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开福区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委组织部</w:t>
      </w:r>
    </w:p>
    <w:p>
      <w:pPr>
        <w:spacing w:line="540" w:lineRule="exact"/>
        <w:ind w:firstLine="0" w:firstLineChars="0"/>
        <w:jc w:val="center"/>
        <w:rPr>
          <w:rFonts w:hint="eastAsia" w:ascii="黑体" w:hAnsi="黑体" w:eastAsia="黑体" w:cs="黑体"/>
          <w:b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2018年度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部门整体支出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绩效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评价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报告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562" w:firstLineChars="200"/>
        <w:jc w:val="both"/>
        <w:textAlignment w:val="auto"/>
        <w:rPr>
          <w:rFonts w:hint="eastAsia" w:eastAsia="仿宋_GB2312"/>
          <w:b/>
          <w:bCs/>
          <w:sz w:val="28"/>
          <w:szCs w:val="28"/>
          <w:lang w:eastAsia="zh-CN"/>
        </w:rPr>
      </w:pPr>
      <w:r>
        <w:rPr>
          <w:rFonts w:hint="eastAsia" w:eastAsia="仿宋_GB2312"/>
          <w:b/>
          <w:bCs/>
          <w:sz w:val="28"/>
          <w:szCs w:val="28"/>
          <w:lang w:eastAsia="zh-CN"/>
        </w:rPr>
        <w:t>部门整体支出概况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198" w:leftChars="0" w:firstLine="640" w:firstLineChars="200"/>
        <w:jc w:val="both"/>
        <w:textAlignment w:val="auto"/>
        <w:rPr>
          <w:rFonts w:hint="eastAsia" w:ascii="仿宋_GB2312" w:hAnsi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部门职责：组织部是党委领导下主管组织、干部工作等的职能部门，具体职责是：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1、根据党的路线、方针、政策和党委的指示、决定，调查研究党的组织工作方面的情况，制定组织工作计划，提出完成党的组织工作任务的具体措施。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2、做好党总支、直属党支部换届选举工作，检查督促各党总支、党支部贯彻执行民主集中制，坚持集体领导，建立健全党的民主生活制度。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3、抓好干部的学习、培训工作，不断提高干部队伍的素质，加强干部的管理，做好对干部的考核、选拔、推荐工作，为党委选拔使用干部当好助手和参谋。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4、加强党员的理论学习和党的路线、党的基本知识的教育，严格执行组织生活和民主生活制度，不断提高党员的思想政治素质，认真抓好党内评优工作，充分发挥党员在教学、科研和其他各项工作中的先锋模范作用。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5、拟订党员发展计划，协助党委审查办理吸收新党员和预备党员转正工作。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6、协助党委办好党校，做好党的干部、党员和要求入党积极分子的培训工作。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7、受理党员、干部申诉，做好党员、干部来信来访工作。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8、做好党员党费的收缴工作，负责党员的党籍管理、接转党员组织关系，接待、办理外调工作。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9、完成上级组织部门交办的其他工作。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_GB2312" w:hAnsi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机构设置及</w:t>
      </w:r>
      <w:r>
        <w:rPr>
          <w:rFonts w:hint="eastAsia" w:ascii="仿宋_GB2312" w:hAnsi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人员编制情况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内设机构设置。开福区委组织部内设机构包括：包括区“两新”工委、区绩效办、办公室、干部科、组织科、研究室、人才科、老干科。在职在编人数 32人，其中：在岗人数 32 人；编外长期聘用人员 0 人；离退休人数 0 人，其中离休人员 0 人，退休人员 2 人。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eastAsia="仿宋_GB2312"/>
          <w:b w:val="0"/>
          <w:bCs w:val="0"/>
          <w:sz w:val="28"/>
          <w:szCs w:val="28"/>
          <w:lang w:eastAsia="zh-CN"/>
        </w:rPr>
        <w:t>部门整体支出使用及管理情况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kern w:val="2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shd w:val="clear" w:fill="FFFFFF"/>
          <w:lang w:val="en-US" w:eastAsia="zh-CN" w:bidi="ar"/>
        </w:rPr>
        <w:t>按照本级预算绩效管理工作总体要求，2018年区委组织部整体支出7688.32万元，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fill="FFFFFF"/>
          <w:lang w:val="en-US" w:eastAsia="zh-CN" w:bidi="ar"/>
        </w:rPr>
        <w:t>全部实行整体支出绩效目标管理，编报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基本支出515.11万元（人员支出 461.5万 元，机关运行经费53.6万元）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主要用于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保障机构正常运转、完成日常工作任务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fill="FFFFFF"/>
          <w:lang w:val="en-US" w:eastAsia="zh-CN" w:bidi="ar"/>
        </w:rPr>
        <w:t>编报绩效目标的项目12个，涉及项目支出7284.74万元，其中学习培训专项200万元;党建服务群众专项经费240万元；区党代会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fill="FFFFFF"/>
          <w:lang w:val="en-US" w:eastAsia="zh-CN" w:bidi="ar"/>
        </w:rPr>
        <w:t>常任制试点工作经费25万元；科技特派员补助费12万元；干部选拔任用工作经费30万元；一村一名大学生计划经费3.8万元；农村党员干部远程教育经费23.94万元；基层党建工作经费1800万元；村级组织运行经费900万元；七一党建活动及评比表彰经费30万元；绩效考核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shd w:val="clear" w:fill="FFFFFF"/>
          <w:lang w:val="en-US" w:eastAsia="zh-CN" w:bidi="ar"/>
        </w:rPr>
        <w:t>工作协调经费20万元；龙山县精准扶贫专项资金4000万元。全部实行项目支出绩效目标管理。整体绩效目标是加强全区党组织建设和党员队伍建设，干部队伍建设，人才队伍建设。</w:t>
      </w:r>
      <w:r>
        <w:rPr>
          <w:rFonts w:hint="eastAsia" w:ascii="仿宋_GB2312" w:hAnsi="仿宋_GB2312" w:cs="仿宋_GB2312"/>
          <w:kern w:val="2"/>
          <w:sz w:val="30"/>
          <w:szCs w:val="30"/>
          <w:shd w:val="clear" w:fill="FFFFFF"/>
          <w:lang w:val="en-US" w:eastAsia="zh-CN" w:bidi="ar"/>
        </w:rPr>
        <w:t>基本支出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3" w:firstLineChars="200"/>
        <w:textAlignment w:val="auto"/>
        <w:rPr>
          <w:rFonts w:hint="eastAsia" w:eastAsia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eastAsia="仿宋_GB2312"/>
          <w:b w:val="0"/>
          <w:bCs w:val="0"/>
          <w:sz w:val="28"/>
          <w:szCs w:val="28"/>
          <w:lang w:eastAsia="zh-CN"/>
        </w:rPr>
        <w:t>部门整体支出组织实施情况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本年度经费严格按照预算，实现了专款专用，较好地履行了政务服务职能，达到了全面推进区政务服务工作的效果。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eastAsia="仿宋_GB2312"/>
          <w:b w:val="0"/>
          <w:bCs w:val="0"/>
          <w:sz w:val="28"/>
          <w:szCs w:val="28"/>
          <w:lang w:eastAsia="zh-CN"/>
        </w:rPr>
        <w:t>部门整体支出绩效情况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cs="仿宋_GB2312"/>
          <w:b w:val="0"/>
          <w:color w:val="000000" w:themeColor="text1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2018年</w:t>
      </w:r>
      <w:r>
        <w:rPr>
          <w:rFonts w:hint="eastAsia" w:ascii="仿宋_GB2312" w:hAnsi="仿宋_GB2312" w:eastAsia="仿宋_GB2312" w:cs="仿宋_GB2312"/>
          <w:b w:val="0"/>
          <w:color w:val="000000" w:themeColor="text1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cs="仿宋_GB2312"/>
          <w:b w:val="0"/>
          <w:color w:val="000000" w:themeColor="text1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开福区委组织部</w:t>
      </w:r>
      <w:r>
        <w:rPr>
          <w:rFonts w:hint="eastAsia" w:ascii="仿宋_GB2312" w:hAnsi="仿宋_GB2312" w:eastAsia="仿宋_GB2312" w:cs="仿宋_GB2312"/>
          <w:b w:val="0"/>
          <w:color w:val="000000" w:themeColor="text1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以党的十九大精神为指引，坚持</w:t>
      </w:r>
      <w:r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  <w:t>贯彻落实</w:t>
      </w:r>
      <w:r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  <w:fldChar w:fldCharType="begin"/>
      </w:r>
      <w:r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  <w:instrText xml:space="preserve"> HYPERLINK "https://www.baidu.com/s?wd=%E5%85%9A%E7%9A%84%E7%BB%84%E7%BB%87%E5%B7%A5%E4%BD%9C&amp;tn=44039180_cpr&amp;fenlei=mv6quAkxTZn0IZRqIHckPjm4nH00T1dWm1nznyF9rAPBryD1P1w-0ZwV5Hcvrjm3rH6sPfKWUMw85HfYnjn4nH6sgvPsT6KdThsqpZwYTjCEQLGCpyw9Uz4Bmy-bIi4WUvYETgN-TLwGUv3EPH0dPjDYnHf" \t "https://zhidao.baidu.com/question/_blank" </w:instrText>
      </w:r>
      <w:r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  <w:fldChar w:fldCharType="separate"/>
      </w:r>
      <w:r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  <w:t>党的组织工作</w:t>
      </w:r>
      <w:r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  <w:fldChar w:fldCharType="end"/>
      </w:r>
      <w:r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  <w:t>路线、方针和政策；对全区各级</w:t>
      </w:r>
      <w:r>
        <w:rPr>
          <w:rFonts w:hint="eastAsia" w:ascii="Times New Roman" w:hAnsi="Times New Roman" w:eastAsia="仿宋_GB2312"/>
          <w:bCs/>
          <w:color w:val="auto"/>
          <w:sz w:val="30"/>
          <w:szCs w:val="30"/>
          <w:u w:val="none"/>
          <w:lang w:val="en-US" w:eastAsia="zh-CN"/>
        </w:rPr>
        <w:t>党的组织建设</w:t>
      </w:r>
      <w:r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  <w:t>进行调查研究，提出意见、建议；研究制定加强</w:t>
      </w:r>
      <w:r>
        <w:rPr>
          <w:rFonts w:hint="eastAsia" w:ascii="Times New Roman" w:hAnsi="Times New Roman" w:eastAsia="仿宋_GB2312"/>
          <w:bCs/>
          <w:color w:val="auto"/>
          <w:sz w:val="30"/>
          <w:szCs w:val="30"/>
          <w:u w:val="none"/>
          <w:lang w:val="en-US" w:eastAsia="zh-CN"/>
        </w:rPr>
        <w:t>党的组织建设</w:t>
      </w:r>
      <w:r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  <w:t>的措施，并进行宏观指导、督促检查；负责全区党员的管理、教育和发展工作，以及党费收缴、管理和使用工作；负责党务工作者队伍建设工作。落实党的干部路线、方针、政策，制定或参与干部人事工作的有关规定和干部人事制度改革建议方案；研究制定选拔、考核干部的规定和程序；负责全区干部工作的宏观管理。对区管领导班子和领导干部进行考察了解，提出调整配备的意见和建议；办理区管干部的任免、审批手续；承办干部调动事宜；组织实施</w:t>
      </w:r>
      <w:r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  <w:fldChar w:fldCharType="begin"/>
      </w:r>
      <w:r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  <w:instrText xml:space="preserve"> HYPERLINK "https://www.baidu.com/s?wd=%E5%85%AC%E5%BC%80%E9%80%89%E6%8B%94&amp;tn=44039180_cpr&amp;fenlei=mv6quAkxTZn0IZRqIHckPjm4nH00T1dWm1nznyF9rAPBryD1P1w-0ZwV5Hcvrjm3rH6sPfKWUMw85HfYnjn4nH6sgvPsT6KdThsqpZwYTjCEQLGCpyw9Uz4Bmy-bIi4WUvYETgN-TLwGUv3EPH0dPjDYnHf" \t "https://zhidao.baidu.com/question/_blank" </w:instrText>
      </w:r>
      <w:r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  <w:fldChar w:fldCharType="separate"/>
      </w:r>
      <w:r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  <w:t>公开选拔</w:t>
      </w:r>
      <w:r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  <w:fldChar w:fldCharType="end"/>
      </w:r>
      <w:r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  <w:t>领导干部工作和</w:t>
      </w:r>
      <w:r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  <w:fldChar w:fldCharType="begin"/>
      </w:r>
      <w:r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  <w:instrText xml:space="preserve"> HYPERLINK "https://www.baidu.com/s?wd=%E7%A7%91%E7%BA%A7%E5%B9%B2%E9%83%A8&amp;tn=44039180_cpr&amp;fenlei=mv6quAkxTZn0IZRqIHckPjm4nH00T1dWm1nznyF9rAPBryD1P1w-0ZwV5Hcvrjm3rH6sPfKWUMw85HfYnjn4nH6sgvPsT6KdThsqpZwYTjCEQLGCpyw9Uz4Bmy-bIi4WUvYETgN-TLwGUv3EPH0dPjDYnHf" \t "https://zhidao.baidu.com/question/_blank" </w:instrText>
      </w:r>
      <w:r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  <w:fldChar w:fldCharType="separate"/>
      </w:r>
      <w:r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  <w:t>科级干部</w:t>
      </w:r>
      <w:r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  <w:fldChar w:fldCharType="end"/>
      </w:r>
      <w:r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  <w:t>年度考核工作；负责部分干部的交流工作；办理区管干部工资评定审批手续和出国出境手续。制定全区干部队伍发展规划和干部</w:t>
      </w:r>
      <w:r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  <w:fldChar w:fldCharType="begin"/>
      </w:r>
      <w:r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  <w:instrText xml:space="preserve"> HYPERLINK "https://www.baidu.com/s?wd=%E6%95%99%E8%82%B2%E5%9F%B9%E8%AE%AD&amp;tn=44039180_cpr&amp;fenlei=mv6quAkxTZn0IZRqIHckPjm4nH00T1dWm1nznyF9rAPBryD1P1w-0ZwV5Hcvrjm3rH6sPfKWUMw85HfYnjn4nH6sgvPsT6KdThsqpZwYTjCEQLGCpyw9Uz4Bmy-bIi4WUvYETgN-TLwGUv3EPH0dPjDYnHf" \t "https://zhidao.baidu.com/question/_blank" </w:instrText>
      </w:r>
      <w:r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  <w:fldChar w:fldCharType="separate"/>
      </w:r>
      <w:r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  <w:t>教育培训</w:t>
      </w:r>
      <w:r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  <w:fldChar w:fldCharType="end"/>
      </w:r>
      <w:r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  <w:t>工作规划，负责后备干部队伍建设和培养选拔年轻干部的指导、管理工作，并具体组织领导干部和组织、人事干部的培训。负责全区人才工作，推动和促进社会各类人才成长、开发和合理配置，负责引进、选拔和管理有突出贡献专家、专门人才和科技带头人。负责全区绩效考核工作。承办区党代会、人代会、政协会的有关工作及各级代表（委员）的推选考察工作。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shd w:val="clear" w:fill="FFFFFF"/>
          <w:lang w:val="en-US" w:eastAsia="zh-CN" w:bidi="ar"/>
        </w:rPr>
        <w:t>为促进我区全面发展提供</w:t>
      </w:r>
      <w:r>
        <w:rPr>
          <w:rFonts w:hint="eastAsia" w:ascii="仿宋_GB2312" w:hAnsi="仿宋_GB2312" w:cs="仿宋_GB2312"/>
          <w:kern w:val="2"/>
          <w:sz w:val="30"/>
          <w:szCs w:val="30"/>
          <w:shd w:val="clear" w:fill="FFFFFF"/>
          <w:lang w:val="en-US" w:eastAsia="zh-CN" w:bidi="ar"/>
        </w:rPr>
        <w:t>了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shd w:val="clear" w:fill="FFFFFF"/>
          <w:lang w:val="en-US" w:eastAsia="zh-CN" w:bidi="ar"/>
        </w:rPr>
        <w:t>组织保障、人才保障；加强</w:t>
      </w:r>
      <w:r>
        <w:rPr>
          <w:rFonts w:hint="eastAsia" w:ascii="仿宋_GB2312" w:hAnsi="仿宋_GB2312" w:cs="仿宋_GB2312"/>
          <w:kern w:val="2"/>
          <w:sz w:val="30"/>
          <w:szCs w:val="30"/>
          <w:shd w:val="clear" w:fill="FFFFFF"/>
          <w:lang w:val="en-US" w:eastAsia="zh-CN" w:bidi="ar"/>
        </w:rPr>
        <w:t>了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shd w:val="clear" w:fill="FFFFFF"/>
          <w:lang w:val="en-US" w:eastAsia="zh-CN" w:bidi="ar"/>
        </w:rPr>
        <w:t>全区党组织建设和党员队伍建设，干部队伍建设，人才队伍建设</w:t>
      </w:r>
      <w:r>
        <w:rPr>
          <w:rFonts w:hint="eastAsia" w:ascii="仿宋_GB2312" w:hAnsi="仿宋_GB2312" w:cs="仿宋_GB2312"/>
          <w:kern w:val="2"/>
          <w:sz w:val="30"/>
          <w:szCs w:val="30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需要说明的问题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总体而言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各项重点工作实际完成情况良好</w:t>
      </w:r>
      <w:r>
        <w:rPr>
          <w:rFonts w:hint="eastAsia" w:ascii="仿宋_GB2312" w:hAnsi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社会公众满意度明显提升。但预算管理过程中存在预算申报不精准的情况，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有待进一步改进。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029B6D"/>
    <w:multiLevelType w:val="singleLevel"/>
    <w:tmpl w:val="B2029B6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E0E057C"/>
    <w:multiLevelType w:val="singleLevel"/>
    <w:tmpl w:val="FE0E057C"/>
    <w:lvl w:ilvl="0" w:tentative="0">
      <w:start w:val="1"/>
      <w:numFmt w:val="chineseCounting"/>
      <w:suff w:val="nothing"/>
      <w:lvlText w:val="（%1）"/>
      <w:lvlJc w:val="left"/>
      <w:pPr>
        <w:ind w:left="-2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A76ED0"/>
    <w:rsid w:val="00011237"/>
    <w:rsid w:val="000636BB"/>
    <w:rsid w:val="00070B49"/>
    <w:rsid w:val="00072F1A"/>
    <w:rsid w:val="001347E1"/>
    <w:rsid w:val="001C551E"/>
    <w:rsid w:val="001D5025"/>
    <w:rsid w:val="001D600E"/>
    <w:rsid w:val="00506F1F"/>
    <w:rsid w:val="00536522"/>
    <w:rsid w:val="00575740"/>
    <w:rsid w:val="005A33F2"/>
    <w:rsid w:val="006769B9"/>
    <w:rsid w:val="006D0FF6"/>
    <w:rsid w:val="00806BA5"/>
    <w:rsid w:val="008749BE"/>
    <w:rsid w:val="00A9299D"/>
    <w:rsid w:val="00AC57A6"/>
    <w:rsid w:val="00BA38EE"/>
    <w:rsid w:val="00C47490"/>
    <w:rsid w:val="00CC7824"/>
    <w:rsid w:val="00D24C8A"/>
    <w:rsid w:val="00D52A56"/>
    <w:rsid w:val="00DD07FE"/>
    <w:rsid w:val="00F33EBA"/>
    <w:rsid w:val="00F861B1"/>
    <w:rsid w:val="00FE19C1"/>
    <w:rsid w:val="04FD420B"/>
    <w:rsid w:val="0A3F43EB"/>
    <w:rsid w:val="0C0017DC"/>
    <w:rsid w:val="22A76ED0"/>
    <w:rsid w:val="27F84239"/>
    <w:rsid w:val="58B56856"/>
    <w:rsid w:val="5C4675CA"/>
    <w:rsid w:val="62766F28"/>
    <w:rsid w:val="64124ACB"/>
    <w:rsid w:val="72483141"/>
    <w:rsid w:val="7497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eastAsia="仿宋_GB2312" w:cs="Times New Roman"/>
      <w:kern w:val="2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eastAsia="仿宋_GB2312" w:cs="Times New Roman"/>
      <w:kern w:val="2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4</Pages>
  <Words>249</Words>
  <Characters>1422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2019-10-27T07:40:00Z</dcterms:created>
  <dc:creator>Administrator</dc:creator>
  <cp:lastModifiedBy>紫薯味的熊丸子</cp:lastModifiedBy>
  <cp:lastPrinted>2019-10-30T03:47:00Z</cp:lastPrinted>
  <dcterms:modified xsi:type="dcterms:W3CDTF">2021-05-27T06:45:50Z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2B62DDAEFBD2471C886AFDA20447E413</vt:lpwstr>
  </property>
</Properties>
</file>