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rPr>
        <w:t>2020年开福区委网信办部门决算公开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center"/>
        <w:textAlignment w:val="auto"/>
        <w:rPr>
          <w:rStyle w:val="6"/>
          <w:rFonts w:hint="eastAsia" w:ascii="黑体" w:hAnsi="黑体" w:eastAsia="黑体" w:cs="黑体"/>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center"/>
        <w:textAlignment w:val="auto"/>
        <w:rPr>
          <w:rFonts w:hint="eastAsia" w:ascii="仿宋" w:hAnsi="仿宋" w:eastAsia="仿宋" w:cs="仿宋"/>
          <w:color w:val="auto"/>
          <w:sz w:val="32"/>
          <w:szCs w:val="32"/>
        </w:rPr>
      </w:pPr>
      <w:r>
        <w:rPr>
          <w:rStyle w:val="6"/>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黑体" w:hAnsi="黑体" w:eastAsia="黑体" w:cs="黑体"/>
          <w:color w:val="auto"/>
          <w:sz w:val="32"/>
          <w:szCs w:val="32"/>
        </w:rPr>
      </w:pPr>
      <w:r>
        <w:rPr>
          <w:rStyle w:val="6"/>
          <w:rFonts w:hint="eastAsia" w:ascii="黑体" w:hAnsi="黑体" w:eastAsia="黑体" w:cs="黑体"/>
          <w:i w:val="0"/>
          <w:iCs w:val="0"/>
          <w:caps w:val="0"/>
          <w:color w:val="auto"/>
          <w:spacing w:val="0"/>
          <w:sz w:val="32"/>
          <w:szCs w:val="32"/>
        </w:rPr>
        <w:t>第一部分 开福区委网信办部门概况</w:t>
      </w:r>
      <w:bookmarkStart w:id="0" w:name="_GoBack"/>
      <w:bookmarkEnd w:id="0"/>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黑体" w:hAnsi="黑体" w:eastAsia="黑体" w:cs="黑体"/>
          <w:b/>
          <w:bCs/>
          <w:color w:val="auto"/>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color w:val="auto"/>
          <w:sz w:val="44"/>
          <w:szCs w:val="44"/>
        </w:rPr>
      </w:pPr>
      <w:r>
        <w:rPr>
          <w:rStyle w:val="6"/>
          <w:rFonts w:hint="eastAsia" w:ascii="黑体" w:hAnsi="黑体" w:eastAsia="黑体" w:cs="黑体"/>
          <w:i w:val="0"/>
          <w:iCs w:val="0"/>
          <w:caps w:val="0"/>
          <w:color w:val="auto"/>
          <w:spacing w:val="0"/>
          <w:sz w:val="44"/>
          <w:szCs w:val="44"/>
        </w:rPr>
        <w:t>第一部分  区委网信办单位概况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内容涉密，依法不予公开。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（一）内设机构设置。内容涉密，依法不予公开。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（二）决算单位构成。区委网信办2020年部门决算汇总公开单位构成为本级，暂无二级单位。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883" w:firstLineChars="200"/>
        <w:jc w:val="center"/>
        <w:textAlignment w:val="auto"/>
        <w:rPr>
          <w:rFonts w:hint="eastAsia" w:ascii="黑体" w:hAnsi="黑体" w:eastAsia="黑体" w:cs="黑体"/>
          <w:color w:val="auto"/>
          <w:sz w:val="44"/>
          <w:szCs w:val="44"/>
        </w:rPr>
      </w:pPr>
      <w:r>
        <w:rPr>
          <w:rStyle w:val="6"/>
          <w:rFonts w:hint="eastAsia" w:ascii="黑体" w:hAnsi="黑体" w:eastAsia="黑体" w:cs="黑体"/>
          <w:i w:val="0"/>
          <w:iCs w:val="0"/>
          <w:caps w:val="0"/>
          <w:color w:val="auto"/>
          <w:spacing w:val="0"/>
          <w:sz w:val="44"/>
          <w:szCs w:val="44"/>
        </w:rPr>
        <w:t>第二部分  区委网信办2020年度部门决算表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详情见附件</w:t>
      </w:r>
      <w:r>
        <w:rPr>
          <w:rFonts w:hint="eastAsia" w:ascii="仿宋" w:hAnsi="仿宋" w:eastAsia="仿宋" w:cs="仿宋"/>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color w:val="auto"/>
          <w:sz w:val="44"/>
          <w:szCs w:val="44"/>
        </w:rPr>
      </w:pPr>
      <w:r>
        <w:rPr>
          <w:rStyle w:val="6"/>
          <w:rFonts w:hint="eastAsia" w:ascii="黑体" w:hAnsi="黑体" w:eastAsia="黑体" w:cs="黑体"/>
          <w:i w:val="0"/>
          <w:iCs w:val="0"/>
          <w:caps w:val="0"/>
          <w:color w:val="auto"/>
          <w:spacing w:val="0"/>
          <w:sz w:val="44"/>
          <w:szCs w:val="44"/>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总计539.31万元。与2019年相比，增加377.05万元，增长232.37%，主要是因为我办为机构改革后于2019年3月新成立的单位，2019年当年没有年初预算，当年实际财务核算时间为9个月，各项业务工作至2020年逐步完善规范，故2020年总收入相对于2019年增长幅度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539.31万元。与2019年相比，增加377.05万元，增长232.37%，主要是因为我办为机构改革后于2019年3月新成立的单位，2019年当年没有年初预算，当年实际财务核算时间为9个月，各项业务工作至2020年逐步完善规范，故2020年总收入相对于2019年增长幅度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本年收入合计537.35万元，其中：财政拨款收入537.35万元，占100%；上级补助收入0万元，占0%；事业收入0万元，占0%；经营收入0万元，占0%；附属单位上缴收入0万元，占 0 %；其他收入0万元，占0%。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本年支出合计475.65万元，其中：基本支出197.51万元，占41.52%；项目支出278.14万元，占58.48%；上缴上级支出0万元，占0%；经营支出0 万元，占0%；对附属单位补助支出0万元，占 0%。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收入总计539.31万元，与2019年相比，增加377.05万元,增长232.37%，主要是因为我办为机构改革后于2019年3月新成立的单位，2019年当年没有年初预算，当年实际财务核算时间为9个月，各项业务工作至2020年逐步完善规范，故2020年财政拨款收入相对于2019年增长幅度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总计539.31万元，与2019年相比，增加377.05万元,增长232.37%，主要是因为我办为机构改革后于2019年3月新成立的单位，2019年当年没有年初预算，当年实际财务核算时间为9个月，各项业务工作至2020年逐步完善规范，故2020年财政拨款收入相对于2019年增长幅度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475.65万元，占本年支出合计的100%，与2019年相比，财政拨款支出增加321.78万元，增长209.12%，主要是因为我办为机构改革后于2019年3月新成立的单位，2019年当年没有年初预算，当年实际财务核算时间为9个月，各项业务工作至2020年逐步完善规范，故2020年财政拨款支出相对于2019年增长幅度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2020年度财政拨款支出475.65万元，主要用于以下方面：一般公共服务（类）支出451.42万元，占94.9%；社会保障和就业支出 9.21万元，占1.94%；住房保障支出15.02万元，占3.16%。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w:t>
      </w:r>
      <w:r>
        <w:rPr>
          <w:rFonts w:hint="eastAsia" w:ascii="仿宋" w:hAnsi="仿宋" w:eastAsia="仿宋" w:cs="仿宋"/>
          <w:i w:val="0"/>
          <w:iCs w:val="0"/>
          <w:caps w:val="0"/>
          <w:color w:val="auto"/>
          <w:spacing w:val="0"/>
          <w:sz w:val="32"/>
          <w:szCs w:val="32"/>
          <w:lang w:val="en-US" w:eastAsia="zh-CN"/>
        </w:rPr>
        <w:t>432.11</w:t>
      </w:r>
      <w:r>
        <w:rPr>
          <w:rFonts w:hint="eastAsia" w:ascii="仿宋" w:hAnsi="仿宋" w:eastAsia="仿宋" w:cs="仿宋"/>
          <w:i w:val="0"/>
          <w:iCs w:val="0"/>
          <w:caps w:val="0"/>
          <w:color w:val="auto"/>
          <w:spacing w:val="0"/>
          <w:sz w:val="32"/>
          <w:szCs w:val="32"/>
        </w:rPr>
        <w:t>万元，支出决算数为475.65万元，完成年初预算的</w:t>
      </w:r>
      <w:r>
        <w:rPr>
          <w:rFonts w:hint="eastAsia" w:ascii="仿宋" w:hAnsi="仿宋" w:eastAsia="仿宋" w:cs="仿宋"/>
          <w:i w:val="0"/>
          <w:iCs w:val="0"/>
          <w:caps w:val="0"/>
          <w:color w:val="auto"/>
          <w:spacing w:val="0"/>
          <w:sz w:val="32"/>
          <w:szCs w:val="32"/>
          <w:lang w:val="en-US" w:eastAsia="zh-CN"/>
        </w:rPr>
        <w:t>110.08</w:t>
      </w:r>
      <w:r>
        <w:rPr>
          <w:rFonts w:hint="eastAsia" w:ascii="仿宋" w:hAnsi="仿宋" w:eastAsia="仿宋" w:cs="仿宋"/>
          <w:i w:val="0"/>
          <w:iCs w:val="0"/>
          <w:caps w:val="0"/>
          <w:color w:val="auto"/>
          <w:spacing w:val="0"/>
          <w:sz w:val="32"/>
          <w:szCs w:val="32"/>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1、一般公共服务（类）网信事务（款）行政运行（项）。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216.35</w:t>
      </w:r>
      <w:r>
        <w:rPr>
          <w:rFonts w:hint="eastAsia" w:ascii="仿宋" w:hAnsi="仿宋" w:eastAsia="仿宋" w:cs="仿宋"/>
          <w:i w:val="0"/>
          <w:iCs w:val="0"/>
          <w:caps w:val="0"/>
          <w:color w:val="auto"/>
          <w:spacing w:val="0"/>
          <w:sz w:val="32"/>
          <w:szCs w:val="32"/>
        </w:rPr>
        <w:t>万元，支出决算为173.27万元，完成年初预算的</w:t>
      </w:r>
      <w:r>
        <w:rPr>
          <w:rFonts w:hint="eastAsia" w:ascii="仿宋" w:hAnsi="仿宋" w:eastAsia="仿宋" w:cs="仿宋"/>
          <w:i w:val="0"/>
          <w:iCs w:val="0"/>
          <w:caps w:val="0"/>
          <w:color w:val="auto"/>
          <w:spacing w:val="0"/>
          <w:sz w:val="32"/>
          <w:szCs w:val="32"/>
          <w:lang w:val="en-US" w:eastAsia="zh-CN"/>
        </w:rPr>
        <w:t>80.09</w:t>
      </w:r>
      <w:r>
        <w:rPr>
          <w:rFonts w:hint="eastAsia" w:ascii="仿宋" w:hAnsi="仿宋" w:eastAsia="仿宋" w:cs="仿宋"/>
          <w:i w:val="0"/>
          <w:iCs w:val="0"/>
          <w:caps w:val="0"/>
          <w:color w:val="auto"/>
          <w:spacing w:val="0"/>
          <w:sz w:val="32"/>
          <w:szCs w:val="32"/>
        </w:rPr>
        <w:t>%，决算数小于年初预算数的主要原因是：年度内不同职级的人员调入调出、个别编内人员调入时间推后等导致人员经费与年初预算有出入。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2、一般公共服务（类）网信事务（款）一般行政管理事务（项）。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200</w:t>
      </w:r>
      <w:r>
        <w:rPr>
          <w:rFonts w:hint="eastAsia" w:ascii="仿宋" w:hAnsi="仿宋" w:eastAsia="仿宋" w:cs="仿宋"/>
          <w:i w:val="0"/>
          <w:iCs w:val="0"/>
          <w:caps w:val="0"/>
          <w:color w:val="auto"/>
          <w:spacing w:val="0"/>
          <w:sz w:val="32"/>
          <w:szCs w:val="32"/>
        </w:rPr>
        <w:t>万元，支出决算为278.14万元，完成年初预算的</w:t>
      </w:r>
      <w:r>
        <w:rPr>
          <w:rFonts w:hint="eastAsia" w:ascii="仿宋" w:hAnsi="仿宋" w:eastAsia="仿宋" w:cs="仿宋"/>
          <w:i w:val="0"/>
          <w:iCs w:val="0"/>
          <w:caps w:val="0"/>
          <w:color w:val="auto"/>
          <w:spacing w:val="0"/>
          <w:sz w:val="32"/>
          <w:szCs w:val="32"/>
          <w:lang w:val="en-US" w:eastAsia="zh-CN"/>
        </w:rPr>
        <w:t>139.07</w:t>
      </w:r>
      <w:r>
        <w:rPr>
          <w:rFonts w:hint="eastAsia" w:ascii="仿宋" w:hAnsi="仿宋" w:eastAsia="仿宋" w:cs="仿宋"/>
          <w:i w:val="0"/>
          <w:iCs w:val="0"/>
          <w:caps w:val="0"/>
          <w:color w:val="auto"/>
          <w:spacing w:val="0"/>
          <w:sz w:val="32"/>
          <w:szCs w:val="32"/>
        </w:rPr>
        <w:t>%，决算数</w:t>
      </w:r>
      <w:r>
        <w:rPr>
          <w:rFonts w:hint="eastAsia" w:ascii="仿宋" w:hAnsi="仿宋" w:eastAsia="仿宋" w:cs="仿宋"/>
          <w:i w:val="0"/>
          <w:iCs w:val="0"/>
          <w:caps w:val="0"/>
          <w:color w:val="auto"/>
          <w:spacing w:val="0"/>
          <w:sz w:val="32"/>
          <w:szCs w:val="32"/>
          <w:lang w:val="en-US" w:eastAsia="zh-CN"/>
        </w:rPr>
        <w:t>大</w:t>
      </w:r>
      <w:r>
        <w:rPr>
          <w:rFonts w:hint="eastAsia" w:ascii="仿宋" w:hAnsi="仿宋" w:eastAsia="仿宋" w:cs="仿宋"/>
          <w:i w:val="0"/>
          <w:iCs w:val="0"/>
          <w:caps w:val="0"/>
          <w:color w:val="auto"/>
          <w:spacing w:val="0"/>
          <w:sz w:val="32"/>
          <w:szCs w:val="32"/>
        </w:rPr>
        <w:t>于年初预算数的主要原因是：2020年个别项目支出</w:t>
      </w:r>
      <w:r>
        <w:rPr>
          <w:rFonts w:hint="eastAsia" w:ascii="仿宋" w:hAnsi="仿宋" w:eastAsia="仿宋" w:cs="仿宋"/>
          <w:i w:val="0"/>
          <w:iCs w:val="0"/>
          <w:caps w:val="0"/>
          <w:color w:val="auto"/>
          <w:spacing w:val="0"/>
          <w:sz w:val="32"/>
          <w:szCs w:val="32"/>
          <w:lang w:val="en-US" w:eastAsia="zh-CN"/>
        </w:rPr>
        <w:t>增加</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万元，支出决算为8.55万元，决算数</w:t>
      </w:r>
      <w:r>
        <w:rPr>
          <w:rFonts w:hint="eastAsia" w:ascii="仿宋" w:hAnsi="仿宋" w:eastAsia="仿宋" w:cs="仿宋"/>
          <w:i w:val="0"/>
          <w:iCs w:val="0"/>
          <w:caps w:val="0"/>
          <w:color w:val="auto"/>
          <w:spacing w:val="0"/>
          <w:sz w:val="32"/>
          <w:szCs w:val="32"/>
          <w:lang w:val="en-US" w:eastAsia="zh-CN"/>
        </w:rPr>
        <w:t>大</w:t>
      </w:r>
      <w:r>
        <w:rPr>
          <w:rFonts w:hint="eastAsia" w:ascii="仿宋" w:hAnsi="仿宋" w:eastAsia="仿宋" w:cs="仿宋"/>
          <w:i w:val="0"/>
          <w:iCs w:val="0"/>
          <w:caps w:val="0"/>
          <w:color w:val="auto"/>
          <w:spacing w:val="0"/>
          <w:sz w:val="32"/>
          <w:szCs w:val="32"/>
        </w:rPr>
        <w:t>于年初预算数的主要原因是：</w:t>
      </w:r>
      <w:r>
        <w:rPr>
          <w:rFonts w:hint="eastAsia" w:ascii="仿宋" w:hAnsi="仿宋" w:eastAsia="仿宋" w:cs="仿宋"/>
          <w:i w:val="0"/>
          <w:iCs w:val="0"/>
          <w:caps w:val="0"/>
          <w:color w:val="auto"/>
          <w:spacing w:val="0"/>
          <w:sz w:val="32"/>
          <w:szCs w:val="32"/>
          <w:lang w:val="en-US" w:eastAsia="zh-CN"/>
        </w:rPr>
        <w:t>未细化</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4、社会保障和就业支出（类）残疾人事业（款）残疾人事业支出（项）。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年初预算为0万元，支出决算为0.66 万元，</w:t>
      </w:r>
      <w:r>
        <w:rPr>
          <w:rFonts w:hint="eastAsia" w:ascii="仿宋" w:hAnsi="仿宋" w:eastAsia="仿宋" w:cs="仿宋"/>
          <w:i w:val="0"/>
          <w:iCs w:val="0"/>
          <w:caps w:val="0"/>
          <w:color w:val="auto"/>
          <w:spacing w:val="0"/>
          <w:sz w:val="32"/>
          <w:szCs w:val="32"/>
          <w:lang w:val="en-US" w:eastAsia="zh-CN"/>
        </w:rPr>
        <w:t>决算数大</w:t>
      </w:r>
      <w:r>
        <w:rPr>
          <w:rFonts w:hint="eastAsia" w:ascii="仿宋" w:hAnsi="仿宋" w:eastAsia="仿宋" w:cs="仿宋"/>
          <w:i w:val="0"/>
          <w:iCs w:val="0"/>
          <w:caps w:val="0"/>
          <w:color w:val="auto"/>
          <w:spacing w:val="0"/>
          <w:sz w:val="32"/>
          <w:szCs w:val="32"/>
        </w:rPr>
        <w:t>于年初预算数的主要原因是：</w:t>
      </w:r>
      <w:r>
        <w:rPr>
          <w:rFonts w:hint="eastAsia" w:ascii="仿宋" w:hAnsi="仿宋" w:eastAsia="仿宋" w:cs="仿宋"/>
          <w:i w:val="0"/>
          <w:iCs w:val="0"/>
          <w:caps w:val="0"/>
          <w:color w:val="auto"/>
          <w:spacing w:val="0"/>
          <w:sz w:val="32"/>
          <w:szCs w:val="32"/>
          <w:lang w:val="en-US" w:eastAsia="zh-CN"/>
        </w:rPr>
        <w:t>年初未申报预算</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年初预算为15.</w:t>
      </w:r>
      <w:r>
        <w:rPr>
          <w:rFonts w:hint="eastAsia" w:ascii="仿宋" w:hAnsi="仿宋" w:eastAsia="仿宋" w:cs="仿宋"/>
          <w:i w:val="0"/>
          <w:iCs w:val="0"/>
          <w:caps w:val="0"/>
          <w:color w:val="auto"/>
          <w:spacing w:val="0"/>
          <w:sz w:val="32"/>
          <w:szCs w:val="32"/>
          <w:lang w:val="en-US" w:eastAsia="zh-CN"/>
        </w:rPr>
        <w:t>75</w:t>
      </w:r>
      <w:r>
        <w:rPr>
          <w:rFonts w:hint="eastAsia" w:ascii="仿宋" w:hAnsi="仿宋" w:eastAsia="仿宋" w:cs="仿宋"/>
          <w:i w:val="0"/>
          <w:iCs w:val="0"/>
          <w:caps w:val="0"/>
          <w:color w:val="auto"/>
          <w:spacing w:val="0"/>
          <w:sz w:val="32"/>
          <w:szCs w:val="32"/>
        </w:rPr>
        <w:t>万元，支出决算为15.02 万元，完成年初预算的</w:t>
      </w:r>
      <w:r>
        <w:rPr>
          <w:rFonts w:hint="eastAsia" w:ascii="仿宋" w:hAnsi="仿宋" w:eastAsia="仿宋" w:cs="仿宋"/>
          <w:i w:val="0"/>
          <w:iCs w:val="0"/>
          <w:caps w:val="0"/>
          <w:color w:val="auto"/>
          <w:spacing w:val="0"/>
          <w:sz w:val="32"/>
          <w:szCs w:val="32"/>
          <w:lang w:val="en-US" w:eastAsia="zh-CN"/>
        </w:rPr>
        <w:t>95.37</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决算数小</w:t>
      </w:r>
      <w:r>
        <w:rPr>
          <w:rFonts w:hint="eastAsia" w:ascii="仿宋" w:hAnsi="仿宋" w:eastAsia="仿宋" w:cs="仿宋"/>
          <w:i w:val="0"/>
          <w:iCs w:val="0"/>
          <w:caps w:val="0"/>
          <w:color w:val="auto"/>
          <w:spacing w:val="0"/>
          <w:sz w:val="32"/>
          <w:szCs w:val="32"/>
        </w:rPr>
        <w:t>于年初预算数的主要原因是：</w:t>
      </w:r>
      <w:r>
        <w:rPr>
          <w:rFonts w:hint="eastAsia" w:ascii="仿宋" w:hAnsi="仿宋" w:eastAsia="仿宋" w:cs="仿宋"/>
          <w:i w:val="0"/>
          <w:iCs w:val="0"/>
          <w:caps w:val="0"/>
          <w:color w:val="auto"/>
          <w:spacing w:val="0"/>
          <w:sz w:val="32"/>
          <w:szCs w:val="32"/>
          <w:lang w:val="en-US" w:eastAsia="zh-CN"/>
        </w:rPr>
        <w:t>基本按预算支出。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197.51万元，其中：人员经费174.88万元，占基本支出的88.54%，主要包括基本工资、奖金、机关事业单位基本养老保险缴费、职工基本医疗保险缴费、公务员医疗补助缴费、其他社会保障缴费、住房公积金、其他工资福利支出；公用经费22.63万元，占基本支出的11.46%，主要包括办公费、邮电费、维修（护）费、委托业务费、工会经费、其他交通费用、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“三公”经费财政拨款支出预算为0万元，支出决算为0万元，其中：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因公出国（境）费支出预算为0万元，支出决算为0万元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决算数与年初预算数持平，与上年持平，主要原因是无</w:t>
      </w:r>
      <w:r>
        <w:rPr>
          <w:rFonts w:hint="eastAsia" w:ascii="仿宋" w:hAnsi="仿宋" w:eastAsia="仿宋" w:cs="仿宋"/>
          <w:i w:val="0"/>
          <w:iCs w:val="0"/>
          <w:caps w:val="0"/>
          <w:color w:val="auto"/>
          <w:spacing w:val="0"/>
          <w:sz w:val="32"/>
          <w:szCs w:val="32"/>
        </w:rPr>
        <w:t>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公务接待费支出预算0万元，支出决算为0万元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决算数与年初预算数持平，与上年持平，主要原因是无公务接待</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公务用车购置费及运行维护费支出预算为0万元，支出决算为0万元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决算数与年初预算数持平，与上年持平，主要原因是无公务用车</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2020年度“三公”经费财政拨款支出决算中，公务接待费支出决算0万元；因公出国（境）费支出决算0万元；公务用车购置费及运行维护费支出决算0万元。其中：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2、公务接待费支出决算为0万元，全年共接待来访团组0个、来宾0人次。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3、公务用车购置费及运行维护费支出决算为0万元，其中：公务用车购置费0万元（单位本级）更新公务用车0辆。公务用车运行维护费0万元，截至2020年12月31日，我单位开支财政拨款的公务用车保有量为0辆。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本单位无政府性基金收支。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本部门预算绩效管理开展情况、绩效目标和绩效评价报告等因工作内容涉密，依法不予公开。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本部门2020年度机关运行经费支出22.63万元，比年初预算数</w:t>
      </w:r>
      <w:r>
        <w:rPr>
          <w:rFonts w:hint="eastAsia" w:ascii="仿宋" w:hAnsi="仿宋" w:eastAsia="仿宋" w:cs="仿宋"/>
          <w:i w:val="0"/>
          <w:iCs w:val="0"/>
          <w:caps w:val="0"/>
          <w:color w:val="auto"/>
          <w:spacing w:val="0"/>
          <w:sz w:val="32"/>
          <w:szCs w:val="32"/>
          <w:lang w:val="en-US" w:eastAsia="zh-CN"/>
        </w:rPr>
        <w:t>减少1.11</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val="en-US" w:eastAsia="zh-CN"/>
        </w:rPr>
        <w:t>减少4.68</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主要原因是上年新成立，机关运行经费较少。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2020年 本部门开支会议费0万元；开支培训费1.88万元，用于开展网信系统学习培训，人数150人，内容涉密，依法不予公开。</w:t>
      </w:r>
      <w:r>
        <w:rPr>
          <w:rFonts w:hint="eastAsia" w:ascii="仿宋" w:hAnsi="仿宋" w:eastAsia="仿宋" w:cs="仿宋"/>
          <w:i w:val="0"/>
          <w:iCs w:val="0"/>
          <w:caps w:val="0"/>
          <w:color w:val="auto"/>
          <w:spacing w:val="0"/>
          <w:sz w:val="32"/>
          <w:szCs w:val="32"/>
          <w:lang w:val="en-US" w:eastAsia="zh-CN"/>
        </w:rPr>
        <w:t>无</w:t>
      </w:r>
      <w:r>
        <w:rPr>
          <w:rFonts w:hint="eastAsia" w:ascii="仿宋" w:hAnsi="仿宋" w:eastAsia="仿宋" w:cs="仿宋"/>
          <w:color w:val="auto"/>
          <w:kern w:val="0"/>
          <w:sz w:val="32"/>
          <w:szCs w:val="32"/>
        </w:rPr>
        <w:t>节庆、晚会、论坛、赛事等活动</w:t>
      </w:r>
      <w:r>
        <w:rPr>
          <w:rFonts w:hint="eastAsia" w:ascii="仿宋" w:hAnsi="仿宋" w:eastAsia="仿宋" w:cs="仿宋"/>
          <w:color w:val="auto"/>
          <w:kern w:val="0"/>
          <w:sz w:val="32"/>
          <w:szCs w:val="32"/>
          <w:lang w:val="en-US" w:eastAsia="zh-CN"/>
        </w:rPr>
        <w:t>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2.14万元，其中：政府采购货物支出2.14万元、政府采购工程支出0万元、政府采购服务支出0万元。授予中小企业合同金额2.14万元，占政府采购支出总额的100%，其中：授予小微企业合同金额2.14万元，占政府采购支出总额的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color w:val="auto"/>
          <w:sz w:val="44"/>
          <w:szCs w:val="44"/>
        </w:rPr>
      </w:pPr>
      <w:r>
        <w:rPr>
          <w:rStyle w:val="6"/>
          <w:rFonts w:hint="eastAsia" w:ascii="黑体" w:hAnsi="黑体" w:eastAsia="黑体" w:cs="黑体"/>
          <w:i w:val="0"/>
          <w:iCs w:val="0"/>
          <w:caps w:val="0"/>
          <w:color w:val="auto"/>
          <w:spacing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color w:val="auto"/>
          <w:sz w:val="44"/>
          <w:szCs w:val="44"/>
        </w:rPr>
      </w:pPr>
      <w:r>
        <w:rPr>
          <w:rStyle w:val="6"/>
          <w:rFonts w:hint="eastAsia" w:ascii="黑体" w:hAnsi="黑体" w:eastAsia="黑体" w:cs="黑体"/>
          <w:i w:val="0"/>
          <w:iCs w:val="0"/>
          <w:caps w:val="0"/>
          <w:color w:val="auto"/>
          <w:spacing w:val="0"/>
          <w:sz w:val="44"/>
          <w:szCs w:val="44"/>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无附件。2020年度区委网信办部门整体支出绩效评价报告内容涉密，依法不予公开。</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NWI0YmQzYjQzMzIzOGU1Njg4ZWJiOWU4NTdlNzEifQ=="/>
  </w:docVars>
  <w:rsids>
    <w:rsidRoot w:val="00000000"/>
    <w:rsid w:val="0A4B5883"/>
    <w:rsid w:val="1A976C37"/>
    <w:rsid w:val="1C346708"/>
    <w:rsid w:val="230101CC"/>
    <w:rsid w:val="2A1D1752"/>
    <w:rsid w:val="448605EF"/>
    <w:rsid w:val="59856582"/>
    <w:rsid w:val="5F6E112E"/>
    <w:rsid w:val="6DE100A0"/>
    <w:rsid w:val="7E8E3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3636</Words>
  <Characters>4083</Characters>
  <Lines>0</Lines>
  <Paragraphs>0</Paragraphs>
  <TotalTime>48</TotalTime>
  <ScaleCrop>false</ScaleCrop>
  <LinksUpToDate>false</LinksUpToDate>
  <CharactersWithSpaces>4098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劉小帆</cp:lastModifiedBy>
  <dcterms:modified xsi:type="dcterms:W3CDTF">2022-08-19T04:52:59Z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AD411D3360EA4C1EB4346DBAE46EF8E1</vt:lpwstr>
  </property>
</Properties>
</file>