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kern w:val="0"/>
          <w:sz w:val="32"/>
          <w:szCs w:val="32"/>
        </w:rPr>
      </w:pPr>
      <w:bookmarkStart w:id="0" w:name="_GoBack"/>
      <w:bookmarkEnd w:id="0"/>
    </w:p>
    <w:p>
      <w:pPr>
        <w:ind w:right="1053" w:rightChars="376" w:firstLine="988" w:firstLineChars="206"/>
        <w:jc w:val="center"/>
        <w:outlineLvl w:val="0"/>
        <w:rPr>
          <w:rFonts w:hint="eastAsia" w:eastAsia="方正小标宋_GBK"/>
          <w:sz w:val="48"/>
          <w:szCs w:val="48"/>
          <w:lang w:eastAsia="zh-CN"/>
        </w:rPr>
      </w:pPr>
      <w:r>
        <w:rPr>
          <w:rFonts w:hint="eastAsia" w:eastAsia="方正小标宋_GBK"/>
          <w:sz w:val="48"/>
          <w:szCs w:val="48"/>
          <w:lang w:val="en-US" w:eastAsia="zh-CN"/>
        </w:rPr>
        <w:t>2022</w:t>
      </w:r>
      <w:r>
        <w:rPr>
          <w:rFonts w:eastAsia="方正小标宋_GBK"/>
          <w:sz w:val="48"/>
          <w:szCs w:val="48"/>
        </w:rPr>
        <w:t>年度</w:t>
      </w:r>
      <w:r>
        <w:rPr>
          <w:rFonts w:hint="eastAsia" w:eastAsia="方正小标宋_GBK"/>
          <w:sz w:val="48"/>
          <w:szCs w:val="48"/>
          <w:lang w:eastAsia="zh-CN"/>
        </w:rPr>
        <w:t>区文旅体局</w:t>
      </w:r>
    </w:p>
    <w:p>
      <w:pPr>
        <w:ind w:right="1053" w:rightChars="376" w:firstLine="988" w:firstLineChars="206"/>
        <w:jc w:val="center"/>
        <w:outlineLvl w:val="0"/>
        <w:rPr>
          <w:rFonts w:eastAsia="方正小标宋_GBK"/>
          <w:sz w:val="48"/>
          <w:szCs w:val="48"/>
        </w:rPr>
      </w:pPr>
      <w:r>
        <w:rPr>
          <w:rFonts w:eastAsia="方正小标宋_GBK"/>
          <w:sz w:val="48"/>
          <w:szCs w:val="48"/>
        </w:rPr>
        <w:t>整体支出绩效自评报告</w:t>
      </w:r>
    </w:p>
    <w:p>
      <w:pPr>
        <w:jc w:val="center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（参考格式）</w:t>
      </w: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ind w:firstLine="880" w:firstLineChars="200"/>
        <w:jc w:val="center"/>
        <w:rPr>
          <w:rFonts w:eastAsia="黑体"/>
          <w:sz w:val="44"/>
          <w:szCs w:val="44"/>
        </w:rPr>
      </w:pPr>
    </w:p>
    <w:p>
      <w:pPr>
        <w:ind w:firstLine="880" w:firstLineChars="200"/>
        <w:jc w:val="center"/>
        <w:rPr>
          <w:rFonts w:eastAsia="黑体"/>
          <w:sz w:val="44"/>
          <w:szCs w:val="44"/>
        </w:rPr>
      </w:pPr>
    </w:p>
    <w:p>
      <w:pPr>
        <w:ind w:firstLine="880" w:firstLineChars="200"/>
        <w:jc w:val="center"/>
        <w:rPr>
          <w:rFonts w:eastAsia="黑体"/>
          <w:sz w:val="44"/>
          <w:szCs w:val="44"/>
        </w:rPr>
      </w:pPr>
    </w:p>
    <w:p>
      <w:pPr>
        <w:ind w:firstLine="720" w:firstLineChars="200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单位名称（盖章）：</w:t>
      </w: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（此页为封面）</w:t>
      </w:r>
    </w:p>
    <w:p>
      <w:pPr>
        <w:jc w:val="center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t>一、基本情况</w:t>
      </w:r>
    </w:p>
    <w:p>
      <w:pPr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（一）部门（单位）基本情况</w:t>
      </w:r>
    </w:p>
    <w:p>
      <w:pPr>
        <w:snapToGrid w:val="0"/>
        <w:spacing w:line="520" w:lineRule="exact"/>
        <w:ind w:firstLine="643" w:firstLineChars="200"/>
        <w:rPr>
          <w:rFonts w:hint="eastAsia" w:ascii="楷体_GB2312" w:hAnsi="仿宋" w:eastAsia="楷体_GB2312"/>
          <w:b/>
          <w:sz w:val="32"/>
          <w:szCs w:val="32"/>
          <w:lang w:eastAsia="zh-CN"/>
        </w:rPr>
      </w:pPr>
      <w:r>
        <w:rPr>
          <w:rFonts w:hint="eastAsia" w:ascii="楷体_GB2312" w:hAnsi="仿宋" w:eastAsia="楷体_GB2312"/>
          <w:b/>
          <w:sz w:val="32"/>
          <w:szCs w:val="32"/>
        </w:rPr>
        <w:t>（一）</w:t>
      </w:r>
      <w:r>
        <w:rPr>
          <w:rFonts w:hint="eastAsia" w:ascii="楷体_GB2312" w:hAnsi="仿宋" w:eastAsia="楷体_GB2312"/>
          <w:b/>
          <w:sz w:val="32"/>
          <w:szCs w:val="32"/>
          <w:lang w:eastAsia="zh-CN"/>
        </w:rPr>
        <w:t>在职人员情况</w:t>
      </w:r>
    </w:p>
    <w:p>
      <w:pPr>
        <w:spacing w:line="570" w:lineRule="atLeas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本部门编制数17人，在职人数19人，其中：在岗人数19人；编外长期聘用人员10人；退休人数10人。</w:t>
      </w:r>
    </w:p>
    <w:p>
      <w:pPr>
        <w:snapToGrid w:val="0"/>
        <w:spacing w:line="520" w:lineRule="exact"/>
        <w:ind w:firstLine="643" w:firstLineChars="200"/>
        <w:rPr>
          <w:rFonts w:hint="eastAsia" w:ascii="楷体_GB2312" w:hAnsi="仿宋" w:eastAsia="楷体_GB2312"/>
          <w:b/>
          <w:sz w:val="32"/>
          <w:szCs w:val="32"/>
          <w:lang w:eastAsia="zh-CN"/>
        </w:rPr>
      </w:pPr>
      <w:r>
        <w:rPr>
          <w:rFonts w:hint="eastAsia" w:ascii="楷体_GB2312" w:hAnsi="仿宋" w:eastAsia="楷体_GB2312"/>
          <w:b/>
          <w:sz w:val="32"/>
          <w:szCs w:val="32"/>
        </w:rPr>
        <w:t>（</w:t>
      </w:r>
      <w:r>
        <w:rPr>
          <w:rFonts w:hint="eastAsia" w:ascii="楷体_GB2312" w:hAnsi="仿宋" w:eastAsia="楷体_GB2312"/>
          <w:b/>
          <w:sz w:val="32"/>
          <w:szCs w:val="32"/>
          <w:lang w:eastAsia="zh-CN"/>
        </w:rPr>
        <w:t>二</w:t>
      </w:r>
      <w:r>
        <w:rPr>
          <w:rFonts w:hint="eastAsia" w:ascii="楷体_GB2312" w:hAnsi="仿宋" w:eastAsia="楷体_GB2312"/>
          <w:b/>
          <w:sz w:val="32"/>
          <w:szCs w:val="32"/>
        </w:rPr>
        <w:t>）</w:t>
      </w:r>
      <w:r>
        <w:rPr>
          <w:rFonts w:hint="eastAsia" w:ascii="楷体_GB2312" w:hAnsi="仿宋" w:eastAsia="楷体_GB2312"/>
          <w:b/>
          <w:sz w:val="32"/>
          <w:szCs w:val="32"/>
          <w:lang w:eastAsia="zh-CN"/>
        </w:rPr>
        <w:t>机构设置情况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年部门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决算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编报范围包括局机关和</w:t>
      </w:r>
      <w:r>
        <w:rPr>
          <w:rFonts w:hint="eastAsia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个二级机构。</w:t>
      </w:r>
      <w:r>
        <w:rPr>
          <w:rFonts w:hint="eastAsia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个二级机构分别是文化馆（副科级事业单位）</w:t>
      </w:r>
      <w:r>
        <w:rPr>
          <w:rFonts w:hint="eastAsia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图书馆（副科级事业单位）。对外加挂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开福区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文物局。</w:t>
      </w:r>
    </w:p>
    <w:p>
      <w:pPr>
        <w:snapToGrid w:val="0"/>
        <w:spacing w:line="520" w:lineRule="exact"/>
        <w:ind w:firstLine="643" w:firstLineChars="200"/>
        <w:rPr>
          <w:rFonts w:hint="eastAsia" w:ascii="楷体_GB2312" w:hAnsi="仿宋" w:eastAsia="楷体_GB2312"/>
          <w:b/>
          <w:sz w:val="32"/>
          <w:szCs w:val="32"/>
          <w:lang w:eastAsia="zh-CN"/>
        </w:rPr>
      </w:pPr>
      <w:r>
        <w:rPr>
          <w:rFonts w:hint="eastAsia" w:ascii="楷体_GB2312" w:hAnsi="仿宋" w:eastAsia="楷体_GB2312"/>
          <w:b/>
          <w:sz w:val="32"/>
          <w:szCs w:val="32"/>
        </w:rPr>
        <w:t>（</w:t>
      </w:r>
      <w:r>
        <w:rPr>
          <w:rFonts w:hint="eastAsia" w:ascii="楷体_GB2312" w:hAnsi="仿宋" w:eastAsia="楷体_GB2312"/>
          <w:b/>
          <w:sz w:val="32"/>
          <w:szCs w:val="32"/>
          <w:lang w:eastAsia="zh-CN"/>
        </w:rPr>
        <w:t>二</w:t>
      </w:r>
      <w:r>
        <w:rPr>
          <w:rFonts w:hint="eastAsia" w:ascii="楷体_GB2312" w:hAnsi="仿宋" w:eastAsia="楷体_GB2312"/>
          <w:b/>
          <w:sz w:val="32"/>
          <w:szCs w:val="32"/>
        </w:rPr>
        <w:t>）</w:t>
      </w:r>
      <w:r>
        <w:rPr>
          <w:rFonts w:hint="eastAsia" w:ascii="楷体_GB2312" w:hAnsi="仿宋" w:eastAsia="楷体_GB2312"/>
          <w:b/>
          <w:sz w:val="32"/>
          <w:szCs w:val="32"/>
          <w:lang w:eastAsia="zh-CN"/>
        </w:rPr>
        <w:t>主要职能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研究拟订全区文化、旅游、体育相关政策措施，统筹规划全区文化事业、旅游业和体育事业发展，拟订发展规划并组织实施，推进文化和旅游、体育融合发展，推进文化、旅游和体育领域体制机制改革。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管理全区重大文化、旅游和体育活动，指导全区重点文化、旅游和体育设施建设，组织全区文化、旅游和体育整体形象宣传推广，促进文化、旅游和体育领域产业对外合作和市场推广，制定旅游市场开发战略并组织实施，指导、推进全域旅游。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指导、管理全区文艺事业，指导艺术创作生产，扶持体现社会主义核心价值观、具有导向性代表性示范性的文艺作品，推动各门类艺术、各艺术品种发展。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负责推进全区文化、旅游和体育公共服务体系建设，深入实施文化、旅游和体育惠民工程，统筹推进基本公共文化服务标准化、均等化。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指导、推进全区文化、旅游和体育科技创新发展，推进文化、旅游和体育行业信息化、标准化建设。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负责全区非物质文化遗产保护，推动非物质文化遗产的保护、传承、普及、弘扬和振兴。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推行全民健身计划，指导并开展全区群众性体育活动，贯彻实施国家体育锻炼标准，开展国民体质监测。统筹规划青少年体育发展，指导和推进青少年体育工作，推动学校体育设施向公众开放。负责全区体育社团的资格审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统筹规划竞技体育发展，研究全区竞技体育项目设置与布局，指导协调体育训练和体育竞赛，负责全区举办的国际国内重大比赛的组织、指导与协调，组织开展体育科研活动和成果推广。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组织实施文化、旅游和体育资源普查、挖掘、保护和利用工作，促进文化、旅游和体育领域产业发展。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指导全区文化、旅游和体育领域市场发展，对文化、旅游和体育领域市场经营进行行业监管，推进文化、旅游和体育行业信用体系建设，依法规范文化、旅游和体育领域市场。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配合文化市场综合执法，维护市场秩序。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管理全区文物事业，指导开展文物的保护、管理、利用工作。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13、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指导全区文化、旅游、体育行业人才队伍建设。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eastAsia="楷体_GB2312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14、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完成区委、区政府交办的其它任务。</w:t>
      </w:r>
    </w:p>
    <w:p>
      <w:pPr>
        <w:pStyle w:val="8"/>
        <w:spacing w:line="60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二、一般公共预算支出情况</w:t>
      </w:r>
    </w:p>
    <w:p>
      <w:pPr>
        <w:pStyle w:val="8"/>
        <w:spacing w:line="600" w:lineRule="exact"/>
        <w:ind w:firstLine="643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（一）基本支出情况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楷体_GB2312"/>
          <w:b/>
          <w:color w:val="auto"/>
          <w:sz w:val="32"/>
          <w:szCs w:val="32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年，本部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门</w:t>
      </w:r>
      <w:r>
        <w:rPr>
          <w:rFonts w:hint="eastAsia" w:ascii="仿宋" w:hAnsi="仿宋" w:eastAsia="仿宋"/>
          <w:color w:val="auto"/>
          <w:sz w:val="32"/>
          <w:szCs w:val="32"/>
        </w:rPr>
        <w:t>基本支出完成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850.30</w:t>
      </w:r>
      <w:r>
        <w:rPr>
          <w:rFonts w:hint="eastAsia" w:ascii="仿宋" w:hAnsi="仿宋" w:eastAsia="仿宋"/>
          <w:color w:val="auto"/>
          <w:sz w:val="32"/>
          <w:szCs w:val="32"/>
        </w:rPr>
        <w:t>万元，比上年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增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136.63</w:t>
      </w:r>
      <w:r>
        <w:rPr>
          <w:rFonts w:hint="eastAsia" w:ascii="仿宋" w:hAnsi="仿宋" w:eastAsia="仿宋"/>
          <w:color w:val="auto"/>
          <w:sz w:val="32"/>
          <w:szCs w:val="32"/>
        </w:rPr>
        <w:t>万元，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19.14</w:t>
      </w:r>
      <w:r>
        <w:rPr>
          <w:rFonts w:hint="eastAsia" w:ascii="仿宋" w:hAnsi="仿宋" w:eastAsia="仿宋"/>
          <w:color w:val="auto"/>
          <w:sz w:val="32"/>
          <w:szCs w:val="32"/>
        </w:rPr>
        <w:t>%。</w:t>
      </w:r>
      <w:r>
        <w:rPr>
          <w:rFonts w:hint="eastAsia" w:ascii="仿宋" w:hAnsi="仿宋" w:eastAsia="仿宋"/>
          <w:color w:val="auto"/>
          <w:sz w:val="32"/>
          <w:szCs w:val="32"/>
          <w:lang w:val="zh-CN"/>
        </w:rPr>
        <w:t>人员经费</w:t>
      </w:r>
      <w:r>
        <w:rPr>
          <w:rFonts w:hint="eastAsia" w:ascii="仿宋" w:hAnsi="仿宋" w:eastAsia="仿宋"/>
          <w:color w:val="auto"/>
          <w:sz w:val="32"/>
          <w:szCs w:val="32"/>
          <w:lang w:val="en-US"/>
        </w:rPr>
        <w:t>完成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791.62</w:t>
      </w:r>
      <w:r>
        <w:rPr>
          <w:rFonts w:hint="eastAsia" w:ascii="仿宋" w:hAnsi="仿宋" w:eastAsia="仿宋"/>
          <w:color w:val="auto"/>
          <w:sz w:val="32"/>
          <w:szCs w:val="32"/>
          <w:lang w:val="en-US"/>
        </w:rPr>
        <w:t>万元，比上年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增136.66</w:t>
      </w:r>
      <w:r>
        <w:rPr>
          <w:rFonts w:hint="eastAsia" w:ascii="仿宋" w:hAnsi="仿宋" w:eastAsia="仿宋"/>
          <w:color w:val="auto"/>
          <w:sz w:val="32"/>
          <w:szCs w:val="32"/>
          <w:lang w:val="en-US"/>
        </w:rPr>
        <w:t>万元，</w:t>
      </w:r>
      <w:r>
        <w:rPr>
          <w:rFonts w:hint="eastAsia" w:ascii="仿宋" w:hAnsi="仿宋" w:eastAsia="仿宋"/>
          <w:color w:val="auto"/>
          <w:sz w:val="32"/>
          <w:szCs w:val="32"/>
        </w:rPr>
        <w:t>增长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20.87</w:t>
      </w:r>
      <w:r>
        <w:rPr>
          <w:rFonts w:hint="eastAsia" w:ascii="仿宋" w:hAnsi="仿宋" w:eastAsia="仿宋"/>
          <w:color w:val="auto"/>
          <w:sz w:val="32"/>
          <w:szCs w:val="32"/>
          <w:lang w:val="en-US"/>
        </w:rPr>
        <w:t>%；公用</w:t>
      </w:r>
      <w:r>
        <w:rPr>
          <w:rFonts w:hint="eastAsia" w:ascii="仿宋" w:hAnsi="仿宋" w:eastAsia="仿宋"/>
          <w:color w:val="auto"/>
          <w:sz w:val="32"/>
          <w:szCs w:val="32"/>
          <w:lang w:val="zh-CN"/>
        </w:rPr>
        <w:t>经费</w:t>
      </w:r>
      <w:r>
        <w:rPr>
          <w:rFonts w:hint="eastAsia" w:ascii="仿宋" w:hAnsi="仿宋" w:eastAsia="仿宋"/>
          <w:color w:val="auto"/>
          <w:sz w:val="32"/>
          <w:szCs w:val="32"/>
          <w:lang w:val="en-US"/>
        </w:rPr>
        <w:t>完成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58.68</w:t>
      </w:r>
      <w:r>
        <w:rPr>
          <w:rFonts w:hint="eastAsia" w:ascii="仿宋" w:hAnsi="仿宋" w:eastAsia="仿宋"/>
          <w:color w:val="auto"/>
          <w:sz w:val="32"/>
          <w:szCs w:val="32"/>
          <w:lang w:val="en-US"/>
        </w:rPr>
        <w:t>万元，比上年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减0.03</w:t>
      </w:r>
      <w:r>
        <w:rPr>
          <w:rFonts w:hint="eastAsia" w:ascii="仿宋" w:hAnsi="仿宋" w:eastAsia="仿宋"/>
          <w:color w:val="auto"/>
          <w:sz w:val="32"/>
          <w:szCs w:val="32"/>
          <w:lang w:val="en-US"/>
        </w:rPr>
        <w:t>万元，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降0.05</w:t>
      </w:r>
      <w:r>
        <w:rPr>
          <w:rFonts w:hint="eastAsia" w:ascii="仿宋" w:hAnsi="仿宋" w:eastAsia="仿宋"/>
          <w:color w:val="auto"/>
          <w:sz w:val="32"/>
          <w:szCs w:val="32"/>
          <w:lang w:val="en-US"/>
        </w:rPr>
        <w:t>%。</w:t>
      </w:r>
    </w:p>
    <w:p>
      <w:pPr>
        <w:pStyle w:val="8"/>
        <w:spacing w:line="600" w:lineRule="exact"/>
        <w:ind w:firstLine="643"/>
        <w:rPr>
          <w:rFonts w:eastAsia="仿宋_GB2312"/>
          <w:color w:val="FF0000"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（二）项目支出情况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1、</w:t>
      </w:r>
      <w:r>
        <w:rPr>
          <w:rFonts w:ascii="Times New Roman" w:hAnsi="Times New Roman" w:eastAsia="仿宋_GB2312" w:cs="Times New Roman"/>
          <w:sz w:val="32"/>
          <w:szCs w:val="32"/>
        </w:rPr>
        <w:t>专项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经费</w:t>
      </w:r>
      <w:r>
        <w:rPr>
          <w:rFonts w:ascii="Times New Roman" w:hAnsi="Times New Roman" w:eastAsia="仿宋_GB2312" w:cs="Times New Roman"/>
          <w:sz w:val="32"/>
          <w:szCs w:val="32"/>
        </w:rPr>
        <w:t>分配安排和使用管理情况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全民健身经费资金安排91万，资金主要用于2022年度暑期游泳场馆免费开放、户外健身路径维护、基层群众健身工程点器材采购、社会体育指导员培训、气排球、篮球赛事等，共支出91万元。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cs="Times New Roman"/>
          <w:color w:val="auto"/>
          <w:sz w:val="32"/>
          <w:szCs w:val="32"/>
          <w:lang w:val="en-US" w:eastAsia="zh-CN"/>
        </w:rPr>
        <w:t>文化创意经费资金实际安排228万，用于“艺润开福 幸福北城”文化惠民活动及相关招标代理费、其他费用，共支出89.08万元。因疫情原因，活动完成进度延迟。所以资金支付进度同步延后。</w:t>
      </w:r>
    </w:p>
    <w:p>
      <w:pPr>
        <w:widowControl/>
        <w:numPr>
          <w:ilvl w:val="0"/>
          <w:numId w:val="1"/>
        </w:num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业务工作经费</w:t>
      </w:r>
      <w:r>
        <w:rPr>
          <w:rFonts w:ascii="Times New Roman" w:hAnsi="Times New Roman" w:eastAsia="仿宋_GB2312" w:cs="Times New Roman"/>
          <w:sz w:val="32"/>
          <w:szCs w:val="32"/>
        </w:rPr>
        <w:t>支出情况</w:t>
      </w:r>
    </w:p>
    <w:p>
      <w:pPr>
        <w:widowControl/>
        <w:numPr>
          <w:ilvl w:val="0"/>
          <w:numId w:val="0"/>
        </w:numPr>
        <w:spacing w:line="600" w:lineRule="exact"/>
        <w:jc w:val="center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202</w:t>
      </w:r>
      <w:r>
        <w:rPr>
          <w:rFonts w:hint="eastAsia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年度业务工作经费支出情况表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3161"/>
        <w:gridCol w:w="2118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161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经费名称</w:t>
            </w:r>
          </w:p>
        </w:tc>
        <w:tc>
          <w:tcPr>
            <w:tcW w:w="211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预算金额</w:t>
            </w:r>
          </w:p>
        </w:tc>
        <w:tc>
          <w:tcPr>
            <w:tcW w:w="214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支出金额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61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文化馆经费</w:t>
            </w:r>
          </w:p>
        </w:tc>
        <w:tc>
          <w:tcPr>
            <w:tcW w:w="211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11万</w:t>
            </w:r>
          </w:p>
        </w:tc>
        <w:tc>
          <w:tcPr>
            <w:tcW w:w="214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10.9万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161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街道文化站免费开放经费</w:t>
            </w:r>
          </w:p>
        </w:tc>
        <w:tc>
          <w:tcPr>
            <w:tcW w:w="211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214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161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非物质文化遗产保护经费</w:t>
            </w:r>
          </w:p>
        </w:tc>
        <w:tc>
          <w:tcPr>
            <w:tcW w:w="211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9万</w:t>
            </w:r>
          </w:p>
        </w:tc>
        <w:tc>
          <w:tcPr>
            <w:tcW w:w="214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9万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1095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161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标准化村、社区综合文化服务中心经费</w:t>
            </w:r>
          </w:p>
        </w:tc>
        <w:tc>
          <w:tcPr>
            <w:tcW w:w="211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214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161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旅游工作经费</w:t>
            </w:r>
          </w:p>
        </w:tc>
        <w:tc>
          <w:tcPr>
            <w:tcW w:w="211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17万</w:t>
            </w:r>
          </w:p>
        </w:tc>
        <w:tc>
          <w:tcPr>
            <w:tcW w:w="214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17万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161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24小时馆运行维护</w:t>
            </w:r>
          </w:p>
        </w:tc>
        <w:tc>
          <w:tcPr>
            <w:tcW w:w="211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40万</w:t>
            </w:r>
          </w:p>
        </w:tc>
        <w:tc>
          <w:tcPr>
            <w:tcW w:w="214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38.02万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161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图书馆经费</w:t>
            </w:r>
          </w:p>
        </w:tc>
        <w:tc>
          <w:tcPr>
            <w:tcW w:w="211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11万</w:t>
            </w:r>
          </w:p>
        </w:tc>
        <w:tc>
          <w:tcPr>
            <w:tcW w:w="214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10.86万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1095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161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图书采购及报刊杂志订阅</w:t>
            </w:r>
          </w:p>
        </w:tc>
        <w:tc>
          <w:tcPr>
            <w:tcW w:w="211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45.6万</w:t>
            </w:r>
          </w:p>
        </w:tc>
        <w:tc>
          <w:tcPr>
            <w:tcW w:w="214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45.6万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1095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161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图书馆分馆运行经费</w:t>
            </w:r>
          </w:p>
        </w:tc>
        <w:tc>
          <w:tcPr>
            <w:tcW w:w="211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26万</w:t>
            </w:r>
          </w:p>
        </w:tc>
        <w:tc>
          <w:tcPr>
            <w:tcW w:w="214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26万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1095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161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图书馆评估费用</w:t>
            </w:r>
          </w:p>
        </w:tc>
        <w:tc>
          <w:tcPr>
            <w:tcW w:w="211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18.7</w:t>
            </w:r>
          </w:p>
        </w:tc>
        <w:tc>
          <w:tcPr>
            <w:tcW w:w="214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17.63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1095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161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公共文化服务与文旅融合提升行动经费</w:t>
            </w:r>
          </w:p>
        </w:tc>
        <w:tc>
          <w:tcPr>
            <w:tcW w:w="211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8万</w:t>
            </w:r>
          </w:p>
        </w:tc>
        <w:tc>
          <w:tcPr>
            <w:tcW w:w="214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161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文物工作经费</w:t>
            </w:r>
          </w:p>
        </w:tc>
        <w:tc>
          <w:tcPr>
            <w:tcW w:w="211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38万</w:t>
            </w:r>
          </w:p>
        </w:tc>
        <w:tc>
          <w:tcPr>
            <w:tcW w:w="214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37.55万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1095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161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体育协会经费</w:t>
            </w:r>
          </w:p>
        </w:tc>
        <w:tc>
          <w:tcPr>
            <w:tcW w:w="211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11万</w:t>
            </w:r>
          </w:p>
        </w:tc>
        <w:tc>
          <w:tcPr>
            <w:tcW w:w="214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1095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161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有线数字电视服务费</w:t>
            </w:r>
          </w:p>
        </w:tc>
        <w:tc>
          <w:tcPr>
            <w:tcW w:w="211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85.76万</w:t>
            </w:r>
          </w:p>
        </w:tc>
        <w:tc>
          <w:tcPr>
            <w:tcW w:w="214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56" w:type="dxa"/>
            <w:gridSpan w:val="2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399.06</w:t>
            </w:r>
          </w:p>
        </w:tc>
        <w:tc>
          <w:tcPr>
            <w:tcW w:w="214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309.56</w:t>
            </w:r>
          </w:p>
        </w:tc>
      </w:tr>
    </w:tbl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pStyle w:val="8"/>
        <w:numPr>
          <w:ilvl w:val="0"/>
          <w:numId w:val="2"/>
        </w:numPr>
        <w:spacing w:line="60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政府性基金预算支出情况</w:t>
      </w:r>
    </w:p>
    <w:p>
      <w:pPr>
        <w:snapToGrid w:val="0"/>
        <w:spacing w:line="52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政府性基金预算财政拨款358.68万元，占比13%。</w:t>
      </w:r>
    </w:p>
    <w:p>
      <w:pPr>
        <w:pStyle w:val="8"/>
        <w:spacing w:line="60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四、国有资本经营预算支出情况</w:t>
      </w:r>
    </w:p>
    <w:p>
      <w:pPr>
        <w:pStyle w:val="8"/>
        <w:spacing w:line="60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五、社会保险基金预算支出情况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六、部门整体支出绩效情况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hint="eastAsia" w:ascii="仿宋_GB2312" w:hAnsi="仿宋" w:cs="仿宋"/>
          <w:sz w:val="32"/>
          <w:szCs w:val="32"/>
        </w:rPr>
      </w:pPr>
      <w:r>
        <w:rPr>
          <w:rFonts w:hint="eastAsia" w:ascii="Times New Roman" w:hAnsi="Times New Roman" w:cs="Times New Roman"/>
          <w:color w:val="000000"/>
          <w:sz w:val="32"/>
          <w:szCs w:val="32"/>
          <w:lang w:eastAsia="zh-CN"/>
        </w:rPr>
        <w:t>（一）</w:t>
      </w:r>
      <w:r>
        <w:rPr>
          <w:rFonts w:hint="eastAsia" w:ascii="仿宋_GB2312" w:hAnsi="仿宋" w:cs="仿宋"/>
          <w:sz w:val="32"/>
          <w:szCs w:val="32"/>
        </w:rPr>
        <w:t>绩效目标</w:t>
      </w:r>
      <w:r>
        <w:rPr>
          <w:rFonts w:hint="eastAsia" w:ascii="仿宋_GB2312" w:hAnsi="仿宋" w:cs="仿宋"/>
          <w:sz w:val="32"/>
          <w:szCs w:val="32"/>
          <w:lang w:eastAsia="zh-CN"/>
        </w:rPr>
        <w:t>设置</w:t>
      </w:r>
      <w:r>
        <w:rPr>
          <w:rFonts w:hint="eastAsia" w:ascii="仿宋_GB2312" w:hAnsi="仿宋" w:cs="仿宋"/>
          <w:sz w:val="32"/>
          <w:szCs w:val="32"/>
        </w:rPr>
        <w:t>情况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hint="eastAsia" w:ascii="仿宋_GB2312" w:hAnsi="仿宋" w:cs="仿宋"/>
          <w:sz w:val="32"/>
          <w:szCs w:val="32"/>
        </w:rPr>
      </w:pPr>
      <w:r>
        <w:rPr>
          <w:rFonts w:hint="eastAsia" w:ascii="仿宋_GB2312" w:hAnsi="仿宋" w:cs="仿宋"/>
          <w:color w:val="auto"/>
          <w:sz w:val="32"/>
          <w:szCs w:val="32"/>
        </w:rPr>
        <w:t>推动街道综合文化站和社区文化服务中心提质增效，做好图书分馆</w:t>
      </w:r>
      <w:r>
        <w:rPr>
          <w:rFonts w:hint="eastAsia" w:ascii="仿宋_GB2312" w:hAnsi="仿宋" w:cs="仿宋"/>
          <w:color w:val="auto"/>
          <w:sz w:val="32"/>
          <w:szCs w:val="32"/>
          <w:lang w:val="en-US" w:eastAsia="zh-CN"/>
        </w:rPr>
        <w:t>/24小时自助图书馆</w:t>
      </w:r>
      <w:r>
        <w:rPr>
          <w:rFonts w:hint="eastAsia" w:ascii="仿宋_GB2312" w:hAnsi="仿宋" w:cs="仿宋"/>
          <w:color w:val="auto"/>
          <w:sz w:val="32"/>
          <w:szCs w:val="32"/>
        </w:rPr>
        <w:t>等基层文化阵地的管理使用，打通服务群众的“最后一公里”,吸引公民、法人和社会组织共同参与公共文化服务。</w:t>
      </w:r>
      <w:r>
        <w:rPr>
          <w:rFonts w:hint="eastAsia" w:ascii="仿宋_GB2312" w:hAnsi="仿宋" w:cs="仿宋"/>
          <w:sz w:val="32"/>
          <w:szCs w:val="32"/>
        </w:rPr>
        <w:t>落实体育民生实事工程，因地制宜建设健身驿站、国民体质监测中心站点、健身步道等公共体育阵地，为基层配备室内外健身器材不少于</w:t>
      </w:r>
      <w:r>
        <w:rPr>
          <w:rFonts w:hint="eastAsia" w:ascii="仿宋_GB2312" w:hAnsi="仿宋" w:cs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" w:cs="仿宋"/>
          <w:color w:val="auto"/>
          <w:sz w:val="32"/>
          <w:szCs w:val="32"/>
        </w:rPr>
        <w:t>处（套）；组织开展202</w:t>
      </w:r>
      <w:r>
        <w:rPr>
          <w:rFonts w:hint="eastAsia" w:ascii="仿宋_GB2312" w:hAnsi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" w:cs="仿宋"/>
          <w:color w:val="auto"/>
          <w:sz w:val="32"/>
          <w:szCs w:val="32"/>
        </w:rPr>
        <w:t>年开福区全民健身节系列活动，引领和指导全区机关、企业、学校和街道、社区组织各类人群开展群众体育活动完善文化市场监管体制。落实意识形态</w:t>
      </w:r>
      <w:r>
        <w:rPr>
          <w:rFonts w:hint="eastAsia" w:ascii="仿宋_GB2312" w:hAnsi="仿宋" w:cs="仿宋"/>
          <w:sz w:val="32"/>
          <w:szCs w:val="32"/>
        </w:rPr>
        <w:t>工作责任制，健全文化市场四级联动网格化管理机制，落实落细日常巡查、确保文化市场平安稳定。</w:t>
      </w:r>
      <w:r>
        <w:rPr>
          <w:rFonts w:hint="eastAsia" w:ascii="仿宋_GB2312" w:hAnsi="仿宋" w:cs="仿宋"/>
          <w:color w:val="auto"/>
          <w:sz w:val="32"/>
          <w:szCs w:val="32"/>
        </w:rPr>
        <w:t>健全文物保护管理体系，完善文物监管和考核机制，签订文物保护安全责任书；梳理查勘辖区内不可移动文物点，对现存状况及产权进行分类；完成一批不可移动文物的保护利用工作及文物保护单位的申报工作。</w:t>
      </w:r>
      <w:r>
        <w:rPr>
          <w:rFonts w:hint="eastAsia" w:ascii="仿宋_GB2312" w:hAnsi="仿宋" w:cs="仿宋"/>
          <w:sz w:val="32"/>
          <w:szCs w:val="32"/>
        </w:rPr>
        <w:t>大力宣传区内旅游资源及开发，对区内旅游相关企业、单位进行评定，开展旅游会展工作</w:t>
      </w:r>
      <w:r>
        <w:rPr>
          <w:rFonts w:hint="eastAsia" w:ascii="仿宋_GB2312" w:hAnsi="仿宋" w:cs="仿宋"/>
          <w:sz w:val="32"/>
          <w:szCs w:val="32"/>
          <w:lang w:eastAsia="zh-CN"/>
        </w:rPr>
        <w:t>，推进文旅融合发展</w:t>
      </w:r>
      <w:r>
        <w:rPr>
          <w:rFonts w:hint="eastAsia" w:ascii="仿宋_GB2312" w:hAnsi="仿宋" w:cs="仿宋"/>
          <w:sz w:val="32"/>
          <w:szCs w:val="32"/>
        </w:rPr>
        <w:t>。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hint="eastAsia" w:ascii="仿宋_GB2312" w:hAnsi="仿宋" w:cs="仿宋"/>
          <w:sz w:val="32"/>
          <w:szCs w:val="32"/>
          <w:lang w:eastAsia="zh-CN"/>
        </w:rPr>
      </w:pPr>
      <w:r>
        <w:rPr>
          <w:rFonts w:hint="eastAsia" w:ascii="仿宋_GB2312" w:hAnsi="仿宋" w:cs="仿宋"/>
          <w:sz w:val="32"/>
          <w:szCs w:val="32"/>
          <w:lang w:eastAsia="zh-CN"/>
        </w:rPr>
        <w:t>（二）绩效目标完成情况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总结归纳部门、单位基本支出和项目支出（包括</w:t>
      </w:r>
      <w:r>
        <w:rPr>
          <w:rFonts w:hint="eastAsia" w:ascii="Times New Roman" w:hAnsi="Times New Roman" w:cs="Times New Roman"/>
          <w:color w:val="000000"/>
          <w:sz w:val="32"/>
          <w:szCs w:val="32"/>
          <w:lang w:eastAsia="zh-CN"/>
        </w:rPr>
        <w:t>政府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专项资金）的绩效目标完成情况，各项预算支出的产出和效益情况。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文化馆：围绕重大革命和历史题材、爱国主义题材、现实题材等各类题材推动创作更多有力量、有筋骨、有温度的群众文艺精品。打造一批展现长沙文化、讴歌新时代、反映新成就的文艺精品力作，积极参加国家级、省、市赛事活动，开展有特色、有创新、有实效的文化惠民活动32场。提质5个示范性村（社区）综合文化服务中心，积极创建文旅融合示范点2个，认真做好文化馆第五次评估工作；免费培训300场次左右。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图书馆：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开展全区图书总分馆新春系列文化活动2场；开福区“文化新征程 童心筑未来”寒假未成年活动6场；组织开展全区志愿者服务活动4场；全民阅读系列活动12场。完成中岭分馆内部装修、设施设备进馆，调拨5千余册包含党建、历史、文学、地方文献等类别图书上架。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体育科：组织开展2022年开福区全民健身节系列活动 10余场。承办“健康湖南”全民运动会象棋、跳绳项目长沙市选拔赛。组织长沙市第十届老年人运动会区训练及参赛，做好暑期体育场所免费开放和免费培训工作，全年培训合格100名社会体育指导员。新改建室外运动场20个，配套健身器材20处，新建健身步道5.4公里。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hint="eastAsia" w:cs="Times New Roman"/>
          <w:color w:val="auto"/>
          <w:sz w:val="32"/>
          <w:szCs w:val="32"/>
          <w:lang w:eastAsia="zh-CN"/>
        </w:rPr>
      </w:pPr>
      <w:r>
        <w:rPr>
          <w:rFonts w:hint="eastAsia" w:cs="Times New Roman"/>
          <w:color w:val="auto"/>
          <w:sz w:val="32"/>
          <w:szCs w:val="32"/>
          <w:lang w:eastAsia="zh-CN"/>
        </w:rPr>
        <w:t>市场科：全年迎接“市检”、“省检”和“国检”等文明创建多级督查，大力开展“扫黄打非”工作，全面推进“扫黄打非”进基层宣传活动，创建一个“扫黄打非”进基层省级示范点和两个“扫黄打非”进基层市级示范点、健全街道社区文化市场巡查月报表制度，扎实开展安全生产培训及隐患排查整治，确保文化市场意识形态安全和文化安全；迎接市级、省级及中央等环保“回头看”、“扫黑除恶”专项督察。全年共开展文明创建、“扫黄打非”、安全生产等各类宣传教育培训15场次。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文物管理：强化文物安全，搭建文物安全智慧平台，加强日常巡查，确保全年文物安全零事故;推动文物修缮，利用有机更新、危房改造、历史步道建设契机，启动开福寺、同仁里公馆群、陈太宜墓等文物点修缮工作;组织文物安全培训，开展文物保护宣传“进校园、进社区、进机关”活动；继续完善文物管理体系，成立区文物保护管理委员会和区考古研究喝文物保护中心，解决文物保护过程中一系列问题，提高了文物管理工作保障。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旅游科：完成《长沙市开福区全域文旅示范区建设总体规划》和《长沙市开福区全域文旅示范区建设三年行动计划》编制工作；指导潮宗街历史文化街区创建评定为国家3A级景区和省级旅游休闲街区，推进园林生态园硬件提质改造；配合引进花之谷动趣王国项目，推进湘江“百里画廊”和浏阳河文化旅游产业带项目建设；设计制作开福文旅元素的创意口罩，先后推出古街、文创主题的“畅游北城 韵味开福”系列文旅攻略、发布春季踏青赏花线路攻略和开福线上踏青赏花宣传短视频，开展“五一”“端午”“国庆”开福区文旅节会活动宣传营销活动。</w:t>
      </w:r>
    </w:p>
    <w:p>
      <w:pPr>
        <w:spacing w:line="600" w:lineRule="exact"/>
        <w:ind w:firstLine="640" w:firstLineChars="200"/>
        <w:rPr>
          <w:rFonts w:eastAsia="仿宋_GB2312"/>
          <w:color w:val="FF0000"/>
          <w:sz w:val="32"/>
          <w:szCs w:val="32"/>
        </w:rPr>
      </w:pPr>
      <w:r>
        <w:rPr>
          <w:rFonts w:hint="eastAsia" w:ascii="Times New Roman" w:hAnsi="Times New Roman" w:cs="Times New Roman"/>
          <w:color w:val="000000"/>
          <w:sz w:val="32"/>
          <w:szCs w:val="32"/>
          <w:lang w:eastAsia="zh-CN"/>
        </w:rPr>
        <w:t>按质按量完成部门工作，年底部门绩效考核成绩较好.维护7家24小时图书馆运转；维护</w:t>
      </w: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>家</w:t>
      </w:r>
      <w:r>
        <w:rPr>
          <w:rFonts w:hint="eastAsia" w:ascii="Times New Roman" w:hAnsi="Times New Roman" w:cs="Times New Roman"/>
          <w:color w:val="000000"/>
          <w:sz w:val="32"/>
          <w:szCs w:val="32"/>
          <w:lang w:eastAsia="zh-CN"/>
        </w:rPr>
        <w:t>图书分馆的工作开展；开放游泳场馆以及篮球、足球、乒乓球、羽毛球馆场馆，组织区内全民健身活动，社会体育指导员培训，健身器材管理良好；活跃群众文化生活，让群众参与文化、享受文化，维护社区文化活动中心免费开放，提升水平加快构建现代公共文化服务体系。</w:t>
      </w:r>
      <w:r>
        <w:rPr>
          <w:rFonts w:hint="eastAsia" w:ascii="Times New Roman" w:hAnsi="Times New Roman" w:cs="Times New Roman"/>
          <w:color w:val="FF0000"/>
          <w:sz w:val="32"/>
          <w:szCs w:val="32"/>
          <w:lang w:eastAsia="zh-CN"/>
        </w:rPr>
        <w:t>加大旅游宣传力度，将会展与媒体宣传相结合提高开福区的旅游资影响力度，同时对区内的酒店、旅行社、乡村旅游景点进行星级评定，提高相关行业的服务水平。</w:t>
      </w:r>
      <w:r>
        <w:rPr>
          <w:rFonts w:hint="eastAsia" w:ascii="Times New Roman" w:hAnsi="Times New Roman" w:cs="Times New Roman"/>
          <w:color w:val="000000"/>
          <w:sz w:val="32"/>
          <w:szCs w:val="32"/>
          <w:lang w:eastAsia="zh-CN"/>
        </w:rPr>
        <w:t>做好文物保护工作，确保区内文物安全。</w:t>
      </w:r>
    </w:p>
    <w:p>
      <w:pPr>
        <w:pStyle w:val="8"/>
        <w:spacing w:line="60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七、存在的问题及原因分析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经费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支出执行偏离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情况和原因分析</w:t>
      </w:r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cs="Times New Roman"/>
          <w:sz w:val="32"/>
          <w:szCs w:val="32"/>
          <w:lang w:val="en-US" w:eastAsia="zh-CN"/>
        </w:rPr>
        <w:t>本年度各项资金使用执行率较高，未出现明显的偏离情况。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下一步改进措施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1、积极督促各业务部门关注相关项目经费支出进度，调整工作计划步骤，平衡各类经费支出时间，尽量减少年底集中支付的情况。</w:t>
      </w:r>
    </w:p>
    <w:p>
      <w:pPr>
        <w:widowControl/>
        <w:spacing w:line="600" w:lineRule="exact"/>
        <w:ind w:firstLine="640" w:firstLineChars="200"/>
        <w:jc w:val="left"/>
        <w:rPr>
          <w:rFonts w:hint="default" w:eastAsia="黑体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2、积极建立项目资金管理制度，进一步规范资金使用。加强政府采购监督，对项目推进工作进行跟踪，提高资金使用效率。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九、绩效自评结果拟应用和公开情况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绩效自评结果</w:t>
      </w:r>
      <w:r>
        <w:rPr>
          <w:rFonts w:hint="eastAsia" w:ascii="Times New Roman" w:hAnsi="Times New Roman" w:cs="Times New Roman"/>
          <w:color w:val="000000"/>
          <w:sz w:val="32"/>
          <w:szCs w:val="32"/>
          <w:lang w:eastAsia="zh-CN"/>
        </w:rPr>
        <w:t>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将按照区财政局规定时间公开。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其他需要说明的情况</w:t>
      </w: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outlineLvl w:val="0"/>
        <w:rPr>
          <w:rFonts w:eastAsia="方正小标宋_GBK"/>
          <w:kern w:val="0"/>
          <w:sz w:val="36"/>
          <w:szCs w:val="36"/>
        </w:rPr>
      </w:pPr>
      <w:r>
        <w:rPr>
          <w:rFonts w:hint="eastAsia" w:eastAsia="方正小标宋_GBK"/>
          <w:kern w:val="0"/>
          <w:sz w:val="36"/>
          <w:szCs w:val="36"/>
          <w:lang w:val="en-US" w:eastAsia="zh-CN"/>
        </w:rPr>
        <w:t>2022年度</w:t>
      </w:r>
      <w:r>
        <w:rPr>
          <w:rFonts w:eastAsia="方正小标宋_GBK"/>
          <w:kern w:val="0"/>
          <w:sz w:val="36"/>
          <w:szCs w:val="36"/>
        </w:rPr>
        <w:t>部门整体支出绩效评价基础数据表</w:t>
      </w:r>
    </w:p>
    <w:tbl>
      <w:tblPr>
        <w:tblStyle w:val="5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2"/>
        <w:gridCol w:w="992"/>
        <w:gridCol w:w="992"/>
        <w:gridCol w:w="1134"/>
        <w:gridCol w:w="992"/>
        <w:gridCol w:w="993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306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财政供养人员情况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编制数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20</w:t>
            </w:r>
            <w:r>
              <w:rPr>
                <w:rFonts w:hint="eastAsia" w:eastAsia="仿宋_GB2312"/>
                <w:b/>
                <w:bCs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年实际在职人数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控制率</w:t>
            </w:r>
            <w:r>
              <w:rPr>
                <w:rFonts w:hint="eastAsia" w:eastAsia="仿宋_GB2312"/>
                <w:b/>
                <w:bCs/>
                <w:kern w:val="0"/>
                <w:sz w:val="21"/>
                <w:szCs w:val="21"/>
              </w:rPr>
              <w:t>（理想值≤1）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6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111.76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经费控制情况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20</w:t>
            </w:r>
            <w:r>
              <w:rPr>
                <w:rFonts w:hint="eastAsia" w:eastAsia="仿宋_GB2312"/>
                <w:b/>
                <w:bCs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年决算数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20</w:t>
            </w:r>
            <w:r>
              <w:rPr>
                <w:rFonts w:hint="eastAsia" w:eastAsia="仿宋_GB2312"/>
                <w:b/>
                <w:bCs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年预算数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20</w:t>
            </w:r>
            <w:r>
              <w:rPr>
                <w:rFonts w:hint="eastAsia" w:eastAsia="仿宋_GB2312"/>
                <w:b/>
                <w:bCs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年决算数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三公经费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537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5000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2833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1、公务用车购置和维护经费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   其中：公车购置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         公车运行维护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2、出国经费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3、公务接待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5000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2833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项目支出：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19198119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30977540.54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18635877.32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1、业务工作经费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2、运行维护经费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200"/>
              <w:jc w:val="left"/>
              <w:textAlignment w:val="auto"/>
              <w:rPr>
                <w:rFonts w:hint="eastAsia"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3、专项资金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（一个专项一行）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200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4、其他事业类发展资金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……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公用经费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587093.95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586772.24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586772.24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其中：办公费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FF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FF0000"/>
                <w:kern w:val="0"/>
                <w:sz w:val="21"/>
                <w:szCs w:val="21"/>
                <w:lang w:val="en-US" w:eastAsia="zh-CN"/>
              </w:rPr>
              <w:t>24935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FF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FF0000"/>
                <w:kern w:val="0"/>
                <w:sz w:val="21"/>
                <w:szCs w:val="21"/>
                <w:lang w:val="en-US" w:eastAsia="zh-CN"/>
              </w:rPr>
              <w:t>10000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FF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FF0000"/>
                <w:kern w:val="0"/>
                <w:sz w:val="21"/>
                <w:szCs w:val="21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      水费、电费、差旅费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FF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FF0000"/>
                <w:kern w:val="0"/>
                <w:sz w:val="21"/>
                <w:szCs w:val="21"/>
                <w:lang w:val="en-US" w:eastAsia="zh-CN"/>
              </w:rPr>
              <w:t>3535.99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FF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FF0000"/>
                <w:kern w:val="0"/>
                <w:sz w:val="21"/>
                <w:szCs w:val="21"/>
                <w:lang w:val="en-US" w:eastAsia="zh-CN"/>
              </w:rPr>
              <w:t>6000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FF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FF0000"/>
                <w:kern w:val="0"/>
                <w:sz w:val="21"/>
                <w:szCs w:val="21"/>
                <w:lang w:val="en-US" w:eastAsia="zh-CN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      会议费、培训费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FF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FF0000"/>
                <w:kern w:val="0"/>
                <w:sz w:val="21"/>
                <w:szCs w:val="21"/>
                <w:lang w:val="en-US" w:eastAsia="zh-CN"/>
              </w:rPr>
              <w:t>45504.50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FF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FF0000"/>
                <w:kern w:val="0"/>
                <w:sz w:val="21"/>
                <w:szCs w:val="21"/>
                <w:lang w:val="en-US" w:eastAsia="zh-CN"/>
              </w:rPr>
              <w:t>32167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FF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FF0000"/>
                <w:kern w:val="0"/>
                <w:sz w:val="21"/>
                <w:szCs w:val="21"/>
                <w:lang w:val="en-US" w:eastAsia="zh-CN"/>
              </w:rPr>
              <w:t>32167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政府采购金额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——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部门基本支出预算调整 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——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306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楼堂馆所控制情况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（20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eastAsia="仿宋_GB2312"/>
                <w:kern w:val="0"/>
                <w:sz w:val="21"/>
                <w:szCs w:val="21"/>
              </w:rPr>
              <w:t>年完工项目）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wordWrap w:val="0"/>
              <w:spacing w:line="240" w:lineRule="exac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批复规模（</w:t>
            </w:r>
            <w:r>
              <w:rPr>
                <w:rFonts w:eastAsia="Batang"/>
                <w:bCs/>
                <w:kern w:val="0"/>
                <w:sz w:val="21"/>
                <w:szCs w:val="21"/>
              </w:rPr>
              <w:t>㎡</w:t>
            </w:r>
            <w:r>
              <w:rPr>
                <w:rFonts w:eastAsia="仿宋_GB2312"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wordWrap w:val="0"/>
              <w:spacing w:line="240" w:lineRule="exac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实际规模（</w:t>
            </w:r>
            <w:r>
              <w:rPr>
                <w:rFonts w:eastAsia="Batang"/>
                <w:bCs/>
                <w:kern w:val="0"/>
                <w:sz w:val="21"/>
                <w:szCs w:val="21"/>
              </w:rPr>
              <w:t>㎡</w:t>
            </w:r>
            <w:r>
              <w:rPr>
                <w:rFonts w:eastAsia="仿宋_GB2312"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规模控制率</w:t>
            </w: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（理想值≤1）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预算投资（万元）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实际投资（万元）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投资概算控制率</w:t>
            </w: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（理想值≤1）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计算公式=</w:t>
            </w:r>
            <w:r>
              <w:rPr>
                <w:rFonts w:eastAsia="仿宋_GB2312"/>
                <w:bCs/>
                <w:kern w:val="0"/>
                <w:sz w:val="21"/>
                <w:szCs w:val="21"/>
              </w:rPr>
              <w:t>实际规模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/</w:t>
            </w:r>
            <w:r>
              <w:rPr>
                <w:rFonts w:eastAsia="仿宋_GB2312"/>
                <w:bCs/>
                <w:kern w:val="0"/>
                <w:sz w:val="21"/>
                <w:szCs w:val="21"/>
              </w:rPr>
              <w:t>批复规模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×100%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计算公式=</w:t>
            </w:r>
            <w:r>
              <w:rPr>
                <w:rFonts w:eastAsia="仿宋_GB2312"/>
                <w:bCs/>
                <w:kern w:val="0"/>
                <w:sz w:val="21"/>
                <w:szCs w:val="21"/>
              </w:rPr>
              <w:t>实际投资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/</w:t>
            </w:r>
            <w:r>
              <w:rPr>
                <w:rFonts w:eastAsia="仿宋_GB2312"/>
                <w:bCs/>
                <w:kern w:val="0"/>
                <w:sz w:val="21"/>
                <w:szCs w:val="21"/>
              </w:rPr>
              <w:t>预算投资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×100%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厉行节约保障措施</w:t>
            </w:r>
          </w:p>
        </w:tc>
        <w:tc>
          <w:tcPr>
            <w:tcW w:w="640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</w:p>
        </w:tc>
      </w:tr>
    </w:tbl>
    <w:p>
      <w:pPr>
        <w:spacing w:line="36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eastAsia="仿宋_GB2312"/>
          <w:kern w:val="0"/>
          <w:sz w:val="22"/>
        </w:rPr>
        <w:t>说明：“项目支出”需要填报基本支出以外的所有项目支出情况，“公用经费”填报基本支出中的一般商品和服务支出。</w:t>
      </w:r>
      <w:r>
        <w:rPr>
          <w:rFonts w:eastAsia="仿宋_GB2312"/>
          <w:kern w:val="0"/>
          <w:sz w:val="22"/>
        </w:rPr>
        <w:br w:type="page"/>
      </w: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eastAsia="方正小标宋_GBK"/>
          <w:color w:val="000000"/>
          <w:kern w:val="0"/>
          <w:sz w:val="36"/>
          <w:szCs w:val="36"/>
        </w:rPr>
        <w:t>部门整体支出绩效自评表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t>（</w:t>
      </w:r>
      <w:r>
        <w:rPr>
          <w:rFonts w:hint="eastAsia"/>
          <w:color w:val="000000"/>
          <w:kern w:val="0"/>
          <w:szCs w:val="21"/>
          <w:lang w:val="en-US" w:eastAsia="zh-CN"/>
        </w:rPr>
        <w:t>2022</w:t>
      </w:r>
      <w:r>
        <w:rPr>
          <w:rFonts w:eastAsia="仿宋_GB2312"/>
          <w:color w:val="000000"/>
          <w:kern w:val="0"/>
          <w:szCs w:val="21"/>
        </w:rPr>
        <w:t>年度）</w:t>
      </w:r>
    </w:p>
    <w:tbl>
      <w:tblPr>
        <w:tblStyle w:val="5"/>
        <w:tblW w:w="10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300"/>
        <w:gridCol w:w="900"/>
        <w:gridCol w:w="1119"/>
        <w:gridCol w:w="293"/>
        <w:gridCol w:w="1098"/>
        <w:gridCol w:w="1319"/>
        <w:gridCol w:w="658"/>
        <w:gridCol w:w="1283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区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级预算部门名称</w:t>
            </w:r>
          </w:p>
        </w:tc>
        <w:tc>
          <w:tcPr>
            <w:tcW w:w="933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开福区文化旅游体育局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9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算申请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200" w:type="dxa"/>
            <w:gridSpan w:val="2"/>
            <w:tcBorders>
              <w:tl2br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预算数</w:t>
            </w: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全年预算数</w:t>
            </w:r>
            <w:r>
              <w:rPr>
                <w:rFonts w:hint="eastAsia" w:eastAsia="仿宋_GB2312"/>
                <w:sz w:val="21"/>
                <w:szCs w:val="21"/>
              </w:rPr>
              <w:t>（含当年预算调整数）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执行数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分值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执行率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年度资金总额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1414</w:t>
            </w: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1844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(区级：1752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上级：92）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10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lang w:val="en-US" w:eastAsia="zh-CN"/>
              </w:rPr>
              <w:t>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按收入性质分：</w:t>
            </w:r>
          </w:p>
        </w:tc>
        <w:tc>
          <w:tcPr>
            <w:tcW w:w="46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 xml:space="preserve">  其中：  一般公共预算：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1844</w:t>
            </w:r>
          </w:p>
        </w:tc>
        <w:tc>
          <w:tcPr>
            <w:tcW w:w="46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其中：基本支出：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8505700.58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840" w:firstLineChars="400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政府性基金拨款：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6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项目支出：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18635877.32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纳入专户管理的非税收入拨款：</w:t>
            </w:r>
          </w:p>
        </w:tc>
        <w:tc>
          <w:tcPr>
            <w:tcW w:w="46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1470" w:firstLineChars="700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其他资金：</w:t>
            </w:r>
          </w:p>
        </w:tc>
        <w:tc>
          <w:tcPr>
            <w:tcW w:w="46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7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6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注：以“定量”目标为主</w:t>
            </w:r>
          </w:p>
        </w:tc>
        <w:tc>
          <w:tcPr>
            <w:tcW w:w="46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注：以“定量”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完成情况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为主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3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偏差原因分析及改进措施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重点工作任务完成率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90%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　调整工作计划步骤，平衡各类经费支出时间，尽量减少年底集中支付的情况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年度工作目标实现率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90%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时效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按月按季度推进目标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90%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成本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成本节约率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保障我区的文化旅游市场正常运转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90%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开展群众文体活动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90%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群众满意度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90%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9.5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2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99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仿宋_GB2312"/>
          <w:kern w:val="0"/>
          <w:sz w:val="22"/>
        </w:rPr>
        <w:t>说明：</w:t>
      </w:r>
      <w:r>
        <w:rPr>
          <w:rFonts w:hint="eastAsia" w:eastAsia="仿宋_GB2312"/>
          <w:kern w:val="0"/>
          <w:sz w:val="22"/>
        </w:rPr>
        <w:t>“绩效指标”可根据部门内各业务科室（二级机构）线上相关政策文件的具体考核要求设定。也可由单位财务机构牵头，会同相关业务科室结合本单位业务实际情况设定。</w:t>
      </w:r>
    </w:p>
    <w:p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eastAsia="方正小标宋_GBK"/>
          <w:color w:val="000000"/>
          <w:kern w:val="0"/>
          <w:sz w:val="36"/>
          <w:szCs w:val="36"/>
        </w:rPr>
        <w:t>项目支出绩效自评表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t>（</w:t>
      </w:r>
      <w:r>
        <w:rPr>
          <w:rFonts w:hint="eastAsia"/>
          <w:color w:val="000000"/>
          <w:kern w:val="0"/>
          <w:szCs w:val="21"/>
          <w:lang w:val="en-US" w:eastAsia="zh-CN"/>
        </w:rPr>
        <w:t>2022</w:t>
      </w:r>
      <w:r>
        <w:rPr>
          <w:rFonts w:eastAsia="仿宋_GB2312"/>
          <w:color w:val="000000"/>
          <w:kern w:val="0"/>
          <w:szCs w:val="21"/>
        </w:rPr>
        <w:t>年度）</w:t>
      </w:r>
    </w:p>
    <w:tbl>
      <w:tblPr>
        <w:tblStyle w:val="5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95"/>
        <w:gridCol w:w="992"/>
        <w:gridCol w:w="992"/>
        <w:gridCol w:w="1134"/>
        <w:gridCol w:w="709"/>
        <w:gridCol w:w="1559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1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4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分值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执行率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年度资金总额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计算公式=</w:t>
            </w:r>
            <w:r>
              <w:rPr>
                <w:rFonts w:eastAsia="仿宋_GB2312"/>
                <w:sz w:val="21"/>
                <w:szCs w:val="21"/>
              </w:rPr>
              <w:t>全年执行数</w:t>
            </w:r>
            <w:r>
              <w:rPr>
                <w:rFonts w:hint="eastAsia" w:eastAsia="仿宋_GB2312"/>
                <w:sz w:val="21"/>
                <w:szCs w:val="21"/>
              </w:rPr>
              <w:t>/（</w:t>
            </w:r>
            <w:r>
              <w:rPr>
                <w:rFonts w:eastAsia="仿宋_GB2312"/>
                <w:sz w:val="21"/>
                <w:szCs w:val="21"/>
              </w:rPr>
              <w:t>年初预算数</w:t>
            </w:r>
            <w:r>
              <w:rPr>
                <w:rFonts w:hint="eastAsia" w:eastAsia="仿宋_GB2312"/>
                <w:sz w:val="21"/>
                <w:szCs w:val="21"/>
              </w:rPr>
              <w:t>+</w:t>
            </w:r>
            <w:r>
              <w:rPr>
                <w:rFonts w:eastAsia="仿宋_GB2312"/>
                <w:sz w:val="21"/>
                <w:szCs w:val="21"/>
              </w:rPr>
              <w:t>全年预算数</w:t>
            </w:r>
            <w:r>
              <w:rPr>
                <w:rFonts w:hint="eastAsia" w:eastAsia="仿宋_GB2312"/>
                <w:sz w:val="21"/>
                <w:szCs w:val="21"/>
              </w:rPr>
              <w:t>）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×100%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计算公式=</w:t>
            </w:r>
            <w:r>
              <w:rPr>
                <w:rFonts w:eastAsia="仿宋_GB2312"/>
                <w:sz w:val="21"/>
                <w:szCs w:val="21"/>
              </w:rPr>
              <w:t>10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×</w:t>
            </w:r>
            <w:r>
              <w:rPr>
                <w:rFonts w:eastAsia="仿宋_GB2312"/>
                <w:sz w:val="21"/>
                <w:szCs w:val="21"/>
              </w:rPr>
              <w:t>执行率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其中：当年财政拨款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上年结转资金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1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6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注：以“定量”目标为主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6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注：以“定量”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完成情况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为主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（30分）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7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rPr>
          <w:rFonts w:hint="eastAsia" w:ascii="Times New Roman" w:hAnsi="Times New Roman"/>
        </w:rPr>
      </w:pPr>
      <w:r>
        <w:rPr>
          <w:rFonts w:eastAsia="仿宋_GB2312"/>
          <w:kern w:val="0"/>
          <w:sz w:val="22"/>
        </w:rPr>
        <w:t>说明：</w:t>
      </w:r>
      <w:r>
        <w:rPr>
          <w:rFonts w:hint="eastAsia" w:eastAsia="仿宋_GB2312"/>
          <w:kern w:val="0"/>
          <w:sz w:val="22"/>
        </w:rPr>
        <w:t>“绩效指标”可根据部门内各业务科室（二级机构）线上相关政策文件的具体考核要求设定。也可由单位财务机构牵头，会同相关业务科室结合本单位业务实际情况设定。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5BE981"/>
    <w:multiLevelType w:val="singleLevel"/>
    <w:tmpl w:val="E35BE981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FFAD551E"/>
    <w:multiLevelType w:val="singleLevel"/>
    <w:tmpl w:val="FFAD551E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CE11C55"/>
    <w:multiLevelType w:val="singleLevel"/>
    <w:tmpl w:val="7CE11C5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MWY1YTA0YjBiYmM2YjRlOTU2NTczMjQ0ZTI2NDIifQ=="/>
  </w:docVars>
  <w:rsids>
    <w:rsidRoot w:val="008E78CB"/>
    <w:rsid w:val="006479FB"/>
    <w:rsid w:val="008E78CB"/>
    <w:rsid w:val="0328464B"/>
    <w:rsid w:val="04172C47"/>
    <w:rsid w:val="041E2F88"/>
    <w:rsid w:val="04D614E6"/>
    <w:rsid w:val="066E3443"/>
    <w:rsid w:val="06BF64E6"/>
    <w:rsid w:val="06D322B3"/>
    <w:rsid w:val="07DE071F"/>
    <w:rsid w:val="08D02EBC"/>
    <w:rsid w:val="0ACD752C"/>
    <w:rsid w:val="0C0C4FB5"/>
    <w:rsid w:val="0C58380B"/>
    <w:rsid w:val="0C8F3D96"/>
    <w:rsid w:val="0D253D87"/>
    <w:rsid w:val="0D3807F6"/>
    <w:rsid w:val="0DE40041"/>
    <w:rsid w:val="0FA4119D"/>
    <w:rsid w:val="101958FA"/>
    <w:rsid w:val="119C3706"/>
    <w:rsid w:val="13BC05B6"/>
    <w:rsid w:val="14717E92"/>
    <w:rsid w:val="14795A57"/>
    <w:rsid w:val="1684192F"/>
    <w:rsid w:val="16AE11E8"/>
    <w:rsid w:val="18FF6615"/>
    <w:rsid w:val="191F639B"/>
    <w:rsid w:val="196768DB"/>
    <w:rsid w:val="1A436559"/>
    <w:rsid w:val="1B7102B2"/>
    <w:rsid w:val="1C7854E0"/>
    <w:rsid w:val="1CDA72AF"/>
    <w:rsid w:val="1F2E4862"/>
    <w:rsid w:val="1F6C6002"/>
    <w:rsid w:val="1FD42590"/>
    <w:rsid w:val="202D3545"/>
    <w:rsid w:val="24A05D7F"/>
    <w:rsid w:val="268D7FB5"/>
    <w:rsid w:val="27F62D30"/>
    <w:rsid w:val="2A0316E4"/>
    <w:rsid w:val="2A0D0CC4"/>
    <w:rsid w:val="2A405287"/>
    <w:rsid w:val="2BC17E8B"/>
    <w:rsid w:val="2CD31625"/>
    <w:rsid w:val="2ECB63D2"/>
    <w:rsid w:val="2F185F69"/>
    <w:rsid w:val="2F4D3910"/>
    <w:rsid w:val="30A4411B"/>
    <w:rsid w:val="32B24C23"/>
    <w:rsid w:val="36EC1FDE"/>
    <w:rsid w:val="37B0157D"/>
    <w:rsid w:val="384E1641"/>
    <w:rsid w:val="39733FDC"/>
    <w:rsid w:val="39902D77"/>
    <w:rsid w:val="3B360FFF"/>
    <w:rsid w:val="3B5C320A"/>
    <w:rsid w:val="3C9B3859"/>
    <w:rsid w:val="3D5A71E0"/>
    <w:rsid w:val="3DE90B07"/>
    <w:rsid w:val="44BB608F"/>
    <w:rsid w:val="473B004D"/>
    <w:rsid w:val="4A3F2386"/>
    <w:rsid w:val="4ACC4FA9"/>
    <w:rsid w:val="4B1B1989"/>
    <w:rsid w:val="4B67576D"/>
    <w:rsid w:val="4BD92E23"/>
    <w:rsid w:val="4D2D3ACA"/>
    <w:rsid w:val="506A5317"/>
    <w:rsid w:val="52536265"/>
    <w:rsid w:val="535B1970"/>
    <w:rsid w:val="541A5E66"/>
    <w:rsid w:val="58CE7F98"/>
    <w:rsid w:val="59AE72FF"/>
    <w:rsid w:val="5A9209EF"/>
    <w:rsid w:val="5C3509F4"/>
    <w:rsid w:val="5D482B2A"/>
    <w:rsid w:val="5DFB0858"/>
    <w:rsid w:val="5E632CC5"/>
    <w:rsid w:val="5E9B5B97"/>
    <w:rsid w:val="5ECC6011"/>
    <w:rsid w:val="60EE4B44"/>
    <w:rsid w:val="615D65CA"/>
    <w:rsid w:val="63592077"/>
    <w:rsid w:val="63834199"/>
    <w:rsid w:val="638876D8"/>
    <w:rsid w:val="64A8759D"/>
    <w:rsid w:val="64C25C2B"/>
    <w:rsid w:val="657C5702"/>
    <w:rsid w:val="65F810AA"/>
    <w:rsid w:val="687D0033"/>
    <w:rsid w:val="69576559"/>
    <w:rsid w:val="6BE20355"/>
    <w:rsid w:val="6C187180"/>
    <w:rsid w:val="6CCB1F66"/>
    <w:rsid w:val="6D3D021E"/>
    <w:rsid w:val="6D9B0669"/>
    <w:rsid w:val="70BD374B"/>
    <w:rsid w:val="71DD5033"/>
    <w:rsid w:val="73081745"/>
    <w:rsid w:val="7309711B"/>
    <w:rsid w:val="752B5127"/>
    <w:rsid w:val="75412891"/>
    <w:rsid w:val="75840CDB"/>
    <w:rsid w:val="79E1128D"/>
    <w:rsid w:val="7A6C04E0"/>
    <w:rsid w:val="7A7C0656"/>
    <w:rsid w:val="7B220D7A"/>
    <w:rsid w:val="7FC6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8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4936</Words>
  <Characters>5358</Characters>
  <Lines>19</Lines>
  <Paragraphs>5</Paragraphs>
  <TotalTime>17</TotalTime>
  <ScaleCrop>false</ScaleCrop>
  <LinksUpToDate>false</LinksUpToDate>
  <CharactersWithSpaces>5647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2021-01-27T03:18:00Z</dcterms:created>
  <dc:creator>Administrator</dc:creator>
  <cp:lastModifiedBy>WPS_1559637941</cp:lastModifiedBy>
  <cp:lastPrinted>2023-05-08T01:27:00Z</cp:lastPrinted>
  <dcterms:modified xsi:type="dcterms:W3CDTF">2023-10-16T08:16:17Z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CCDE208D4AE04ECDB28A3244615F51BE</vt:lpwstr>
  </property>
</Properties>
</file>