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b w:val="0"/>
          <w:bCs w:val="0"/>
          <w:i w:val="0"/>
          <w:iCs w:val="0"/>
          <w:caps w:val="0"/>
          <w:color w:val="auto"/>
          <w:spacing w:val="0"/>
          <w:sz w:val="48"/>
          <w:szCs w:val="48"/>
        </w:rPr>
      </w:pPr>
      <w:r>
        <w:rPr>
          <w:rFonts w:hint="eastAsia" w:ascii="黑体" w:hAnsi="黑体" w:eastAsia="黑体" w:cs="黑体"/>
          <w:b w:val="0"/>
          <w:bCs w:val="0"/>
          <w:i w:val="0"/>
          <w:iCs w:val="0"/>
          <w:caps w:val="0"/>
          <w:color w:val="auto"/>
          <w:spacing w:val="0"/>
          <w:sz w:val="48"/>
          <w:szCs w:val="48"/>
        </w:rPr>
        <w:t>2020年长沙市开福区统计局部门决算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30" w:afterAutospacing="0" w:line="600" w:lineRule="exact"/>
        <w:ind w:left="0" w:right="0" w:firstLine="570"/>
        <w:jc w:val="center"/>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目 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30" w:afterAutospacing="0" w:line="600" w:lineRule="exact"/>
        <w:ind w:left="0" w:right="0" w:firstLine="570"/>
        <w:jc w:val="both"/>
        <w:textAlignment w:val="auto"/>
        <w:rPr>
          <w:rFonts w:hint="eastAsia" w:ascii="黑体" w:hAnsi="黑体" w:eastAsia="黑体" w:cs="黑体"/>
          <w:b/>
          <w:bCs/>
          <w:color w:val="auto"/>
          <w:sz w:val="32"/>
          <w:szCs w:val="32"/>
        </w:rPr>
      </w:pPr>
      <w:r>
        <w:rPr>
          <w:rFonts w:hint="eastAsia" w:ascii="黑体" w:hAnsi="黑体" w:eastAsia="黑体" w:cs="黑体"/>
          <w:b/>
          <w:bCs/>
          <w:i w:val="0"/>
          <w:iCs w:val="0"/>
          <w:caps w:val="0"/>
          <w:color w:val="auto"/>
          <w:spacing w:val="0"/>
          <w:sz w:val="32"/>
          <w:szCs w:val="32"/>
        </w:rPr>
        <w:t>第一部分 长沙市开福区统计局部门概况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30" w:afterAutospacing="0" w:line="600" w:lineRule="exact"/>
        <w:ind w:right="0" w:firstLine="643" w:firstLineChars="200"/>
        <w:jc w:val="both"/>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30" w:afterAutospacing="0" w:line="600" w:lineRule="exact"/>
        <w:ind w:right="0" w:firstLine="643" w:firstLineChars="200"/>
        <w:jc w:val="both"/>
        <w:textAlignment w:val="auto"/>
        <w:rPr>
          <w:rFonts w:hint="eastAsia" w:ascii="黑体" w:hAnsi="黑体" w:eastAsia="黑体" w:cs="黑体"/>
          <w:b/>
          <w:bCs/>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30" w:afterAutospacing="0" w:line="600" w:lineRule="exact"/>
        <w:ind w:left="0" w:right="0" w:firstLine="570"/>
        <w:jc w:val="center"/>
        <w:textAlignment w:val="auto"/>
        <w:rPr>
          <w:rFonts w:hint="eastAsia" w:ascii="黑体" w:hAnsi="黑体" w:eastAsia="黑体" w:cs="黑体"/>
          <w:color w:val="auto"/>
          <w:sz w:val="44"/>
          <w:szCs w:val="44"/>
        </w:rPr>
      </w:pPr>
      <w:r>
        <w:rPr>
          <w:rFonts w:hint="eastAsia" w:ascii="黑体" w:hAnsi="黑体" w:eastAsia="黑体" w:cs="黑体"/>
          <w:i w:val="0"/>
          <w:iCs w:val="0"/>
          <w:caps w:val="0"/>
          <w:color w:val="auto"/>
          <w:spacing w:val="0"/>
          <w:sz w:val="44"/>
          <w:szCs w:val="44"/>
        </w:rPr>
        <w:t>第一部分 长沙市开福区统计局部门概况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一</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贯彻执行国家、省、市关于统计工作的方针、政策和统计法律、法规和条例；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二</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统一领导和协调区域统计和国民经济核算工作；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三</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监督检查统计法律、法规的贯彻实施情况，依法查处统计违法行为。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四</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完成国家统计调查和地方统计调查的任务，全面掌握一手资料，为区委、区政府提供决策依据。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五</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搜集、整理、提供区域国民经济和社会发展基本统计资料，并进行统计分析，提供统计咨询意见，实施统计监督，发挥统计信息参谋作用，进一步提高宏观经济调控水平。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六</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审核区直有关部门的统计调查计划及调查方案。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统一核定、管理、公布、出版区域国民经济和社会发展基本统计资料，发布全区国民经济和社会发展情况的统计通报及有关普查和专项调查公报；发布社会经济统计信息。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八</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指导各街道、镇、局和各企事业单位加强统计基础建设。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九</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参与搞好全区社会经济发展及各街道（镇）的年度、季度考核与评价，负责全区数据评估认定工作。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十</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组织协调和统一管理区域统计信息工程和统计数据系统等。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十一</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完成区委、区政府和上级部门交办的其他工作任务。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（一）内设机构设置</w:t>
      </w:r>
      <w:r>
        <w:rPr>
          <w:rFonts w:hint="eastAsia" w:ascii="仿宋" w:hAnsi="仿宋" w:eastAsia="仿宋" w:cs="仿宋"/>
          <w:i w:val="0"/>
          <w:iCs w:val="0"/>
          <w:caps w:val="0"/>
          <w:color w:val="auto"/>
          <w:spacing w:val="0"/>
          <w:sz w:val="32"/>
          <w:szCs w:val="32"/>
        </w:rPr>
        <w:t>。内设机构包括：办公室、综合业务科、法规科、民调科。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（二）决算单位构成</w:t>
      </w:r>
      <w:r>
        <w:rPr>
          <w:rFonts w:hint="eastAsia" w:ascii="仿宋" w:hAnsi="仿宋" w:eastAsia="仿宋" w:cs="仿宋"/>
          <w:i w:val="0"/>
          <w:iCs w:val="0"/>
          <w:caps w:val="0"/>
          <w:color w:val="auto"/>
          <w:spacing w:val="0"/>
          <w:sz w:val="32"/>
          <w:szCs w:val="32"/>
        </w:rPr>
        <w:t>。长沙市开福区统计局2020年部门决算汇总公开单位构成包括：长沙市开福区统计局本级以及二级机构长沙市开福区统计普查中心。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（三）人员情况</w:t>
      </w:r>
      <w:r>
        <w:rPr>
          <w:rFonts w:hint="eastAsia" w:ascii="仿宋" w:hAnsi="仿宋" w:eastAsia="仿宋" w:cs="仿宋"/>
          <w:i w:val="0"/>
          <w:iCs w:val="0"/>
          <w:caps w:val="0"/>
          <w:color w:val="auto"/>
          <w:spacing w:val="0"/>
          <w:sz w:val="32"/>
          <w:szCs w:val="32"/>
        </w:rPr>
        <w:t>。本部门核定编制数13名，在职在编人员18人，其中在岗人数18人；编外长期聘用人员12人；离退休人数2人，其中离休人员0人，退休人员2人。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color w:val="auto"/>
          <w:sz w:val="44"/>
          <w:szCs w:val="44"/>
        </w:rPr>
      </w:pPr>
      <w:r>
        <w:rPr>
          <w:rFonts w:hint="eastAsia" w:ascii="黑体" w:hAnsi="黑体" w:eastAsia="黑体" w:cs="黑体"/>
          <w:i w:val="0"/>
          <w:iCs w:val="0"/>
          <w:caps w:val="0"/>
          <w:color w:val="auto"/>
          <w:spacing w:val="0"/>
          <w:sz w:val="44"/>
          <w:szCs w:val="44"/>
        </w:rPr>
        <w:t>第二部分  长沙市开福区统计局2020年度部门决算表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210" w:afterAutospacing="0" w:line="600" w:lineRule="exact"/>
        <w:ind w:left="0" w:right="0" w:firstLine="640" w:firstLineChars="200"/>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详情请见附件</w:t>
      </w:r>
      <w:r>
        <w:rPr>
          <w:rFonts w:hint="eastAsia" w:ascii="仿宋" w:hAnsi="仿宋" w:eastAsia="仿宋" w:cs="仿宋"/>
          <w:color w:val="auto"/>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210" w:afterAutospacing="0" w:line="600" w:lineRule="exact"/>
        <w:ind w:left="0" w:right="0" w:firstLine="640" w:firstLineChars="200"/>
        <w:jc w:val="center"/>
        <w:textAlignment w:val="auto"/>
        <w:rPr>
          <w:rFonts w:hint="eastAsia" w:ascii="仿宋" w:hAnsi="仿宋" w:eastAsia="仿宋" w:cs="仿宋"/>
          <w:color w:val="auto"/>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color w:val="auto"/>
          <w:sz w:val="44"/>
          <w:szCs w:val="44"/>
        </w:rPr>
      </w:pPr>
      <w:r>
        <w:rPr>
          <w:rFonts w:hint="eastAsia" w:ascii="黑体" w:hAnsi="黑体" w:eastAsia="黑体" w:cs="黑体"/>
          <w:i w:val="0"/>
          <w:iCs w:val="0"/>
          <w:caps w:val="0"/>
          <w:color w:val="auto"/>
          <w:spacing w:val="0"/>
          <w:sz w:val="44"/>
          <w:szCs w:val="44"/>
        </w:rPr>
        <w:t>第三部分2020年度部门决算情况说明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2020年度收入总计1058.44万元，与2019年相比，增加216.63万元，增长25.7</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%，主要是因为人员经费调整增加和专项普查活动增加。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2020年度支出总计1058.44万元，与2019年相比，增加216.63万元，增长25.7</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%，主要是因为人员经费支出增加和专项普查支出增加。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本年收入合计1010.9万元，其中：财政拨款收入1010.9万元，占100%；上级补助收入0万元，占0%；事业收入0万元，占0%；经营收入0万元，占0%；附属单位上缴收入0万元，占0%；其他收入0万元，占0%。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三、支出决算情况说明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本年支出合计898.53万元，其中：基本支出634.57万元，占70.6</w:t>
      </w:r>
      <w:r>
        <w:rPr>
          <w:rFonts w:hint="eastAsia" w:ascii="仿宋" w:hAnsi="仿宋" w:eastAsia="仿宋" w:cs="仿宋"/>
          <w:i w:val="0"/>
          <w:iCs w:val="0"/>
          <w:caps w:val="0"/>
          <w:color w:val="auto"/>
          <w:spacing w:val="0"/>
          <w:sz w:val="32"/>
          <w:szCs w:val="32"/>
          <w:lang w:val="en-US" w:eastAsia="zh-CN"/>
        </w:rPr>
        <w:t>2</w:t>
      </w:r>
      <w:r>
        <w:rPr>
          <w:rFonts w:hint="eastAsia" w:ascii="仿宋" w:hAnsi="仿宋" w:eastAsia="仿宋" w:cs="仿宋"/>
          <w:i w:val="0"/>
          <w:iCs w:val="0"/>
          <w:caps w:val="0"/>
          <w:color w:val="auto"/>
          <w:spacing w:val="0"/>
          <w:sz w:val="32"/>
          <w:szCs w:val="32"/>
        </w:rPr>
        <w:t>%；项目支出263.96万元，占29.</w:t>
      </w:r>
      <w:r>
        <w:rPr>
          <w:rFonts w:hint="eastAsia" w:ascii="仿宋" w:hAnsi="仿宋" w:eastAsia="仿宋" w:cs="仿宋"/>
          <w:i w:val="0"/>
          <w:iCs w:val="0"/>
          <w:caps w:val="0"/>
          <w:color w:val="auto"/>
          <w:spacing w:val="0"/>
          <w:sz w:val="32"/>
          <w:szCs w:val="32"/>
          <w:lang w:val="en-US" w:eastAsia="zh-CN"/>
        </w:rPr>
        <w:t>38</w:t>
      </w:r>
      <w:r>
        <w:rPr>
          <w:rFonts w:hint="eastAsia" w:ascii="仿宋" w:hAnsi="仿宋" w:eastAsia="仿宋" w:cs="仿宋"/>
          <w:i w:val="0"/>
          <w:iCs w:val="0"/>
          <w:caps w:val="0"/>
          <w:color w:val="auto"/>
          <w:spacing w:val="0"/>
          <w:sz w:val="32"/>
          <w:szCs w:val="32"/>
        </w:rPr>
        <w:t>%；上缴上级支出0万元，占0%；经营支出0万元，占0%；对附属单位补助支出0万元，占0%。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2020年度财政拨款收入总计1058.44万元，与2019年相比，增加216.63万元，增长25.7</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%，主要是因为人员经费调整增加和专项普查活动增加。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2020年度财政拨款支出总计1058.44万元，与2019年相比，增加216.63万元，增长25.7</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%，主要是因为人员经费支出增加和专项普查支出增加。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2020年度财政拨款支出898.53万元，占本年支出合计的100%，与2019年相比，财政拨款支出增加184.7万元，增长25.</w:t>
      </w:r>
      <w:r>
        <w:rPr>
          <w:rFonts w:hint="eastAsia" w:ascii="仿宋" w:hAnsi="仿宋" w:eastAsia="仿宋" w:cs="仿宋"/>
          <w:i w:val="0"/>
          <w:iCs w:val="0"/>
          <w:caps w:val="0"/>
          <w:color w:val="auto"/>
          <w:spacing w:val="0"/>
          <w:sz w:val="32"/>
          <w:szCs w:val="32"/>
          <w:lang w:val="en-US" w:eastAsia="zh-CN"/>
        </w:rPr>
        <w:t>87</w:t>
      </w:r>
      <w:r>
        <w:rPr>
          <w:rFonts w:hint="eastAsia" w:ascii="仿宋" w:hAnsi="仿宋" w:eastAsia="仿宋" w:cs="仿宋"/>
          <w:i w:val="0"/>
          <w:iCs w:val="0"/>
          <w:caps w:val="0"/>
          <w:color w:val="auto"/>
          <w:spacing w:val="0"/>
          <w:sz w:val="32"/>
          <w:szCs w:val="32"/>
        </w:rPr>
        <w:t>%，主要是因为人员经费支出增加和专项普查支出增加。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2020年度财政拨款支出898.53万元，主要用于以下方面：一般公共服务（类）支出823.15万元，占91.6</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%；社会保障和就业支出（类）支出33.18万元，占3.</w:t>
      </w:r>
      <w:r>
        <w:rPr>
          <w:rFonts w:hint="eastAsia" w:ascii="仿宋" w:hAnsi="仿宋" w:eastAsia="仿宋" w:cs="仿宋"/>
          <w:i w:val="0"/>
          <w:iCs w:val="0"/>
          <w:caps w:val="0"/>
          <w:color w:val="auto"/>
          <w:spacing w:val="0"/>
          <w:sz w:val="32"/>
          <w:szCs w:val="32"/>
          <w:lang w:val="en-US" w:eastAsia="zh-CN"/>
        </w:rPr>
        <w:t>69</w:t>
      </w:r>
      <w:r>
        <w:rPr>
          <w:rFonts w:hint="eastAsia" w:ascii="仿宋" w:hAnsi="仿宋" w:eastAsia="仿宋" w:cs="仿宋"/>
          <w:i w:val="0"/>
          <w:iCs w:val="0"/>
          <w:caps w:val="0"/>
          <w:color w:val="auto"/>
          <w:spacing w:val="0"/>
          <w:sz w:val="32"/>
          <w:szCs w:val="32"/>
        </w:rPr>
        <w:t>%;城乡社区支出（类）支出3万元，占0.3</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%；农林水支出（类）支出0.84万元，占0.</w:t>
      </w:r>
      <w:r>
        <w:rPr>
          <w:rFonts w:hint="eastAsia" w:ascii="仿宋" w:hAnsi="仿宋" w:eastAsia="仿宋" w:cs="仿宋"/>
          <w:i w:val="0"/>
          <w:iCs w:val="0"/>
          <w:caps w:val="0"/>
          <w:color w:val="auto"/>
          <w:spacing w:val="0"/>
          <w:sz w:val="32"/>
          <w:szCs w:val="32"/>
          <w:lang w:val="en-US" w:eastAsia="zh-CN"/>
        </w:rPr>
        <w:t>09</w:t>
      </w:r>
      <w:r>
        <w:rPr>
          <w:rFonts w:hint="eastAsia" w:ascii="仿宋" w:hAnsi="仿宋" w:eastAsia="仿宋" w:cs="仿宋"/>
          <w:i w:val="0"/>
          <w:iCs w:val="0"/>
          <w:caps w:val="0"/>
          <w:color w:val="auto"/>
          <w:spacing w:val="0"/>
          <w:sz w:val="32"/>
          <w:szCs w:val="32"/>
        </w:rPr>
        <w:t>%；住房保障支出（类）支出38.37万元，占4.</w:t>
      </w:r>
      <w:r>
        <w:rPr>
          <w:rFonts w:hint="eastAsia" w:ascii="仿宋" w:hAnsi="仿宋" w:eastAsia="仿宋" w:cs="仿宋"/>
          <w:i w:val="0"/>
          <w:iCs w:val="0"/>
          <w:caps w:val="0"/>
          <w:color w:val="auto"/>
          <w:spacing w:val="0"/>
          <w:sz w:val="32"/>
          <w:szCs w:val="32"/>
          <w:lang w:val="en-US" w:eastAsia="zh-CN"/>
        </w:rPr>
        <w:t>28</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2020年度财政拨款支出年初预算数为738.03万元，支出决算数为898.53万元，完成年初预算的121.7</w:t>
      </w:r>
      <w:r>
        <w:rPr>
          <w:rFonts w:hint="eastAsia" w:ascii="仿宋" w:hAnsi="仿宋" w:eastAsia="仿宋" w:cs="仿宋"/>
          <w:i w:val="0"/>
          <w:iCs w:val="0"/>
          <w:caps w:val="0"/>
          <w:color w:val="auto"/>
          <w:spacing w:val="0"/>
          <w:sz w:val="32"/>
          <w:szCs w:val="32"/>
          <w:lang w:val="en-US" w:eastAsia="zh-CN"/>
        </w:rPr>
        <w:t>5</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rPr>
        <w:t>，其中：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1、一般公共服务（类）统计信息事务（款）行政运行（项）。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年初预算为518.42万元，支出决算为564.89万元，完成年初预算的10</w:t>
      </w:r>
      <w:r>
        <w:rPr>
          <w:rFonts w:hint="eastAsia" w:ascii="仿宋" w:hAnsi="仿宋" w:eastAsia="仿宋" w:cs="仿宋"/>
          <w:i w:val="0"/>
          <w:iCs w:val="0"/>
          <w:caps w:val="0"/>
          <w:color w:val="auto"/>
          <w:spacing w:val="0"/>
          <w:sz w:val="32"/>
          <w:szCs w:val="32"/>
          <w:lang w:val="en-US" w:eastAsia="zh-CN"/>
        </w:rPr>
        <w:t>8.96</w:t>
      </w:r>
      <w:r>
        <w:rPr>
          <w:rFonts w:hint="eastAsia" w:ascii="仿宋" w:hAnsi="仿宋" w:eastAsia="仿宋" w:cs="仿宋"/>
          <w:i w:val="0"/>
          <w:iCs w:val="0"/>
          <w:caps w:val="0"/>
          <w:color w:val="auto"/>
          <w:spacing w:val="0"/>
          <w:sz w:val="32"/>
          <w:szCs w:val="32"/>
        </w:rPr>
        <w:t>%，决算数大于年初预算数的主要原因是：人员经费调整增加。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2、一般公共服务（类）统计信息事务（款）一般行政管理事务（项）。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年初预算为10万元，支出决算为20万元，完成年初预算的200%，决算数大于年初预算数的主要原因是：上级安排的统计调查项目临时增加。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3、一般公共服务（类）统计信息事务（款）专项统计业务（项）。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年初预算为61万元，支出决算为68.07万元，完成年初预算的111.</w:t>
      </w:r>
      <w:r>
        <w:rPr>
          <w:rFonts w:hint="eastAsia" w:ascii="仿宋" w:hAnsi="仿宋" w:eastAsia="仿宋" w:cs="仿宋"/>
          <w:i w:val="0"/>
          <w:iCs w:val="0"/>
          <w:caps w:val="0"/>
          <w:color w:val="auto"/>
          <w:spacing w:val="0"/>
          <w:sz w:val="32"/>
          <w:szCs w:val="32"/>
          <w:lang w:val="en-US" w:eastAsia="zh-CN"/>
        </w:rPr>
        <w:t>59</w:t>
      </w:r>
      <w:r>
        <w:rPr>
          <w:rFonts w:hint="eastAsia" w:ascii="仿宋" w:hAnsi="仿宋" w:eastAsia="仿宋" w:cs="仿宋"/>
          <w:i w:val="0"/>
          <w:iCs w:val="0"/>
          <w:caps w:val="0"/>
          <w:color w:val="auto"/>
          <w:spacing w:val="0"/>
          <w:sz w:val="32"/>
          <w:szCs w:val="32"/>
        </w:rPr>
        <w:t>%，决算数大于年初预算数的主要原因是：跨年度调查项目在本年结算。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4、一般公共服务（类）统计信息事务（款）专项普查活动（项）。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年初预算为48万元，支出决算为154.56万元，完成年初预算的322%，决算数大于年初预算数的主要原因是：增加第七次全国人口普查公共专项。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5、一般公共服务（类）统计信息事务（款）统计抽样调查（项）。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年初预算为50万元，支出决算为15.63万元，完成年初预算的31.</w:t>
      </w:r>
      <w:r>
        <w:rPr>
          <w:rFonts w:hint="eastAsia" w:ascii="仿宋" w:hAnsi="仿宋" w:eastAsia="仿宋" w:cs="仿宋"/>
          <w:i w:val="0"/>
          <w:iCs w:val="0"/>
          <w:caps w:val="0"/>
          <w:color w:val="auto"/>
          <w:spacing w:val="0"/>
          <w:sz w:val="32"/>
          <w:szCs w:val="32"/>
          <w:lang w:val="en-US" w:eastAsia="zh-CN"/>
        </w:rPr>
        <w:t>26</w:t>
      </w:r>
      <w:r>
        <w:rPr>
          <w:rFonts w:hint="eastAsia" w:ascii="仿宋" w:hAnsi="仿宋" w:eastAsia="仿宋" w:cs="仿宋"/>
          <w:i w:val="0"/>
          <w:iCs w:val="0"/>
          <w:caps w:val="0"/>
          <w:color w:val="auto"/>
          <w:spacing w:val="0"/>
          <w:sz w:val="32"/>
          <w:szCs w:val="32"/>
        </w:rPr>
        <w:t>%，决算数小于年初预算数的主要原因是：民调主要项目2020年开福区社会公认评估项目在12月份开展，于第二年1月份才完成，未在本年结算。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6、社会保障和就业支出（类）行政事业单位养老支出（款）行政单位离退休（项）。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年初预算为13.79万元，支出决算为9.23万元，完成年初预算的66.9</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%，决算数小于年初预算数的主要原因是：退休人员经费根据实际情况支出。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7、社会保障和就业支出（类）行政事业单位养老支出（款）机关事业单位基本养老保险缴费支出（项）。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万元，支出决算为22.08万元，决算数</w:t>
      </w:r>
      <w:r>
        <w:rPr>
          <w:rFonts w:hint="eastAsia" w:ascii="仿宋" w:hAnsi="仿宋" w:eastAsia="仿宋" w:cs="仿宋"/>
          <w:i w:val="0"/>
          <w:iCs w:val="0"/>
          <w:caps w:val="0"/>
          <w:color w:val="auto"/>
          <w:spacing w:val="0"/>
          <w:sz w:val="32"/>
          <w:szCs w:val="32"/>
          <w:lang w:val="en-US" w:eastAsia="zh-CN"/>
        </w:rPr>
        <w:t>大</w:t>
      </w:r>
      <w:r>
        <w:rPr>
          <w:rFonts w:hint="eastAsia" w:ascii="仿宋" w:hAnsi="仿宋" w:eastAsia="仿宋" w:cs="仿宋"/>
          <w:i w:val="0"/>
          <w:iCs w:val="0"/>
          <w:caps w:val="0"/>
          <w:color w:val="auto"/>
          <w:spacing w:val="0"/>
          <w:sz w:val="32"/>
          <w:szCs w:val="32"/>
        </w:rPr>
        <w:t>于年初预算数的主要原因是：机关事业单位基本养老保险预算包含在行政运行支出里面</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8、社会保障和就业支出（类）残疾人事业（款）其他残疾人事业支出（项）。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年初预算为0万元，支出决算为1.87万元，决算数大于年初预算数的主要原因是：临时调整增加劳动力调查项目。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9、城乡社区支出（类）其他城乡社区支出（款）其他城乡社区支出（项）。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年初预算为0万元，支出决算为3万元，决算数大于年初预算数的主要原因是：新增项目建设支出。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10、农林水支出（类）农业农村（款）统计监测与信息服务（项）。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年初预算为0万元，支出决算为0.84万元，决算数大于年初预算数的主要原因是：新增涉农调查专项支出。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11、住房保障支出（类）住房改革支出（款）住房公积金（项）。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年初预算为36.82万元，支出决算为38.37万元，完成年初预算的10</w:t>
      </w:r>
      <w:r>
        <w:rPr>
          <w:rFonts w:hint="eastAsia" w:ascii="仿宋" w:hAnsi="仿宋" w:eastAsia="仿宋" w:cs="仿宋"/>
          <w:i w:val="0"/>
          <w:iCs w:val="0"/>
          <w:caps w:val="0"/>
          <w:color w:val="auto"/>
          <w:spacing w:val="0"/>
          <w:sz w:val="32"/>
          <w:szCs w:val="32"/>
          <w:lang w:val="en-US" w:eastAsia="zh-CN"/>
        </w:rPr>
        <w:t>4.21</w:t>
      </w:r>
      <w:r>
        <w:rPr>
          <w:rFonts w:hint="eastAsia" w:ascii="仿宋" w:hAnsi="仿宋" w:eastAsia="仿宋" w:cs="仿宋"/>
          <w:i w:val="0"/>
          <w:iCs w:val="0"/>
          <w:caps w:val="0"/>
          <w:color w:val="auto"/>
          <w:spacing w:val="0"/>
          <w:sz w:val="32"/>
          <w:szCs w:val="32"/>
        </w:rPr>
        <w:t>%，决算数大于年初预算数的主要原因是：人员工资调整增加。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2020年度财政拨款基本支出634.57万元，其中：人员经费577.27万元，占基本支出的9</w:t>
      </w:r>
      <w:r>
        <w:rPr>
          <w:rFonts w:hint="eastAsia" w:ascii="仿宋" w:hAnsi="仿宋" w:eastAsia="仿宋" w:cs="仿宋"/>
          <w:i w:val="0"/>
          <w:iCs w:val="0"/>
          <w:caps w:val="0"/>
          <w:color w:val="auto"/>
          <w:spacing w:val="0"/>
          <w:sz w:val="32"/>
          <w:szCs w:val="32"/>
          <w:lang w:val="en-US" w:eastAsia="zh-CN"/>
        </w:rPr>
        <w:t>0.97</w:t>
      </w:r>
      <w:r>
        <w:rPr>
          <w:rFonts w:hint="eastAsia" w:ascii="仿宋" w:hAnsi="仿宋" w:eastAsia="仿宋" w:cs="仿宋"/>
          <w:i w:val="0"/>
          <w:iCs w:val="0"/>
          <w:caps w:val="0"/>
          <w:color w:val="auto"/>
          <w:spacing w:val="0"/>
          <w:sz w:val="32"/>
          <w:szCs w:val="32"/>
        </w:rPr>
        <w:t>%，主要包括基本工资、津贴补贴、奖金、社会保障缴费、住房公积金、其他工资福利支出、对个人和家庭的补助等；公用经费57.3万元，占基本支出的9</w:t>
      </w:r>
      <w:r>
        <w:rPr>
          <w:rFonts w:hint="eastAsia" w:ascii="仿宋" w:hAnsi="仿宋" w:eastAsia="仿宋" w:cs="仿宋"/>
          <w:i w:val="0"/>
          <w:iCs w:val="0"/>
          <w:caps w:val="0"/>
          <w:color w:val="auto"/>
          <w:spacing w:val="0"/>
          <w:sz w:val="32"/>
          <w:szCs w:val="32"/>
          <w:lang w:val="en-US" w:eastAsia="zh-CN"/>
        </w:rPr>
        <w:t>.03</w:t>
      </w:r>
      <w:r>
        <w:rPr>
          <w:rFonts w:hint="eastAsia" w:ascii="仿宋" w:hAnsi="仿宋" w:eastAsia="仿宋" w:cs="仿宋"/>
          <w:i w:val="0"/>
          <w:iCs w:val="0"/>
          <w:caps w:val="0"/>
          <w:color w:val="auto"/>
          <w:spacing w:val="0"/>
          <w:sz w:val="32"/>
          <w:szCs w:val="32"/>
        </w:rPr>
        <w:t>%，主要包括办公费、印刷费、咨询费、手续费、邮电费、劳务费、其他交通费用、其他商品和服务支出等。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“三公”经费财政拨款支出预算为0.4万元，支出决算为0.22万元，完成预算的55%，其中：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因</w:t>
      </w:r>
      <w:bookmarkStart w:id="0" w:name="_GoBack"/>
      <w:r>
        <w:rPr>
          <w:rFonts w:hint="eastAsia" w:ascii="仿宋" w:hAnsi="仿宋" w:eastAsia="仿宋" w:cs="仿宋"/>
          <w:i w:val="0"/>
          <w:iCs w:val="0"/>
          <w:caps w:val="0"/>
          <w:color w:val="auto"/>
          <w:spacing w:val="0"/>
          <w:sz w:val="32"/>
          <w:szCs w:val="32"/>
        </w:rPr>
        <w:t>公出国（境）费支出预算为0万元，支出决算为0万元，完成预算的0%</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决算数与年初预算持平，与上年持平，主要原因是无</w:t>
      </w:r>
      <w:r>
        <w:rPr>
          <w:rFonts w:hint="eastAsia" w:ascii="仿宋" w:hAnsi="仿宋" w:eastAsia="仿宋" w:cs="仿宋"/>
          <w:i w:val="0"/>
          <w:iCs w:val="0"/>
          <w:caps w:val="0"/>
          <w:color w:val="auto"/>
          <w:spacing w:val="0"/>
          <w:sz w:val="32"/>
          <w:szCs w:val="32"/>
        </w:rPr>
        <w:t>因公出国（境）。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公务接待费支出预算0.4万元，支出决算为0.22万元，完成预算的55%，决算数小于年初预算数的主要原因是公务接待减少，与上年相比增加0.22万元，增长</w:t>
      </w:r>
      <w:r>
        <w:rPr>
          <w:rFonts w:hint="eastAsia" w:ascii="仿宋" w:hAnsi="仿宋" w:eastAsia="仿宋" w:cs="仿宋"/>
          <w:i w:val="0"/>
          <w:iCs w:val="0"/>
          <w:caps w:val="0"/>
          <w:color w:val="auto"/>
          <w:spacing w:val="0"/>
          <w:sz w:val="32"/>
          <w:szCs w:val="32"/>
          <w:lang w:val="en-US" w:eastAsia="zh-CN"/>
        </w:rPr>
        <w:t>100%</w:t>
      </w:r>
      <w:r>
        <w:rPr>
          <w:rFonts w:hint="eastAsia" w:ascii="仿宋" w:hAnsi="仿宋" w:eastAsia="仿宋" w:cs="仿宋"/>
          <w:i w:val="0"/>
          <w:iCs w:val="0"/>
          <w:caps w:val="0"/>
          <w:color w:val="auto"/>
          <w:spacing w:val="0"/>
          <w:sz w:val="32"/>
          <w:szCs w:val="32"/>
        </w:rPr>
        <w:t>的主要原因是本年迎接国家服务业司调研产生了接待费用。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公务用车购置费及运行维护费支出预算为0万元，支出决算为0万元，完成预算的0%</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决算数与年初预算持平，与上年持平，主要原因是无公务用车</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2020年度“三公”经费财政拨款支出决算中，公务接待费支出决算0.22万元，占100 %,因公出国（境）费支出决</w:t>
      </w:r>
      <w:bookmarkEnd w:id="0"/>
      <w:r>
        <w:rPr>
          <w:rFonts w:hint="eastAsia" w:ascii="仿宋" w:hAnsi="仿宋" w:eastAsia="仿宋" w:cs="仿宋"/>
          <w:i w:val="0"/>
          <w:iCs w:val="0"/>
          <w:caps w:val="0"/>
          <w:color w:val="auto"/>
          <w:spacing w:val="0"/>
          <w:sz w:val="32"/>
          <w:szCs w:val="32"/>
        </w:rPr>
        <w:t>算0万元，占0%,公务用车购置费及运行维护费支出决算0万元，占0%。其中：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1、因公出国（境）费支出决算为0万元，全年安排因公出国（境）团组0个，累计0人次。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2、公务接待费支出决算为0.22万元，全年共接待来访团组1个、来宾12人次，主要是迎接国家服务业司统计调研发生的接待支出。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3、公务用车购置费及运行维护费支出决算为0万元，其中：公务用车购置费0万元，更新公务用车0辆。公务用车运行维护费0万元。截至2020年12月31日，我单位开支财政拨款的公务用车保有量为0辆。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本单位无政府性基金收支。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本部门整体支出898.53万元，其中项目支出263.96万元,全部实行绩效目标管理，并对2020年度部门整体支出和项目支出绩效开展了自评，自评结果显示，上述支出绩效情况较为理想，均达到了申请时设定的各项绩效目标(详见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本部门2020年度机关运行经费支出57.3 万元，比年初预算数增加4.3 万元，增长8.1</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%。主要原因是：人员调整其他交通费用增加。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本部门开支会议费0.15万元，用于召开三类会议，人数约50人，内容为第七次全国人口普查工作的动员推进；开支培训费23.62万元，用于开展各类统计业务培训，人数约2900人，内容为2019年度统计年报及2020年度统计制度培训、各专业四上企业业务培训、第七次全国人口普查入户调查培训等。未举办各类节庆、晚会、论坛、赛事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本部门2020年度政府采购支出总额1.2 万元，其中：政府采购货物支出1.2 万元、政府采购工程支出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万元、政府采购服务支出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万元。授予中小企业合同金额1.2 万元，占政府采购支出总额的100%，其中：授予小微企业合同金额</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万元，占政府采购支出总额的0%。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截至2020年12月31日，本单位共有车辆0 辆，其中，领导干部用车0 辆、机要通信用车0 辆、应急保障用车0 辆、执法执勤用车0 辆、特种专业技术用车0 辆、其他用车0 辆；单位价值50万元以上通用设备0 台（套）；单位价值100万元以上专用设备0 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color w:val="auto"/>
          <w:sz w:val="44"/>
          <w:szCs w:val="44"/>
        </w:rPr>
      </w:pPr>
      <w:r>
        <w:rPr>
          <w:rFonts w:hint="eastAsia" w:ascii="黑体" w:hAnsi="黑体" w:eastAsia="黑体" w:cs="黑体"/>
          <w:i w:val="0"/>
          <w:iCs w:val="0"/>
          <w:caps w:val="0"/>
          <w:color w:val="auto"/>
          <w:spacing w:val="0"/>
          <w:sz w:val="44"/>
          <w:szCs w:val="44"/>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（一）基本支出：指为保障机构正常运转、完成日常工作任务而发生的人员支出和公用支出。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（二）项目支出：指在基本支出之外为完成特定行政任务和事业发展目标所发生的支出。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color w:val="auto"/>
          <w:sz w:val="44"/>
          <w:szCs w:val="44"/>
        </w:rPr>
      </w:pPr>
      <w:r>
        <w:rPr>
          <w:rFonts w:hint="eastAsia" w:ascii="黑体" w:hAnsi="黑体" w:eastAsia="黑体" w:cs="黑体"/>
          <w:i w:val="0"/>
          <w:iCs w:val="0"/>
          <w:caps w:val="0"/>
          <w:color w:val="auto"/>
          <w:spacing w:val="0"/>
          <w:sz w:val="44"/>
          <w:szCs w:val="44"/>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2020年度部门整体支出绩效评价报告</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iMTE4YmNjY2YwZWRjMGUyZDc2ZDIzNzM1NDY4OGQifQ=="/>
  </w:docVars>
  <w:rsids>
    <w:rsidRoot w:val="00000000"/>
    <w:rsid w:val="137D1793"/>
    <w:rsid w:val="496A44B6"/>
    <w:rsid w:val="51BA33FC"/>
    <w:rsid w:val="7C54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4648</Words>
  <Characters>5129</Characters>
  <Lines>0</Lines>
  <Paragraphs>0</Paragraphs>
  <TotalTime>46</TotalTime>
  <ScaleCrop>false</ScaleCrop>
  <LinksUpToDate>false</LinksUpToDate>
  <CharactersWithSpaces>5153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亮</cp:lastModifiedBy>
  <dcterms:modified xsi:type="dcterms:W3CDTF">2022-08-19T02:13:24Z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F5615CA3099D48C19681E34B0C2A5199</vt:lpwstr>
  </property>
</Properties>
</file>