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仿宋" w:hAnsi="仿宋" w:eastAsia="仿宋" w:cs="仿宋"/>
          <w:b/>
          <w:bCs/>
          <w:sz w:val="44"/>
          <w:szCs w:val="44"/>
        </w:rPr>
      </w:pPr>
      <w:r>
        <w:rPr>
          <w:rFonts w:hint="eastAsia" w:ascii="仿宋" w:hAnsi="仿宋" w:eastAsia="仿宋" w:cs="仿宋"/>
          <w:b/>
          <w:bCs/>
          <w:sz w:val="44"/>
          <w:szCs w:val="44"/>
        </w:rPr>
        <w:t>2018年度</w:t>
      </w:r>
      <w:r>
        <w:rPr>
          <w:rFonts w:hint="eastAsia" w:ascii="仿宋" w:hAnsi="仿宋" w:eastAsia="仿宋" w:cs="仿宋"/>
          <w:b/>
          <w:bCs/>
          <w:sz w:val="44"/>
          <w:szCs w:val="44"/>
          <w:lang w:eastAsia="zh-CN"/>
        </w:rPr>
        <w:t>部门整体支出</w:t>
      </w:r>
      <w:r>
        <w:rPr>
          <w:rFonts w:hint="eastAsia" w:ascii="仿宋" w:hAnsi="仿宋" w:eastAsia="仿宋" w:cs="仿宋"/>
          <w:b/>
          <w:bCs/>
          <w:sz w:val="44"/>
          <w:szCs w:val="44"/>
        </w:rPr>
        <w:t>绩效自评报告</w:t>
      </w:r>
    </w:p>
    <w:p>
      <w:pPr>
        <w:ind w:firstLine="0" w:firstLineChars="0"/>
        <w:rPr>
          <w:rFonts w:ascii="仿宋_GB2312" w:hAnsi="华文中宋"/>
          <w:b/>
          <w:bCs/>
          <w:sz w:val="44"/>
          <w:szCs w:val="44"/>
        </w:rPr>
      </w:pPr>
    </w:p>
    <w:p>
      <w:pPr>
        <w:keepNext w:val="0"/>
        <w:keepLines w:val="0"/>
        <w:pageBreakBefore w:val="0"/>
        <w:widowControl w:val="0"/>
        <w:kinsoku/>
        <w:wordWrap/>
        <w:overflowPunct/>
        <w:topLinePunct w:val="0"/>
        <w:autoSpaceDE w:val="0"/>
        <w:autoSpaceDN w:val="0"/>
        <w:bidi w:val="0"/>
        <w:adjustRightInd w:val="0"/>
        <w:snapToGrid/>
        <w:spacing w:line="530" w:lineRule="exact"/>
        <w:ind w:firstLine="643" w:firstLineChars="200"/>
        <w:jc w:val="left"/>
        <w:textAlignment w:val="auto"/>
        <w:rPr>
          <w:rFonts w:hint="eastAsia" w:ascii="仿宋_GB2312" w:hAnsi="华文中宋"/>
          <w:b/>
          <w:bCs/>
          <w:sz w:val="32"/>
          <w:szCs w:val="32"/>
          <w:lang w:eastAsia="zh-CN"/>
        </w:rPr>
      </w:pPr>
      <w:r>
        <w:rPr>
          <w:rFonts w:hint="eastAsia" w:ascii="仿宋_GB2312" w:hAnsi="华文中宋"/>
          <w:b/>
          <w:szCs w:val="32"/>
        </w:rPr>
        <w:t>一、</w:t>
      </w:r>
      <w:r>
        <w:rPr>
          <w:rFonts w:hint="eastAsia" w:ascii="仿宋_GB2312" w:hAnsi="华文中宋"/>
          <w:b/>
          <w:bCs/>
          <w:sz w:val="32"/>
          <w:szCs w:val="32"/>
          <w:lang w:eastAsia="zh-CN"/>
        </w:rPr>
        <w:t>部门整体支出概况</w:t>
      </w:r>
    </w:p>
    <w:p>
      <w:pPr>
        <w:keepNext w:val="0"/>
        <w:keepLines w:val="0"/>
        <w:pageBreakBefore w:val="0"/>
        <w:widowControl w:val="0"/>
        <w:kinsoku/>
        <w:wordWrap/>
        <w:overflowPunct/>
        <w:topLinePunct w:val="0"/>
        <w:autoSpaceDE w:val="0"/>
        <w:autoSpaceDN w:val="0"/>
        <w:bidi w:val="0"/>
        <w:adjustRightInd w:val="0"/>
        <w:snapToGrid/>
        <w:spacing w:line="530" w:lineRule="exact"/>
        <w:ind w:firstLine="643" w:firstLineChars="200"/>
        <w:jc w:val="left"/>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sz w:val="32"/>
          <w:szCs w:val="32"/>
        </w:rPr>
        <w:t>（一）</w:t>
      </w:r>
      <w:r>
        <w:rPr>
          <w:rFonts w:hint="eastAsia" w:ascii="仿宋" w:hAnsi="仿宋" w:eastAsia="仿宋" w:cs="仿宋"/>
          <w:b/>
          <w:bCs/>
          <w:color w:val="auto"/>
          <w:kern w:val="0"/>
          <w:sz w:val="32"/>
          <w:szCs w:val="32"/>
        </w:rPr>
        <w:t>部门职责</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00" w:firstLineChars="200"/>
        <w:textAlignment w:val="auto"/>
        <w:rPr>
          <w:rFonts w:hint="eastAsia" w:ascii="仿宋" w:hAnsi="仿宋" w:eastAsia="仿宋" w:cs="仿宋"/>
          <w:b/>
          <w:bCs/>
          <w:sz w:val="30"/>
          <w:szCs w:val="30"/>
        </w:rPr>
      </w:pP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rPr>
        <w:t>）制定区直机关</w:t>
      </w:r>
      <w:r>
        <w:rPr>
          <w:rFonts w:hint="eastAsia" w:ascii="仿宋" w:hAnsi="仿宋" w:eastAsia="仿宋" w:cs="仿宋"/>
          <w:color w:val="000000"/>
          <w:sz w:val="30"/>
          <w:szCs w:val="30"/>
          <w:lang w:eastAsia="zh-CN"/>
        </w:rPr>
        <w:t>后勤服务</w:t>
      </w:r>
      <w:r>
        <w:rPr>
          <w:rFonts w:hint="eastAsia" w:ascii="仿宋" w:hAnsi="仿宋" w:eastAsia="仿宋" w:cs="仿宋"/>
          <w:color w:val="000000"/>
          <w:sz w:val="30"/>
          <w:szCs w:val="30"/>
        </w:rPr>
        <w:t>工作具体管理办法与规章制度，并组织实施。（</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）负责区治大院办公用房及办公设施改造、维修、调整、配置、登记等工作；制定办公用房管理制度，设立台账。（</w:t>
      </w: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rPr>
        <w:t>）负责区非经营性国有资产监督管理；负责改制企业非经营性国有资产的清查和接收管理工作。（</w:t>
      </w: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）负责机关大院办公区域及公共区域的卫生、物业管理、绿化美化、社会治安综合治理、消防安全、邮电通讯、报刊收发等工作。（</w:t>
      </w:r>
      <w:r>
        <w:rPr>
          <w:rFonts w:hint="eastAsia" w:ascii="仿宋" w:hAnsi="仿宋" w:eastAsia="仿宋" w:cs="仿宋"/>
          <w:color w:val="000000"/>
          <w:sz w:val="30"/>
          <w:szCs w:val="30"/>
          <w:lang w:val="en-US" w:eastAsia="zh-CN"/>
        </w:rPr>
        <w:t>5</w:t>
      </w:r>
      <w:r>
        <w:rPr>
          <w:rFonts w:hint="eastAsia" w:ascii="仿宋" w:hAnsi="仿宋" w:eastAsia="仿宋" w:cs="仿宋"/>
          <w:color w:val="000000"/>
          <w:sz w:val="30"/>
          <w:szCs w:val="30"/>
        </w:rPr>
        <w:t>）负责对机关大院社会化服务单位提供业务指导并进行日常监督与考核；负责机关大院设施设备管理维护及水、电、气供应工作。（</w:t>
      </w:r>
      <w:r>
        <w:rPr>
          <w:rFonts w:hint="eastAsia" w:ascii="仿宋" w:hAnsi="仿宋" w:eastAsia="仿宋" w:cs="仿宋"/>
          <w:color w:val="000000"/>
          <w:sz w:val="30"/>
          <w:szCs w:val="30"/>
          <w:lang w:val="en-US" w:eastAsia="zh-CN"/>
        </w:rPr>
        <w:t>6</w:t>
      </w:r>
      <w:r>
        <w:rPr>
          <w:rFonts w:hint="eastAsia" w:ascii="仿宋" w:hAnsi="仿宋" w:eastAsia="仿宋" w:cs="仿宋"/>
          <w:color w:val="000000"/>
          <w:sz w:val="30"/>
          <w:szCs w:val="30"/>
        </w:rPr>
        <w:t>）负责市、区两级保密信函的传送工作。（</w:t>
      </w:r>
      <w:r>
        <w:rPr>
          <w:rFonts w:hint="eastAsia" w:ascii="仿宋" w:hAnsi="仿宋" w:eastAsia="仿宋" w:cs="仿宋"/>
          <w:color w:val="000000"/>
          <w:sz w:val="30"/>
          <w:szCs w:val="30"/>
          <w:lang w:val="en-US" w:eastAsia="zh-CN"/>
        </w:rPr>
        <w:t>7</w:t>
      </w:r>
      <w:r>
        <w:rPr>
          <w:rFonts w:hint="eastAsia" w:ascii="仿宋" w:hAnsi="仿宋" w:eastAsia="仿宋" w:cs="仿宋"/>
          <w:color w:val="000000"/>
          <w:sz w:val="30"/>
          <w:szCs w:val="30"/>
        </w:rPr>
        <w:t>）负责机关大院工作人员饮食保障工作；承办区委、区政府、人大、政协重要会议及重大活动会议服务、会场布置与管理、会务用餐等工作。</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8</w:t>
      </w:r>
      <w:r>
        <w:rPr>
          <w:rFonts w:hint="eastAsia" w:ascii="仿宋" w:hAnsi="仿宋" w:eastAsia="仿宋" w:cs="仿宋"/>
          <w:color w:val="000000"/>
          <w:sz w:val="30"/>
          <w:szCs w:val="30"/>
        </w:rPr>
        <w:t>）负责公务车辆使用调度、维护维修、年检年审、更新报废、司勤人员管理、交通事故协调等工作。（</w:t>
      </w:r>
      <w:r>
        <w:rPr>
          <w:rFonts w:hint="eastAsia" w:ascii="仿宋" w:hAnsi="仿宋" w:eastAsia="仿宋" w:cs="仿宋"/>
          <w:color w:val="000000"/>
          <w:sz w:val="30"/>
          <w:szCs w:val="30"/>
          <w:lang w:val="en-US" w:eastAsia="zh-CN"/>
        </w:rPr>
        <w:t>9</w:t>
      </w:r>
      <w:r>
        <w:rPr>
          <w:rFonts w:hint="eastAsia" w:ascii="仿宋" w:hAnsi="仿宋" w:eastAsia="仿宋" w:cs="仿宋"/>
          <w:color w:val="000000"/>
          <w:sz w:val="30"/>
          <w:szCs w:val="30"/>
        </w:rPr>
        <w:t>）承办区委、区政府及上级主管部门交办其他事项。</w:t>
      </w:r>
    </w:p>
    <w:p>
      <w:pPr>
        <w:keepNext w:val="0"/>
        <w:keepLines w:val="0"/>
        <w:pageBreakBefore w:val="0"/>
        <w:widowControl w:val="0"/>
        <w:kinsoku/>
        <w:wordWrap/>
        <w:overflowPunct/>
        <w:topLinePunct w:val="0"/>
        <w:autoSpaceDE w:val="0"/>
        <w:autoSpaceDN w:val="0"/>
        <w:bidi w:val="0"/>
        <w:adjustRightInd w:val="0"/>
        <w:snapToGrid/>
        <w:spacing w:line="530" w:lineRule="exact"/>
        <w:ind w:firstLine="643" w:firstLineChars="200"/>
        <w:jc w:val="left"/>
        <w:textAlignment w:val="auto"/>
        <w:rPr>
          <w:rFonts w:hint="eastAsia" w:ascii="仿宋" w:hAnsi="仿宋" w:eastAsia="仿宋" w:cs="仿宋"/>
          <w:b/>
          <w:bCs/>
          <w:color w:val="auto"/>
          <w:kern w:val="0"/>
          <w:sz w:val="32"/>
          <w:szCs w:val="32"/>
          <w:lang w:eastAsia="zh-CN"/>
        </w:rPr>
      </w:pPr>
      <w:r>
        <w:rPr>
          <w:rFonts w:hint="eastAsia" w:ascii="仿宋" w:hAnsi="仿宋" w:eastAsia="仿宋" w:cs="仿宋"/>
          <w:b/>
          <w:bCs/>
          <w:color w:val="auto"/>
          <w:kern w:val="0"/>
          <w:sz w:val="32"/>
          <w:szCs w:val="32"/>
          <w:lang w:eastAsia="zh-CN"/>
        </w:rPr>
        <w:t>（二）机构设置</w:t>
      </w:r>
    </w:p>
    <w:p>
      <w:pPr>
        <w:keepNext w:val="0"/>
        <w:keepLines w:val="0"/>
        <w:pageBreakBefore w:val="0"/>
        <w:widowControl w:val="0"/>
        <w:kinsoku/>
        <w:wordWrap/>
        <w:overflowPunct/>
        <w:topLinePunct w:val="0"/>
        <w:bidi w:val="0"/>
        <w:snapToGrid/>
        <w:spacing w:line="53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内设机构包括：办公室、国有资产管理科、公共机构节能管理科、物业保卫科、生活保障科、公务用车管理科。</w:t>
      </w:r>
    </w:p>
    <w:p>
      <w:pPr>
        <w:keepNext w:val="0"/>
        <w:keepLines w:val="0"/>
        <w:pageBreakBefore w:val="0"/>
        <w:widowControl w:val="0"/>
        <w:numPr>
          <w:ilvl w:val="0"/>
          <w:numId w:val="0"/>
        </w:numPr>
        <w:kinsoku/>
        <w:wordWrap/>
        <w:overflowPunct/>
        <w:topLinePunct w:val="0"/>
        <w:bidi w:val="0"/>
        <w:snapToGrid/>
        <w:spacing w:line="530" w:lineRule="exact"/>
        <w:ind w:firstLine="643" w:firstLineChars="200"/>
        <w:textAlignment w:val="auto"/>
        <w:rPr>
          <w:rFonts w:hint="eastAsia" w:ascii="仿宋" w:hAnsi="仿宋" w:eastAsia="仿宋" w:cs="仿宋"/>
          <w:b/>
          <w:bCs w:val="0"/>
          <w:sz w:val="32"/>
          <w:szCs w:val="32"/>
          <w:lang w:eastAsia="zh-CN"/>
        </w:rPr>
      </w:pPr>
      <w:r>
        <w:rPr>
          <w:rFonts w:hint="eastAsia" w:ascii="仿宋" w:hAnsi="仿宋" w:eastAsia="仿宋" w:cs="仿宋"/>
          <w:b/>
          <w:bCs w:val="0"/>
          <w:sz w:val="32"/>
          <w:szCs w:val="32"/>
          <w:lang w:eastAsia="zh-CN"/>
        </w:rPr>
        <w:t>（三）人员编制情况</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eastAsia="zh-CN"/>
        </w:rPr>
        <w:t>人员情况：本部门编制数</w:t>
      </w:r>
      <w:r>
        <w:rPr>
          <w:rFonts w:hint="eastAsia" w:ascii="仿宋" w:hAnsi="仿宋" w:eastAsia="仿宋" w:cs="仿宋"/>
          <w:bCs/>
          <w:sz w:val="30"/>
          <w:szCs w:val="30"/>
          <w:lang w:val="en-US" w:eastAsia="zh-CN"/>
        </w:rPr>
        <w:t>9人，实际在职人数36人，其中：在岗人数36人；离退休人数0人，其中离休人员0人，退休人员0人。</w:t>
      </w:r>
    </w:p>
    <w:p>
      <w:pPr>
        <w:keepNext w:val="0"/>
        <w:keepLines w:val="0"/>
        <w:pageBreakBefore w:val="0"/>
        <w:widowControl w:val="0"/>
        <w:numPr>
          <w:ilvl w:val="0"/>
          <w:numId w:val="0"/>
        </w:numPr>
        <w:kinsoku/>
        <w:wordWrap/>
        <w:overflowPunct/>
        <w:topLinePunct w:val="0"/>
        <w:bidi w:val="0"/>
        <w:snapToGrid/>
        <w:spacing w:line="530" w:lineRule="exact"/>
        <w:ind w:firstLine="643" w:firstLineChars="200"/>
        <w:textAlignment w:val="auto"/>
        <w:rPr>
          <w:rFonts w:hint="eastAsia" w:ascii="仿宋" w:hAnsi="仿宋" w:eastAsia="仿宋" w:cs="仿宋"/>
          <w:b/>
          <w:bCs w:val="0"/>
          <w:sz w:val="32"/>
          <w:szCs w:val="32"/>
          <w:lang w:eastAsia="zh-CN"/>
        </w:rPr>
      </w:pPr>
      <w:r>
        <w:rPr>
          <w:rFonts w:hint="eastAsia" w:ascii="仿宋" w:hAnsi="仿宋" w:eastAsia="仿宋" w:cs="仿宋"/>
          <w:b/>
          <w:bCs/>
          <w:sz w:val="32"/>
          <w:szCs w:val="32"/>
          <w:lang w:eastAsia="zh-CN"/>
        </w:rPr>
        <w:t>二、部门整体支出使用及管理情况</w:t>
      </w:r>
    </w:p>
    <w:p>
      <w:pPr>
        <w:widowControl/>
        <w:shd w:val="clear"/>
        <w:spacing w:line="520" w:lineRule="exact"/>
        <w:ind w:left="0" w:leftChars="0" w:firstLine="600" w:firstLineChars="200"/>
        <w:rPr>
          <w:rFonts w:hint="eastAsia" w:ascii="仿宋_GB2312" w:hAnsi="华文中宋"/>
          <w:b/>
          <w:szCs w:val="32"/>
        </w:rPr>
      </w:pPr>
      <w:r>
        <w:rPr>
          <w:rFonts w:hint="eastAsia" w:ascii="仿宋" w:hAnsi="仿宋" w:eastAsia="仿宋" w:cs="仿宋"/>
          <w:color w:val="000000"/>
          <w:kern w:val="0"/>
          <w:sz w:val="30"/>
          <w:szCs w:val="30"/>
        </w:rPr>
        <w:t>2018年</w:t>
      </w:r>
      <w:r>
        <w:rPr>
          <w:rFonts w:hint="eastAsia" w:ascii="仿宋" w:hAnsi="仿宋" w:eastAsia="仿宋" w:cs="仿宋"/>
          <w:color w:val="000000"/>
          <w:kern w:val="0"/>
          <w:sz w:val="30"/>
          <w:szCs w:val="30"/>
          <w:lang w:eastAsia="zh-CN"/>
        </w:rPr>
        <w:t>本单位</w:t>
      </w:r>
      <w:r>
        <w:rPr>
          <w:rFonts w:hint="eastAsia" w:ascii="仿宋" w:hAnsi="仿宋" w:eastAsia="仿宋" w:cs="仿宋"/>
          <w:color w:val="000000"/>
          <w:kern w:val="0"/>
          <w:sz w:val="30"/>
          <w:szCs w:val="30"/>
        </w:rPr>
        <w:t>整体支出绩效目标4711.59万元，其中：基本支出1126.47万元，项目支出3585.12万元。全部实行整体支出绩效目标管理，涉及一般公共预算当年</w:t>
      </w:r>
      <w:r>
        <w:rPr>
          <w:rFonts w:hint="eastAsia" w:ascii="仿宋" w:hAnsi="仿宋" w:eastAsia="仿宋" w:cs="仿宋"/>
          <w:color w:val="000000"/>
          <w:kern w:val="0"/>
          <w:sz w:val="30"/>
          <w:szCs w:val="30"/>
          <w:lang w:eastAsia="zh-CN"/>
        </w:rPr>
        <w:t>财政</w:t>
      </w:r>
      <w:r>
        <w:rPr>
          <w:rFonts w:hint="eastAsia" w:ascii="仿宋" w:hAnsi="仿宋" w:eastAsia="仿宋" w:cs="仿宋"/>
          <w:color w:val="000000"/>
          <w:kern w:val="0"/>
          <w:sz w:val="30"/>
          <w:szCs w:val="30"/>
        </w:rPr>
        <w:t>拨款4711.59万元。</w:t>
      </w:r>
      <w:r>
        <w:rPr>
          <w:rFonts w:hint="eastAsia" w:ascii="仿宋" w:hAnsi="仿宋" w:eastAsia="仿宋" w:cs="仿宋"/>
          <w:b w:val="0"/>
          <w:bCs/>
          <w:i w:val="0"/>
          <w:iCs w:val="0"/>
          <w:color w:val="auto"/>
          <w:sz w:val="30"/>
          <w:szCs w:val="30"/>
          <w:lang w:val="en-US" w:eastAsia="zh-CN"/>
        </w:rPr>
        <w:t>2018年实际完成整体支出绩效目标5928.42万元，完成绩效目标的125.8%，其中：基本支出1361.41万元、项目支出4567.01万元。</w:t>
      </w:r>
    </w:p>
    <w:p>
      <w:pPr>
        <w:numPr>
          <w:ilvl w:val="0"/>
          <w:numId w:val="1"/>
        </w:numPr>
        <w:autoSpaceDE w:val="0"/>
        <w:autoSpaceDN w:val="0"/>
        <w:spacing w:line="500" w:lineRule="exact"/>
        <w:ind w:left="19" w:leftChars="0" w:firstLine="301" w:firstLineChars="0"/>
        <w:jc w:val="left"/>
        <w:rPr>
          <w:rFonts w:hint="eastAsia" w:ascii="仿宋" w:hAnsi="仿宋" w:eastAsia="仿宋" w:cs="仿宋"/>
          <w:b/>
          <w:sz w:val="30"/>
          <w:szCs w:val="30"/>
          <w:lang w:eastAsia="zh-CN"/>
        </w:rPr>
      </w:pPr>
      <w:r>
        <w:rPr>
          <w:rFonts w:hint="eastAsia" w:ascii="仿宋" w:hAnsi="仿宋" w:eastAsia="仿宋" w:cs="仿宋"/>
          <w:b/>
          <w:sz w:val="30"/>
          <w:szCs w:val="30"/>
          <w:lang w:eastAsia="zh-CN"/>
        </w:rPr>
        <w:t>基本支出</w:t>
      </w:r>
    </w:p>
    <w:p>
      <w:pPr>
        <w:pStyle w:val="9"/>
        <w:keepNext w:val="0"/>
        <w:keepLines w:val="0"/>
        <w:pageBreakBefore w:val="0"/>
        <w:kinsoku/>
        <w:wordWrap/>
        <w:overflowPunct/>
        <w:topLinePunct w:val="0"/>
        <w:bidi w:val="0"/>
        <w:snapToGrid/>
        <w:spacing w:line="460" w:lineRule="exact"/>
        <w:ind w:firstLine="600" w:firstLineChars="200"/>
        <w:rPr>
          <w:rFonts w:hint="eastAsia" w:ascii="仿宋" w:hAnsi="仿宋" w:eastAsia="仿宋" w:cs="仿宋"/>
          <w:b/>
          <w:sz w:val="30"/>
          <w:szCs w:val="30"/>
          <w:lang w:eastAsia="zh-CN"/>
        </w:rPr>
      </w:pPr>
      <w:r>
        <w:rPr>
          <w:rFonts w:hint="eastAsia" w:ascii="仿宋" w:hAnsi="仿宋" w:eastAsia="仿宋" w:cs="仿宋"/>
          <w:color w:val="auto"/>
          <w:sz w:val="30"/>
          <w:szCs w:val="30"/>
          <w:lang w:val="en-US" w:eastAsia="zh-CN"/>
        </w:rPr>
        <w:t>2018</w:t>
      </w:r>
      <w:r>
        <w:rPr>
          <w:rFonts w:hint="eastAsia" w:ascii="仿宋" w:hAnsi="仿宋" w:eastAsia="仿宋" w:cs="仿宋"/>
          <w:color w:val="auto"/>
          <w:sz w:val="30"/>
          <w:szCs w:val="30"/>
        </w:rPr>
        <w:t>年度财政拨款基本支出</w:t>
      </w:r>
      <w:r>
        <w:rPr>
          <w:rFonts w:hint="eastAsia" w:ascii="仿宋" w:hAnsi="仿宋" w:eastAsia="仿宋" w:cs="仿宋"/>
          <w:color w:val="auto"/>
          <w:sz w:val="30"/>
          <w:szCs w:val="30"/>
          <w:lang w:val="en-US" w:eastAsia="zh-CN"/>
        </w:rPr>
        <w:t>1361.41</w:t>
      </w:r>
      <w:r>
        <w:rPr>
          <w:rFonts w:hint="eastAsia" w:ascii="仿宋" w:hAnsi="仿宋" w:eastAsia="仿宋" w:cs="仿宋"/>
          <w:color w:val="auto"/>
          <w:sz w:val="30"/>
          <w:szCs w:val="30"/>
        </w:rPr>
        <w:t>万元，其中：人员经费</w:t>
      </w:r>
      <w:r>
        <w:rPr>
          <w:rFonts w:hint="eastAsia" w:ascii="仿宋" w:hAnsi="仿宋" w:eastAsia="仿宋" w:cs="仿宋"/>
          <w:color w:val="auto"/>
          <w:sz w:val="30"/>
          <w:szCs w:val="30"/>
          <w:lang w:val="en-US" w:eastAsia="zh-CN"/>
        </w:rPr>
        <w:t>1271.08</w:t>
      </w:r>
      <w:r>
        <w:rPr>
          <w:rFonts w:hint="eastAsia" w:ascii="仿宋" w:hAnsi="仿宋" w:eastAsia="仿宋" w:cs="仿宋"/>
          <w:color w:val="auto"/>
          <w:sz w:val="30"/>
          <w:szCs w:val="30"/>
        </w:rPr>
        <w:t>万元，占基本支出的</w:t>
      </w:r>
      <w:r>
        <w:rPr>
          <w:rFonts w:hint="eastAsia" w:ascii="仿宋" w:hAnsi="仿宋" w:eastAsia="仿宋" w:cs="仿宋"/>
          <w:color w:val="auto"/>
          <w:sz w:val="30"/>
          <w:szCs w:val="30"/>
          <w:lang w:val="en-US" w:eastAsia="zh-CN"/>
        </w:rPr>
        <w:t>93.4</w:t>
      </w:r>
      <w:r>
        <w:rPr>
          <w:rFonts w:hint="eastAsia" w:ascii="仿宋" w:hAnsi="仿宋" w:eastAsia="仿宋" w:cs="仿宋"/>
          <w:color w:val="auto"/>
          <w:sz w:val="30"/>
          <w:szCs w:val="30"/>
        </w:rPr>
        <w:t>%,主要包括基本工资、津贴补贴、奖金、</w:t>
      </w:r>
      <w:r>
        <w:rPr>
          <w:rFonts w:hint="eastAsia" w:ascii="仿宋" w:hAnsi="仿宋" w:eastAsia="仿宋" w:cs="仿宋"/>
          <w:color w:val="auto"/>
          <w:sz w:val="30"/>
          <w:szCs w:val="30"/>
          <w:lang w:eastAsia="zh-CN"/>
        </w:rPr>
        <w:t>机关事业单位基本养老保险缴费、职工基本医疗保险缴费、公务员医疗补助缴费、其他社会保障缴费、住房公积金、医疗费、其他工资福利支出、抚恤金、生活补助、救济费、奖励金</w:t>
      </w:r>
      <w:r>
        <w:rPr>
          <w:rFonts w:hint="eastAsia" w:ascii="仿宋" w:hAnsi="仿宋" w:eastAsia="仿宋" w:cs="仿宋"/>
          <w:color w:val="auto"/>
          <w:sz w:val="30"/>
          <w:szCs w:val="30"/>
        </w:rPr>
        <w:t>；公用经费</w:t>
      </w:r>
      <w:r>
        <w:rPr>
          <w:rFonts w:hint="eastAsia" w:ascii="仿宋" w:hAnsi="仿宋" w:eastAsia="仿宋" w:cs="仿宋"/>
          <w:color w:val="auto"/>
          <w:sz w:val="30"/>
          <w:szCs w:val="30"/>
          <w:lang w:val="en-US" w:eastAsia="zh-CN"/>
        </w:rPr>
        <w:t>90.33</w:t>
      </w:r>
      <w:r>
        <w:rPr>
          <w:rFonts w:hint="eastAsia" w:ascii="仿宋" w:hAnsi="仿宋" w:eastAsia="仿宋" w:cs="仿宋"/>
          <w:color w:val="auto"/>
          <w:sz w:val="30"/>
          <w:szCs w:val="30"/>
        </w:rPr>
        <w:t>万元，占基本支出的</w:t>
      </w:r>
      <w:r>
        <w:rPr>
          <w:rFonts w:hint="eastAsia" w:ascii="仿宋" w:hAnsi="仿宋" w:eastAsia="仿宋" w:cs="仿宋"/>
          <w:color w:val="auto"/>
          <w:sz w:val="30"/>
          <w:szCs w:val="30"/>
          <w:lang w:val="en-US" w:eastAsia="zh-CN"/>
        </w:rPr>
        <w:t>6.6</w:t>
      </w:r>
      <w:r>
        <w:rPr>
          <w:rFonts w:hint="eastAsia" w:ascii="仿宋" w:hAnsi="仿宋" w:eastAsia="仿宋" w:cs="仿宋"/>
          <w:color w:val="auto"/>
          <w:sz w:val="30"/>
          <w:szCs w:val="30"/>
        </w:rPr>
        <w:t>%，主要包括办公费、印刷费、</w:t>
      </w:r>
      <w:r>
        <w:rPr>
          <w:rFonts w:hint="eastAsia" w:ascii="仿宋" w:hAnsi="仿宋" w:eastAsia="仿宋" w:cs="仿宋"/>
          <w:color w:val="auto"/>
          <w:sz w:val="30"/>
          <w:szCs w:val="30"/>
          <w:lang w:eastAsia="zh-CN"/>
        </w:rPr>
        <w:t>邮电费、维修（护）费、公务接待费、委托业务费、工会经费、福利费、公务用车运行维护费、其他交通费用、办公设备购置、公务用车购置。</w:t>
      </w:r>
    </w:p>
    <w:p>
      <w:pPr>
        <w:numPr>
          <w:ilvl w:val="0"/>
          <w:numId w:val="1"/>
        </w:numPr>
        <w:spacing w:line="490" w:lineRule="exact"/>
        <w:ind w:left="19" w:leftChars="0" w:firstLine="301" w:firstLineChars="0"/>
        <w:rPr>
          <w:rFonts w:hint="eastAsia" w:ascii="仿宋" w:hAnsi="仿宋" w:eastAsia="仿宋" w:cs="仿宋"/>
          <w:b/>
          <w:sz w:val="30"/>
          <w:szCs w:val="30"/>
          <w:lang w:eastAsia="zh-CN"/>
        </w:rPr>
      </w:pPr>
      <w:r>
        <w:rPr>
          <w:rFonts w:hint="eastAsia" w:ascii="仿宋" w:hAnsi="仿宋" w:eastAsia="仿宋" w:cs="仿宋"/>
          <w:b/>
          <w:sz w:val="30"/>
          <w:szCs w:val="30"/>
          <w:lang w:eastAsia="zh-CN"/>
        </w:rPr>
        <w:t>项目支出</w:t>
      </w:r>
    </w:p>
    <w:p>
      <w:pPr>
        <w:numPr>
          <w:ilvl w:val="0"/>
          <w:numId w:val="0"/>
        </w:numPr>
        <w:spacing w:line="490" w:lineRule="exact"/>
        <w:ind w:firstLine="600" w:firstLineChars="200"/>
        <w:rPr>
          <w:rFonts w:hint="eastAsia" w:ascii="仿宋" w:hAnsi="仿宋" w:eastAsia="仿宋" w:cs="仿宋"/>
          <w:b/>
          <w:sz w:val="30"/>
          <w:szCs w:val="30"/>
          <w:lang w:eastAsia="zh-CN"/>
        </w:rPr>
      </w:pPr>
      <w:r>
        <w:rPr>
          <w:rFonts w:hint="eastAsia" w:ascii="仿宋" w:hAnsi="仿宋" w:eastAsia="仿宋" w:cs="仿宋"/>
          <w:b w:val="0"/>
          <w:bCs/>
          <w:i w:val="0"/>
          <w:iCs w:val="0"/>
          <w:color w:val="auto"/>
          <w:sz w:val="30"/>
          <w:szCs w:val="30"/>
          <w:lang w:val="en-US" w:eastAsia="zh-CN"/>
        </w:rPr>
        <w:t>项目支出4567.01万元，其中一般性专项2353.93万元，公共专项2213.08万元</w:t>
      </w:r>
      <w:bookmarkStart w:id="0" w:name="_GoBack"/>
      <w:bookmarkEnd w:id="0"/>
      <w:r>
        <w:rPr>
          <w:rFonts w:hint="eastAsia" w:ascii="仿宋" w:hAnsi="仿宋" w:eastAsia="仿宋" w:cs="仿宋"/>
          <w:b w:val="0"/>
          <w:bCs/>
          <w:i w:val="0"/>
          <w:iCs w:val="0"/>
          <w:color w:val="auto"/>
          <w:sz w:val="30"/>
          <w:szCs w:val="30"/>
          <w:lang w:val="en-US" w:eastAsia="zh-CN"/>
        </w:rPr>
        <w:t>，下面主要列举公共专项使用情况。</w:t>
      </w:r>
    </w:p>
    <w:p>
      <w:pPr>
        <w:spacing w:line="490" w:lineRule="exact"/>
        <w:ind w:firstLine="560"/>
        <w:jc w:val="left"/>
        <w:rPr>
          <w:rFonts w:hint="eastAsia" w:ascii="仿宋" w:hAnsi="仿宋" w:eastAsia="仿宋" w:cs="仿宋"/>
          <w:sz w:val="30"/>
          <w:szCs w:val="30"/>
        </w:rPr>
      </w:pPr>
      <w:r>
        <w:rPr>
          <w:rFonts w:hint="eastAsia" w:ascii="仿宋" w:hAnsi="仿宋" w:eastAsia="仿宋" w:cs="仿宋"/>
          <w:sz w:val="30"/>
          <w:szCs w:val="30"/>
        </w:rPr>
        <w:t>1、机关食堂就餐补助</w:t>
      </w:r>
    </w:p>
    <w:p>
      <w:pPr>
        <w:spacing w:line="490" w:lineRule="exact"/>
        <w:ind w:firstLine="560"/>
        <w:jc w:val="left"/>
        <w:rPr>
          <w:rFonts w:hint="eastAsia" w:ascii="仿宋" w:hAnsi="仿宋" w:eastAsia="仿宋" w:cs="仿宋"/>
          <w:sz w:val="30"/>
          <w:szCs w:val="30"/>
        </w:rPr>
      </w:pPr>
      <w:r>
        <w:rPr>
          <w:rFonts w:hint="eastAsia" w:ascii="仿宋" w:hAnsi="仿宋" w:eastAsia="仿宋" w:cs="仿宋"/>
          <w:sz w:val="30"/>
          <w:szCs w:val="30"/>
        </w:rPr>
        <w:t>机关食堂就餐补助是为机关大院内财政统发工资的正式干部职工、大院内人社部门认可的临聘人员、区武装部工作人员、大院内上班的市垂直管理部门干部职工及大院物业公司职工提供食堂就餐的费用。每月月初充入补贴对象餐卡内，保障干部职工食堂就餐需求。我中心对机关食堂收支进行专账核算，制定了关于食堂收支方面的管理制度，确保食堂管理的主要环节均有制度保障并遵照执行。2018年度每月月初按正式职工和临聘人员450元/人.月，物业员工100元/人.月（物业公司员工8月份取消补助）的标准充入补贴对象餐卡内，用于干部职工就餐，餐卡年底不清零。2018年度预算安排机关食堂就餐补助资金960万元，实际全年申请专项资金797.47万元，按月拨付到食堂专户，按进度使用。</w:t>
      </w:r>
    </w:p>
    <w:p>
      <w:pPr>
        <w:spacing w:line="490" w:lineRule="exact"/>
        <w:ind w:firstLine="560"/>
        <w:jc w:val="left"/>
        <w:rPr>
          <w:rFonts w:hint="eastAsia" w:ascii="仿宋" w:hAnsi="仿宋" w:eastAsia="仿宋" w:cs="仿宋"/>
          <w:sz w:val="30"/>
          <w:szCs w:val="30"/>
        </w:rPr>
      </w:pPr>
      <w:r>
        <w:rPr>
          <w:rFonts w:hint="eastAsia" w:ascii="仿宋" w:hAnsi="仿宋" w:eastAsia="仿宋" w:cs="仿宋"/>
          <w:sz w:val="30"/>
          <w:szCs w:val="30"/>
        </w:rPr>
        <w:t>2、机关大院维修专项</w:t>
      </w:r>
    </w:p>
    <w:p>
      <w:pPr>
        <w:autoSpaceDE w:val="0"/>
        <w:autoSpaceDN w:val="0"/>
        <w:spacing w:line="500" w:lineRule="exact"/>
        <w:ind w:firstLine="560"/>
        <w:jc w:val="left"/>
        <w:rPr>
          <w:rFonts w:hint="eastAsia" w:ascii="仿宋" w:hAnsi="仿宋" w:eastAsia="仿宋" w:cs="仿宋"/>
          <w:sz w:val="30"/>
          <w:szCs w:val="30"/>
        </w:rPr>
      </w:pPr>
      <w:r>
        <w:rPr>
          <w:rFonts w:hint="eastAsia" w:ascii="仿宋" w:hAnsi="仿宋" w:eastAsia="仿宋" w:cs="仿宋"/>
          <w:sz w:val="30"/>
          <w:szCs w:val="30"/>
        </w:rPr>
        <w:t>机关大院维修专项是区政府安排以建设精美机关为目标，使大院美化、亮化、净化融为一体的保障资金。主要用于机关美化亮化改造，院内交通秩序整治，交通标示设置，消防及安全保卫，设备设施维修改造、公共机构节能等。我中心制定了《开福区机关后勤服务中心项目资金管理办法》，对项目资金管理的基本原则、管理职责、使用管理范围、监督管理等进行规定。同时依据《开福区政府投资管理办法》中涉及的工程建设类项目要求，进行机关大院内各项设施设备的维修。</w:t>
      </w:r>
    </w:p>
    <w:p>
      <w:pPr>
        <w:autoSpaceDE w:val="0"/>
        <w:autoSpaceDN w:val="0"/>
        <w:spacing w:line="500" w:lineRule="exact"/>
        <w:ind w:firstLine="560"/>
        <w:jc w:val="left"/>
        <w:rPr>
          <w:rFonts w:hint="eastAsia" w:ascii="仿宋" w:hAnsi="仿宋" w:eastAsia="仿宋" w:cs="仿宋"/>
          <w:sz w:val="30"/>
          <w:szCs w:val="30"/>
        </w:rPr>
      </w:pPr>
      <w:r>
        <w:rPr>
          <w:rFonts w:hint="eastAsia" w:ascii="仿宋" w:hAnsi="仿宋" w:eastAsia="仿宋" w:cs="仿宋"/>
          <w:sz w:val="30"/>
          <w:szCs w:val="30"/>
        </w:rPr>
        <w:t>2018年度预算安排机关大院维修专项700万元，实际全年申请专项资金699.97万元，项目竣工验收后按实际结算情况申请专项资金支付项目经费。2018年度机关大院维修项目明细如下：（1）一般公共区域墙体维修粉饰81.4万元；（2）东风路综合楼维修改造27.2万元；（3）监控设备升级改造65.8万元；（4）区监察委办案室改造35.2万元；（5）区城管执法公安大队办案室改造20.2万元；（6）机关食堂更换桌椅台布45万元；（7）区监察委审讯设备40万元；（8）政协会议室改造37.9万元；（9）老干大学消防整改项目10.8万元；（10）2号配电室变压器及配套电气设备改造54万元；（11）大院物业费补差68.35万元；（12）大院党建文化阵地建设50万元；（13）其他零星项目等164.09万元。</w:t>
      </w:r>
    </w:p>
    <w:p>
      <w:pPr>
        <w:autoSpaceDE w:val="0"/>
        <w:autoSpaceDN w:val="0"/>
        <w:spacing w:line="490" w:lineRule="exact"/>
        <w:ind w:firstLine="560"/>
        <w:jc w:val="left"/>
        <w:rPr>
          <w:rFonts w:hint="eastAsia" w:ascii="仿宋" w:hAnsi="仿宋" w:eastAsia="仿宋" w:cs="仿宋"/>
          <w:sz w:val="30"/>
          <w:szCs w:val="30"/>
        </w:rPr>
      </w:pPr>
      <w:r>
        <w:rPr>
          <w:rFonts w:hint="eastAsia" w:ascii="仿宋" w:hAnsi="仿宋" w:eastAsia="仿宋" w:cs="仿宋"/>
          <w:sz w:val="30"/>
          <w:szCs w:val="30"/>
        </w:rPr>
        <w:t>3、公车管理中心专项</w:t>
      </w:r>
    </w:p>
    <w:p>
      <w:pPr>
        <w:autoSpaceDE w:val="0"/>
        <w:autoSpaceDN w:val="0"/>
        <w:spacing w:line="490" w:lineRule="exact"/>
        <w:ind w:firstLine="560"/>
        <w:jc w:val="left"/>
        <w:rPr>
          <w:rFonts w:hint="eastAsia" w:ascii="仿宋" w:hAnsi="仿宋" w:eastAsia="仿宋" w:cs="仿宋"/>
          <w:sz w:val="30"/>
          <w:szCs w:val="30"/>
        </w:rPr>
      </w:pPr>
      <w:r>
        <w:rPr>
          <w:rFonts w:hint="eastAsia" w:ascii="仿宋" w:hAnsi="仿宋" w:eastAsia="仿宋" w:cs="仿宋"/>
          <w:sz w:val="30"/>
          <w:szCs w:val="30"/>
        </w:rPr>
        <w:t>公车用车改革后，全区保留的公务用车由区机关后勤服务中心统一调度管理。公车管理中心专项经费是预算安排的用于公车管理中心的运转经费和车辆运行的经费。我中心制定了《公务用车管理制度汇编》，对科室职能职责、工作人员和驾驶员职责、公务用车管理的各项制度都进行了明确规定，并遵照执行。</w:t>
      </w:r>
    </w:p>
    <w:p>
      <w:pPr>
        <w:autoSpaceDE w:val="0"/>
        <w:autoSpaceDN w:val="0"/>
        <w:spacing w:line="500" w:lineRule="exact"/>
        <w:ind w:firstLine="560"/>
        <w:jc w:val="left"/>
        <w:rPr>
          <w:rFonts w:hint="eastAsia" w:ascii="仿宋" w:hAnsi="仿宋" w:eastAsia="仿宋" w:cs="仿宋"/>
          <w:sz w:val="30"/>
          <w:szCs w:val="30"/>
        </w:rPr>
      </w:pPr>
      <w:r>
        <w:rPr>
          <w:rFonts w:hint="eastAsia" w:ascii="仿宋" w:hAnsi="仿宋" w:eastAsia="仿宋" w:cs="仿宋"/>
          <w:sz w:val="30"/>
          <w:szCs w:val="30"/>
        </w:rPr>
        <w:t>2018年度预算安排公车管理中心专项经费720.82万元，其中：司勤临聘人员工资保险、奖金等415.51万元；办公经费43.71万元；车辆运行经费261.6万元。另追加公务用车管理系统经费10.7万元。合计收入预算为731.52万元。2018年度实际支出715.64万元，其中：临聘人员60人工资、保险、奖金等403.29万元；公车中心办公经费43.69万元（含办公、工作质量考核、体检等）；公务用车109台运行经费258.36万元（含汽油费、保险费、维修费、过路过桥费、洗车停车及装饰美容等）；公务用车管理系统经费支出10.3万元。</w:t>
      </w:r>
    </w:p>
    <w:p>
      <w:pPr>
        <w:numPr>
          <w:ilvl w:val="0"/>
          <w:numId w:val="2"/>
        </w:numPr>
        <w:autoSpaceDE w:val="0"/>
        <w:autoSpaceDN w:val="0"/>
        <w:spacing w:line="500" w:lineRule="exact"/>
        <w:ind w:firstLine="602" w:firstLineChars="200"/>
        <w:jc w:val="left"/>
        <w:rPr>
          <w:rFonts w:hint="eastAsia" w:ascii="仿宋" w:hAnsi="仿宋" w:eastAsia="仿宋" w:cs="仿宋"/>
          <w:b/>
          <w:sz w:val="30"/>
          <w:szCs w:val="30"/>
        </w:rPr>
      </w:pPr>
      <w:r>
        <w:rPr>
          <w:rFonts w:hint="eastAsia" w:ascii="仿宋" w:hAnsi="仿宋" w:eastAsia="仿宋" w:cs="仿宋"/>
          <w:b/>
          <w:sz w:val="30"/>
          <w:szCs w:val="30"/>
          <w:lang w:eastAsia="zh-CN"/>
        </w:rPr>
        <w:t>部门整体支出</w:t>
      </w:r>
      <w:r>
        <w:rPr>
          <w:rFonts w:hint="eastAsia" w:ascii="仿宋" w:hAnsi="仿宋" w:eastAsia="仿宋" w:cs="仿宋"/>
          <w:b/>
          <w:sz w:val="30"/>
          <w:szCs w:val="30"/>
        </w:rPr>
        <w:t>组织实施情况</w:t>
      </w:r>
    </w:p>
    <w:p>
      <w:pPr>
        <w:spacing w:line="500" w:lineRule="exact"/>
        <w:ind w:firstLine="560"/>
        <w:rPr>
          <w:rFonts w:hint="eastAsia" w:ascii="仿宋" w:hAnsi="仿宋" w:eastAsia="仿宋" w:cs="仿宋"/>
          <w:sz w:val="30"/>
          <w:szCs w:val="30"/>
        </w:rPr>
      </w:pPr>
      <w:r>
        <w:rPr>
          <w:rFonts w:hint="eastAsia" w:ascii="仿宋" w:hAnsi="仿宋" w:eastAsia="仿宋" w:cs="仿宋"/>
          <w:sz w:val="30"/>
          <w:szCs w:val="30"/>
        </w:rPr>
        <w:t>我中心对机关食堂收支实行专账核算，具体实施为生活保障科。由中心在下月初按机关食堂餐卡系统中实际补助人数和补助标准申请专项资金，区财政下达指标到中心账户，主要用于食堂菜品调料、米油等物资采购，保障干部职工用餐需求。机关食堂人员工资、食堂低值易耗品及其他维修费用等由区财政统一安排，不在此账户中核算。</w:t>
      </w:r>
    </w:p>
    <w:p>
      <w:pPr>
        <w:spacing w:line="500" w:lineRule="exact"/>
        <w:ind w:firstLine="560"/>
        <w:rPr>
          <w:rFonts w:hint="eastAsia" w:ascii="仿宋" w:hAnsi="仿宋" w:eastAsia="仿宋" w:cs="仿宋"/>
          <w:sz w:val="30"/>
          <w:szCs w:val="30"/>
        </w:rPr>
      </w:pPr>
      <w:r>
        <w:rPr>
          <w:rFonts w:hint="eastAsia" w:ascii="仿宋" w:hAnsi="仿宋" w:eastAsia="仿宋" w:cs="仿宋"/>
          <w:sz w:val="30"/>
          <w:szCs w:val="30"/>
        </w:rPr>
        <w:t>机关大院维修由物业保卫科负责组织实施，项目资金在中心账户列支，用于大院内各类设施设备更换维修等。大型工程项目需经区发改立项，经招投标或者会议确定施工队伍，财政投资预决算中心审定上限值，签订施工合同并会签，工程竣工后验收并报区投资审计中心结算。项目竣工验收后按照实际的结算价格向区财政申请专项资金，审核后拨付。其余年初未具体安排的项目实际发生时需书面报告主管区领导明确资金来源，并汇总相关资料后予以申报。</w:t>
      </w:r>
    </w:p>
    <w:p>
      <w:pPr>
        <w:spacing w:line="500" w:lineRule="exact"/>
        <w:ind w:firstLine="560"/>
        <w:rPr>
          <w:rFonts w:hint="eastAsia" w:ascii="仿宋" w:hAnsi="仿宋" w:eastAsia="仿宋" w:cs="仿宋"/>
          <w:sz w:val="30"/>
          <w:szCs w:val="30"/>
        </w:rPr>
      </w:pPr>
      <w:r>
        <w:rPr>
          <w:rFonts w:hint="eastAsia" w:ascii="仿宋" w:hAnsi="仿宋" w:eastAsia="仿宋" w:cs="仿宋"/>
          <w:sz w:val="30"/>
          <w:szCs w:val="30"/>
        </w:rPr>
        <w:t>由公车管理中心负责对全区公车改革后保留的公务车辆进行全面管理，包括公务用车的使用调度、维护维修、加油保险、年检年审、报废更新、司勤人员的管理、交通事故的协调处理、财务管理、档案资料的收集整理等相关工作。司勤人员工资按实际支出每月支付到劳务公司，办公经费按实际开支，车辆运行用于公务用车的用油、维修、保险、过路过桥及装饰等支出。</w:t>
      </w:r>
    </w:p>
    <w:p>
      <w:pPr>
        <w:spacing w:line="500" w:lineRule="exact"/>
        <w:ind w:firstLine="602" w:firstLineChars="200"/>
        <w:rPr>
          <w:rFonts w:hint="eastAsia" w:ascii="仿宋" w:hAnsi="仿宋" w:eastAsia="仿宋" w:cs="仿宋"/>
          <w:b/>
          <w:sz w:val="30"/>
          <w:szCs w:val="30"/>
        </w:rPr>
      </w:pPr>
      <w:r>
        <w:rPr>
          <w:rFonts w:hint="eastAsia" w:ascii="仿宋" w:hAnsi="仿宋" w:eastAsia="仿宋" w:cs="仿宋"/>
          <w:b/>
          <w:sz w:val="30"/>
          <w:szCs w:val="30"/>
        </w:rPr>
        <w:t>四、</w:t>
      </w:r>
      <w:r>
        <w:rPr>
          <w:rFonts w:hint="eastAsia" w:ascii="仿宋" w:hAnsi="仿宋" w:eastAsia="仿宋" w:cs="仿宋"/>
          <w:b/>
          <w:sz w:val="30"/>
          <w:szCs w:val="30"/>
          <w:lang w:eastAsia="zh-CN"/>
        </w:rPr>
        <w:t>部门整体支出</w:t>
      </w:r>
      <w:r>
        <w:rPr>
          <w:rFonts w:hint="eastAsia" w:ascii="仿宋" w:hAnsi="仿宋" w:eastAsia="仿宋" w:cs="仿宋"/>
          <w:b/>
          <w:sz w:val="30"/>
          <w:szCs w:val="30"/>
        </w:rPr>
        <w:t>绩效情况</w:t>
      </w:r>
    </w:p>
    <w:p>
      <w:pPr>
        <w:spacing w:line="500" w:lineRule="exact"/>
        <w:ind w:firstLine="560"/>
        <w:rPr>
          <w:rFonts w:hint="eastAsia" w:ascii="仿宋" w:hAnsi="仿宋" w:eastAsia="仿宋" w:cs="仿宋"/>
          <w:sz w:val="30"/>
          <w:szCs w:val="30"/>
        </w:rPr>
      </w:pPr>
      <w:r>
        <w:rPr>
          <w:rFonts w:hint="eastAsia" w:ascii="仿宋" w:hAnsi="仿宋" w:eastAsia="仿宋" w:cs="仿宋"/>
          <w:sz w:val="30"/>
          <w:szCs w:val="30"/>
        </w:rPr>
        <w:t>1、区机关食堂以提高职工就餐满意为宗旨，提高服务质量，丰富了早餐品质并改善了中餐口味；不断规范内部管理，细化工作流程，严格对照食堂管理制度和岗位职责；择优选择优质食材供应商，不定期对原材料进行抽样检测严把食品安全关。机关食堂就餐环境整洁美观，食堂菜品丰富，干部职工满意度高。</w:t>
      </w:r>
    </w:p>
    <w:p>
      <w:pPr>
        <w:spacing w:line="500" w:lineRule="exact"/>
        <w:ind w:firstLine="450" w:firstLineChars="150"/>
        <w:rPr>
          <w:rFonts w:hint="eastAsia" w:ascii="仿宋" w:hAnsi="仿宋" w:eastAsia="仿宋" w:cs="仿宋"/>
          <w:sz w:val="30"/>
          <w:szCs w:val="30"/>
        </w:rPr>
      </w:pPr>
      <w:r>
        <w:rPr>
          <w:rFonts w:hint="eastAsia" w:ascii="仿宋" w:hAnsi="仿宋" w:eastAsia="仿宋" w:cs="仿宋"/>
          <w:sz w:val="30"/>
          <w:szCs w:val="30"/>
        </w:rPr>
        <w:t>2、通过对各项设备设施的维修改造，有效杜绝了机关大院安全隐患，加强了防控力度，大大改善和美化了大院办公环境，提升了政府机关办公形象，机关工作人员综合满意度较高。</w:t>
      </w:r>
    </w:p>
    <w:p>
      <w:pPr>
        <w:spacing w:line="500" w:lineRule="exact"/>
        <w:ind w:firstLine="450" w:firstLineChars="150"/>
        <w:rPr>
          <w:rFonts w:hint="eastAsia" w:ascii="仿宋" w:hAnsi="仿宋" w:eastAsia="仿宋" w:cs="仿宋"/>
          <w:sz w:val="30"/>
          <w:szCs w:val="30"/>
        </w:rPr>
      </w:pPr>
      <w:r>
        <w:rPr>
          <w:rFonts w:hint="eastAsia" w:ascii="仿宋" w:hAnsi="仿宋" w:eastAsia="仿宋" w:cs="仿宋"/>
          <w:sz w:val="30"/>
          <w:szCs w:val="30"/>
        </w:rPr>
        <w:t>3、合理有效配置公车用车资源，创新公务交通分类保障方式，建立新型公务用车综合保障服务平台，确保公务出行便捷合理、交通费用节约可控、车辆管理透明规范、监督检查科学有效。</w:t>
      </w:r>
    </w:p>
    <w:p>
      <w:pPr>
        <w:spacing w:line="500" w:lineRule="exact"/>
        <w:ind w:firstLine="602" w:firstLineChars="200"/>
        <w:rPr>
          <w:rFonts w:hint="eastAsia" w:ascii="仿宋" w:hAnsi="仿宋" w:eastAsia="仿宋" w:cs="仿宋"/>
          <w:b/>
          <w:sz w:val="30"/>
          <w:szCs w:val="30"/>
        </w:rPr>
      </w:pPr>
      <w:r>
        <w:rPr>
          <w:rFonts w:hint="eastAsia" w:ascii="仿宋" w:hAnsi="仿宋" w:eastAsia="仿宋" w:cs="仿宋"/>
          <w:b/>
          <w:sz w:val="30"/>
          <w:szCs w:val="30"/>
        </w:rPr>
        <w:t>五、需要说明的问题</w:t>
      </w:r>
    </w:p>
    <w:p>
      <w:pPr>
        <w:spacing w:line="500" w:lineRule="exact"/>
        <w:ind w:firstLine="0" w:firstLineChars="0"/>
        <w:rPr>
          <w:rFonts w:hint="eastAsia" w:ascii="仿宋" w:hAnsi="仿宋" w:eastAsia="仿宋" w:cs="仿宋"/>
          <w:sz w:val="30"/>
          <w:szCs w:val="30"/>
        </w:rPr>
      </w:pPr>
      <w:r>
        <w:rPr>
          <w:rFonts w:hint="eastAsia" w:ascii="仿宋" w:hAnsi="仿宋" w:eastAsia="仿宋" w:cs="仿宋"/>
          <w:sz w:val="30"/>
          <w:szCs w:val="30"/>
        </w:rPr>
        <w:t xml:space="preserve">   1、机关食堂管理有待进一步加强，规范供应商管理，健全询价机制，加强对就餐补助人数的复核等。因考虑干部职工用餐质量，食堂菜品的售价较低，造成食堂收支不平衡，亏损较多，建议区财政增加预算经费。</w:t>
      </w:r>
    </w:p>
    <w:p>
      <w:pPr>
        <w:spacing w:line="500" w:lineRule="exact"/>
        <w:ind w:firstLine="0" w:firstLineChars="0"/>
        <w:rPr>
          <w:rFonts w:hint="eastAsia" w:ascii="仿宋" w:hAnsi="仿宋" w:eastAsia="仿宋" w:cs="仿宋"/>
          <w:sz w:val="30"/>
          <w:szCs w:val="30"/>
        </w:rPr>
      </w:pPr>
      <w:r>
        <w:rPr>
          <w:rFonts w:hint="eastAsia" w:ascii="仿宋" w:hAnsi="仿宋" w:eastAsia="仿宋" w:cs="仿宋"/>
          <w:sz w:val="30"/>
          <w:szCs w:val="30"/>
        </w:rPr>
        <w:t xml:space="preserve">    2、机关大院设备设施都是使用多年，比较陈旧，故维修频率也相对较高，所以维修经费支出较大。</w:t>
      </w:r>
    </w:p>
    <w:p>
      <w:pPr>
        <w:spacing w:line="500" w:lineRule="exact"/>
        <w:ind w:firstLine="0" w:firstLineChars="0"/>
        <w:rPr>
          <w:rFonts w:hint="eastAsia" w:ascii="仿宋" w:hAnsi="仿宋" w:eastAsia="仿宋" w:cs="仿宋"/>
          <w:sz w:val="30"/>
          <w:szCs w:val="30"/>
        </w:rPr>
        <w:sectPr>
          <w:headerReference r:id="rId7" w:type="first"/>
          <w:footerReference r:id="rId10" w:type="first"/>
          <w:headerReference r:id="rId5" w:type="default"/>
          <w:footerReference r:id="rId8" w:type="default"/>
          <w:headerReference r:id="rId6" w:type="even"/>
          <w:footerReference r:id="rId9" w:type="even"/>
          <w:pgSz w:w="11906" w:h="16838"/>
          <w:pgMar w:top="1440" w:right="1417" w:bottom="1304" w:left="1417" w:header="851" w:footer="992" w:gutter="0"/>
          <w:pgBorders>
            <w:top w:val="none" w:sz="0" w:space="0"/>
            <w:left w:val="none" w:sz="0" w:space="0"/>
            <w:bottom w:val="none" w:sz="0" w:space="0"/>
            <w:right w:val="none" w:sz="0" w:space="0"/>
          </w:pgBorders>
          <w:cols w:space="425" w:num="1"/>
          <w:docGrid w:linePitch="312" w:charSpace="0"/>
        </w:sectPr>
      </w:pPr>
      <w:r>
        <w:rPr>
          <w:rFonts w:hint="eastAsia" w:ascii="仿宋" w:hAnsi="仿宋" w:eastAsia="仿宋" w:cs="仿宋"/>
          <w:sz w:val="30"/>
          <w:szCs w:val="30"/>
        </w:rPr>
        <w:t xml:space="preserve">    3、公务用车均为使用多年的车辆，维修维护费用较高，需逐步更新公务车辆，以保障正常公务出行需求。</w:t>
      </w:r>
    </w:p>
    <w:p>
      <w:pPr>
        <w:ind w:firstLine="0" w:firstLineChars="0"/>
      </w:pPr>
    </w:p>
    <w:sectPr>
      <w:pgSz w:w="11906" w:h="16838"/>
      <w:pgMar w:top="1440" w:right="1797" w:bottom="1440" w:left="1797" w:header="851" w:footer="992" w:gutter="0"/>
      <w:pgBorders>
        <w:top w:val="none" w:sz="0" w:space="0"/>
        <w:left w:val="none" w:sz="0" w:space="0"/>
        <w:bottom w:val="none" w:sz="0" w:space="0"/>
        <w:right w:val="none" w:sz="0" w:space="0"/>
      </w:pgBorders>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BEAA2D"/>
    <w:multiLevelType w:val="singleLevel"/>
    <w:tmpl w:val="81BEAA2D"/>
    <w:lvl w:ilvl="0" w:tentative="0">
      <w:start w:val="3"/>
      <w:numFmt w:val="chineseCounting"/>
      <w:suff w:val="nothing"/>
      <w:lvlText w:val="%1、"/>
      <w:lvlJc w:val="left"/>
      <w:rPr>
        <w:rFonts w:hint="eastAsia"/>
      </w:rPr>
    </w:lvl>
  </w:abstractNum>
  <w:abstractNum w:abstractNumId="1">
    <w:nsid w:val="CA5E5AC6"/>
    <w:multiLevelType w:val="singleLevel"/>
    <w:tmpl w:val="CA5E5AC6"/>
    <w:lvl w:ilvl="0" w:tentative="0">
      <w:start w:val="1"/>
      <w:numFmt w:val="chineseCounting"/>
      <w:suff w:val="nothing"/>
      <w:lvlText w:val="（%1）"/>
      <w:lvlJc w:val="left"/>
      <w:pPr>
        <w:ind w:left="1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337F"/>
    <w:rsid w:val="00075CDB"/>
    <w:rsid w:val="00090A19"/>
    <w:rsid w:val="000B4B96"/>
    <w:rsid w:val="000C5DDE"/>
    <w:rsid w:val="000C614C"/>
    <w:rsid w:val="000C7F36"/>
    <w:rsid w:val="000F2E67"/>
    <w:rsid w:val="001056ED"/>
    <w:rsid w:val="00142CDE"/>
    <w:rsid w:val="0014394D"/>
    <w:rsid w:val="001542E2"/>
    <w:rsid w:val="00167E5F"/>
    <w:rsid w:val="00175A8E"/>
    <w:rsid w:val="00183C0F"/>
    <w:rsid w:val="001A22CF"/>
    <w:rsid w:val="001D5A6E"/>
    <w:rsid w:val="001E7133"/>
    <w:rsid w:val="001E7773"/>
    <w:rsid w:val="001F4E79"/>
    <w:rsid w:val="002538D1"/>
    <w:rsid w:val="00286356"/>
    <w:rsid w:val="00291774"/>
    <w:rsid w:val="002B6135"/>
    <w:rsid w:val="002C0F85"/>
    <w:rsid w:val="002D1F4B"/>
    <w:rsid w:val="003023B1"/>
    <w:rsid w:val="0031715A"/>
    <w:rsid w:val="00334DB4"/>
    <w:rsid w:val="00352F92"/>
    <w:rsid w:val="0039573B"/>
    <w:rsid w:val="003D19F9"/>
    <w:rsid w:val="003F36E2"/>
    <w:rsid w:val="00404A52"/>
    <w:rsid w:val="00452522"/>
    <w:rsid w:val="00467C53"/>
    <w:rsid w:val="004730E6"/>
    <w:rsid w:val="004A3278"/>
    <w:rsid w:val="004F73A3"/>
    <w:rsid w:val="00505AAB"/>
    <w:rsid w:val="005323A5"/>
    <w:rsid w:val="00553CC3"/>
    <w:rsid w:val="005550F8"/>
    <w:rsid w:val="0057271D"/>
    <w:rsid w:val="005A0876"/>
    <w:rsid w:val="005C4461"/>
    <w:rsid w:val="00623433"/>
    <w:rsid w:val="0062433C"/>
    <w:rsid w:val="00633564"/>
    <w:rsid w:val="00657871"/>
    <w:rsid w:val="006710CD"/>
    <w:rsid w:val="00674A83"/>
    <w:rsid w:val="0069179E"/>
    <w:rsid w:val="006E191C"/>
    <w:rsid w:val="00752DB3"/>
    <w:rsid w:val="0075427F"/>
    <w:rsid w:val="007576B5"/>
    <w:rsid w:val="007840F4"/>
    <w:rsid w:val="00786371"/>
    <w:rsid w:val="007965C3"/>
    <w:rsid w:val="007A2AAC"/>
    <w:rsid w:val="007B33A4"/>
    <w:rsid w:val="007C4D01"/>
    <w:rsid w:val="007C79B9"/>
    <w:rsid w:val="007D068B"/>
    <w:rsid w:val="007D29DD"/>
    <w:rsid w:val="00804543"/>
    <w:rsid w:val="00842440"/>
    <w:rsid w:val="00867453"/>
    <w:rsid w:val="008808E3"/>
    <w:rsid w:val="008A337F"/>
    <w:rsid w:val="008B5744"/>
    <w:rsid w:val="008D2850"/>
    <w:rsid w:val="008D3930"/>
    <w:rsid w:val="00934B92"/>
    <w:rsid w:val="00956EAC"/>
    <w:rsid w:val="0098048B"/>
    <w:rsid w:val="00986D4F"/>
    <w:rsid w:val="009A3851"/>
    <w:rsid w:val="009C2A56"/>
    <w:rsid w:val="009E004D"/>
    <w:rsid w:val="009F3E82"/>
    <w:rsid w:val="00A15980"/>
    <w:rsid w:val="00A56BF3"/>
    <w:rsid w:val="00A73831"/>
    <w:rsid w:val="00AA7501"/>
    <w:rsid w:val="00AB011D"/>
    <w:rsid w:val="00AD65EF"/>
    <w:rsid w:val="00AE7826"/>
    <w:rsid w:val="00B31FBD"/>
    <w:rsid w:val="00B515F7"/>
    <w:rsid w:val="00BA3572"/>
    <w:rsid w:val="00BA3F06"/>
    <w:rsid w:val="00BB099F"/>
    <w:rsid w:val="00BB0DBC"/>
    <w:rsid w:val="00BE49C1"/>
    <w:rsid w:val="00C164D0"/>
    <w:rsid w:val="00C64C35"/>
    <w:rsid w:val="00C83839"/>
    <w:rsid w:val="00CA65D6"/>
    <w:rsid w:val="00CC773C"/>
    <w:rsid w:val="00CD190E"/>
    <w:rsid w:val="00CE1473"/>
    <w:rsid w:val="00D3247D"/>
    <w:rsid w:val="00D72884"/>
    <w:rsid w:val="00DB5938"/>
    <w:rsid w:val="00DD2D95"/>
    <w:rsid w:val="00DE7492"/>
    <w:rsid w:val="00DF3A34"/>
    <w:rsid w:val="00E06FA2"/>
    <w:rsid w:val="00E10F1A"/>
    <w:rsid w:val="00E110DA"/>
    <w:rsid w:val="00E50715"/>
    <w:rsid w:val="00E62AC6"/>
    <w:rsid w:val="00E63D0D"/>
    <w:rsid w:val="00E74B7D"/>
    <w:rsid w:val="00E84346"/>
    <w:rsid w:val="00E90241"/>
    <w:rsid w:val="00F329EE"/>
    <w:rsid w:val="00F47720"/>
    <w:rsid w:val="00F61401"/>
    <w:rsid w:val="00F65B0D"/>
    <w:rsid w:val="00FB101B"/>
    <w:rsid w:val="00FE340E"/>
    <w:rsid w:val="025C2190"/>
    <w:rsid w:val="042E194F"/>
    <w:rsid w:val="046036CD"/>
    <w:rsid w:val="0F3540EC"/>
    <w:rsid w:val="1C446E8F"/>
    <w:rsid w:val="22C5241B"/>
    <w:rsid w:val="34120A57"/>
    <w:rsid w:val="39E62397"/>
    <w:rsid w:val="3A5A5CC7"/>
    <w:rsid w:val="3C047A0E"/>
    <w:rsid w:val="4C081D97"/>
    <w:rsid w:val="4C7907DE"/>
    <w:rsid w:val="4D527382"/>
    <w:rsid w:val="4E8F22CF"/>
    <w:rsid w:val="57F627AB"/>
    <w:rsid w:val="5D4369F8"/>
    <w:rsid w:val="63CF417D"/>
    <w:rsid w:val="70545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pPr>
  </w:style>
  <w:style w:type="paragraph" w:customStyle="1" w:styleId="9">
    <w:name w:val="Defaul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3072FE-9CCE-4FE3-BB35-C8DEDAB8559E}">
  <ds:schemaRefs/>
</ds:datastoreItem>
</file>

<file path=docProps/app.xml><?xml version="1.0" encoding="utf-8"?>
<Properties xmlns="http://schemas.openxmlformats.org/officeDocument/2006/extended-properties" xmlns:vt="http://schemas.openxmlformats.org/officeDocument/2006/docPropsVTypes">
  <Template>Normal</Template>
  <Pages>5</Pages>
  <Words>371</Words>
  <Characters>2120</Characters>
  <Lines>17</Lines>
  <Paragraphs>4</Paragraphs>
  <TotalTime>4</TotalTime>
  <ScaleCrop>false</ScaleCrop>
  <LinksUpToDate>false</LinksUpToDate>
  <CharactersWithSpaces>2487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2019-10-28T06:19:00Z</dcterms:created>
  <dc:creator>admin</dc:creator>
  <cp:lastModifiedBy>admin</cp:lastModifiedBy>
  <cp:lastPrinted>2019-10-29T01:43:00Z</cp:lastPrinted>
  <dcterms:modified xsi:type="dcterms:W3CDTF">2021-05-25T04:55:39Z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AC776372E6E84EAB99F9C39A5A3FB7DC</vt:lpwstr>
  </property>
</Properties>
</file>