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val="en-US" w:eastAsia="zh-CN"/>
        </w:rPr>
        <w:t>2020年度重点</w:t>
      </w:r>
      <w:r>
        <w:rPr>
          <w:rFonts w:hint="eastAsia" w:ascii="方正小标宋简体" w:eastAsia="方正小标宋简体"/>
          <w:color w:val="000000"/>
          <w:sz w:val="44"/>
          <w:szCs w:val="44"/>
        </w:rPr>
        <w:t>项目绩效</w:t>
      </w:r>
      <w:r>
        <w:rPr>
          <w:rFonts w:hint="eastAsia" w:ascii="方正小标宋简体" w:eastAsia="方正小标宋简体"/>
          <w:color w:val="000000"/>
          <w:sz w:val="44"/>
          <w:szCs w:val="44"/>
          <w:lang w:eastAsia="zh-CN"/>
        </w:rPr>
        <w:t>评价结果</w:t>
      </w:r>
    </w:p>
    <w:p>
      <w:pPr>
        <w:spacing w:line="560" w:lineRule="exact"/>
        <w:outlineLvl w:val="0"/>
        <w:rPr>
          <w:rFonts w:hint="eastAsia" w:ascii="仿宋_GB2312"/>
          <w:color w:val="000000"/>
        </w:rPr>
      </w:pPr>
    </w:p>
    <w:p>
      <w:pPr>
        <w:spacing w:line="560" w:lineRule="exact"/>
        <w:outlineLvl w:val="0"/>
        <w:rPr>
          <w:rFonts w:eastAsia="黑体"/>
          <w:kern w:val="0"/>
          <w:sz w:val="32"/>
          <w:szCs w:val="32"/>
        </w:rPr>
      </w:pPr>
      <w:r>
        <w:rPr>
          <w:rFonts w:hint="eastAsia" w:ascii="仿宋_GB2312"/>
          <w:color w:val="000000"/>
        </w:rPr>
        <w:t xml:space="preserve"> </w:t>
      </w: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rPr>
        <w:t>项目支出</w:t>
      </w:r>
      <w:r>
        <w:rPr>
          <w:rFonts w:eastAsia="黑体"/>
          <w:sz w:val="32"/>
          <w:szCs w:val="32"/>
        </w:rPr>
        <w:t>基本情况</w:t>
      </w:r>
    </w:p>
    <w:p>
      <w:pPr>
        <w:spacing w:line="560" w:lineRule="exact"/>
        <w:ind w:firstLine="640" w:firstLineChars="200"/>
        <w:rPr>
          <w:rFonts w:eastAsia="楷体_GB2312"/>
          <w:bCs/>
          <w:sz w:val="32"/>
          <w:szCs w:val="32"/>
        </w:rPr>
      </w:pPr>
      <w:r>
        <w:rPr>
          <w:rFonts w:eastAsia="楷体_GB2312"/>
          <w:bCs/>
          <w:sz w:val="32"/>
          <w:szCs w:val="32"/>
        </w:rPr>
        <w:t>（一）</w:t>
      </w:r>
      <w:r>
        <w:rPr>
          <w:rFonts w:hint="eastAsia" w:eastAsia="楷体_GB2312"/>
          <w:bCs/>
          <w:sz w:val="32"/>
          <w:szCs w:val="32"/>
        </w:rPr>
        <w:t>项目支出</w:t>
      </w:r>
      <w:r>
        <w:rPr>
          <w:rFonts w:eastAsia="楷体_GB2312"/>
          <w:bCs/>
          <w:sz w:val="32"/>
          <w:szCs w:val="32"/>
        </w:rPr>
        <w:t>资金概况</w:t>
      </w:r>
    </w:p>
    <w:p>
      <w:pPr>
        <w:spacing w:line="560" w:lineRule="exact"/>
        <w:ind w:firstLine="640" w:firstLineChars="200"/>
        <w:rPr>
          <w:rFonts w:hint="eastAsia"/>
          <w:sz w:val="32"/>
          <w:szCs w:val="32"/>
        </w:rPr>
      </w:pPr>
      <w:r>
        <w:rPr>
          <w:sz w:val="32"/>
          <w:szCs w:val="32"/>
        </w:rPr>
        <w:t>202</w:t>
      </w:r>
      <w:r>
        <w:rPr>
          <w:rFonts w:hint="eastAsia"/>
          <w:sz w:val="32"/>
          <w:szCs w:val="32"/>
          <w:lang w:val="en-US" w:eastAsia="zh-CN"/>
        </w:rPr>
        <w:t>0</w:t>
      </w:r>
      <w:r>
        <w:rPr>
          <w:rFonts w:hint="eastAsia"/>
          <w:sz w:val="32"/>
          <w:szCs w:val="32"/>
        </w:rPr>
        <w:t>年我单位项目支出预算共</w:t>
      </w:r>
      <w:r>
        <w:rPr>
          <w:rFonts w:hint="eastAsia"/>
          <w:sz w:val="32"/>
          <w:szCs w:val="32"/>
          <w:u w:val="single"/>
        </w:rPr>
        <w:t xml:space="preserve">  </w:t>
      </w:r>
      <w:r>
        <w:rPr>
          <w:rFonts w:hint="eastAsia"/>
          <w:sz w:val="32"/>
          <w:szCs w:val="32"/>
          <w:u w:val="single"/>
          <w:lang w:val="en-US" w:eastAsia="zh-CN"/>
        </w:rPr>
        <w:t>60</w:t>
      </w:r>
      <w:r>
        <w:rPr>
          <w:rFonts w:hint="eastAsia"/>
          <w:sz w:val="32"/>
          <w:szCs w:val="32"/>
          <w:u w:val="single"/>
        </w:rPr>
        <w:t xml:space="preserve"> </w:t>
      </w:r>
      <w:r>
        <w:rPr>
          <w:rFonts w:hint="eastAsia"/>
          <w:sz w:val="32"/>
          <w:szCs w:val="32"/>
        </w:rPr>
        <w:t>万元，包含项目</w:t>
      </w:r>
      <w:r>
        <w:rPr>
          <w:rFonts w:hint="eastAsia"/>
          <w:sz w:val="32"/>
          <w:szCs w:val="32"/>
          <w:u w:val="single"/>
          <w:lang w:val="en-US" w:eastAsia="zh-CN"/>
        </w:rPr>
        <w:t>3</w:t>
      </w:r>
      <w:r>
        <w:rPr>
          <w:rFonts w:hint="eastAsia"/>
          <w:sz w:val="32"/>
          <w:szCs w:val="32"/>
        </w:rPr>
        <w:t>个，实际支出</w:t>
      </w:r>
      <w:r>
        <w:rPr>
          <w:rFonts w:hint="eastAsia"/>
          <w:sz w:val="32"/>
          <w:szCs w:val="32"/>
          <w:u w:val="single"/>
        </w:rPr>
        <w:t xml:space="preserve">  </w:t>
      </w:r>
      <w:r>
        <w:rPr>
          <w:rFonts w:hint="eastAsia"/>
          <w:sz w:val="32"/>
          <w:szCs w:val="32"/>
          <w:u w:val="single"/>
          <w:lang w:val="en-US" w:eastAsia="zh-CN"/>
        </w:rPr>
        <w:t>57</w:t>
      </w:r>
      <w:r>
        <w:rPr>
          <w:rFonts w:hint="eastAsia"/>
          <w:sz w:val="32"/>
          <w:szCs w:val="32"/>
          <w:u w:val="single"/>
        </w:rPr>
        <w:t xml:space="preserve"> </w:t>
      </w:r>
      <w:r>
        <w:rPr>
          <w:rFonts w:hint="eastAsia"/>
          <w:sz w:val="32"/>
          <w:szCs w:val="32"/>
        </w:rPr>
        <w:t>万元（专项经费</w:t>
      </w:r>
      <w:r>
        <w:rPr>
          <w:rFonts w:hint="eastAsia"/>
          <w:sz w:val="32"/>
          <w:szCs w:val="32"/>
          <w:u w:val="single"/>
        </w:rPr>
        <w:t xml:space="preserve"> </w:t>
      </w:r>
      <w:r>
        <w:rPr>
          <w:rFonts w:hint="eastAsia"/>
          <w:sz w:val="32"/>
          <w:szCs w:val="32"/>
          <w:u w:val="single"/>
          <w:lang w:val="en-US" w:eastAsia="zh-CN"/>
        </w:rPr>
        <w:t>60</w:t>
      </w:r>
      <w:r>
        <w:rPr>
          <w:rFonts w:hint="eastAsia"/>
          <w:sz w:val="32"/>
          <w:szCs w:val="32"/>
          <w:u w:val="single"/>
        </w:rPr>
        <w:t xml:space="preserve"> </w:t>
      </w:r>
      <w:r>
        <w:rPr>
          <w:rFonts w:hint="eastAsia"/>
          <w:sz w:val="32"/>
          <w:szCs w:val="32"/>
        </w:rPr>
        <w:t>万元、政府专项经费</w:t>
      </w:r>
      <w:r>
        <w:rPr>
          <w:rFonts w:hint="eastAsia"/>
          <w:sz w:val="32"/>
          <w:szCs w:val="32"/>
          <w:u w:val="single"/>
        </w:rPr>
        <w:t xml:space="preserve"> 0 </w:t>
      </w:r>
      <w:r>
        <w:rPr>
          <w:rFonts w:hint="eastAsia"/>
          <w:sz w:val="32"/>
          <w:szCs w:val="32"/>
        </w:rPr>
        <w:t>万元），涵盖项目</w:t>
      </w:r>
      <w:r>
        <w:rPr>
          <w:rFonts w:hint="eastAsia"/>
          <w:sz w:val="32"/>
          <w:szCs w:val="32"/>
          <w:u w:val="single"/>
        </w:rPr>
        <w:t xml:space="preserve"> </w:t>
      </w:r>
      <w:r>
        <w:rPr>
          <w:rFonts w:hint="eastAsia"/>
          <w:sz w:val="32"/>
          <w:szCs w:val="32"/>
          <w:u w:val="single"/>
          <w:lang w:val="en-US" w:eastAsia="zh-CN"/>
        </w:rPr>
        <w:t>3</w:t>
      </w:r>
      <w:r>
        <w:rPr>
          <w:rFonts w:hint="eastAsia"/>
          <w:sz w:val="32"/>
          <w:szCs w:val="32"/>
          <w:u w:val="single"/>
        </w:rPr>
        <w:t xml:space="preserve"> </w:t>
      </w:r>
      <w:r>
        <w:rPr>
          <w:rFonts w:hint="eastAsia"/>
          <w:sz w:val="32"/>
          <w:szCs w:val="32"/>
        </w:rPr>
        <w:t>个。具体情况如下：</w:t>
      </w:r>
    </w:p>
    <w:p>
      <w:pPr>
        <w:spacing w:line="660" w:lineRule="exact"/>
        <w:ind w:firstLine="480" w:firstLineChars="200"/>
        <w:jc w:val="right"/>
        <w:rPr>
          <w:rFonts w:hint="eastAsia"/>
          <w:sz w:val="32"/>
          <w:szCs w:val="32"/>
        </w:rPr>
      </w:pPr>
      <w:r>
        <w:rPr>
          <w:rFonts w:hint="eastAsia"/>
          <w:sz w:val="24"/>
          <w:szCs w:val="24"/>
        </w:rPr>
        <w:t>金额单位：万元</w:t>
      </w:r>
    </w:p>
    <w:tbl>
      <w:tblPr>
        <w:tblStyle w:val="6"/>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239"/>
        <w:gridCol w:w="2895"/>
        <w:gridCol w:w="1422"/>
        <w:gridCol w:w="1004"/>
        <w:gridCol w:w="93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28" w:type="dxa"/>
            <w:vMerge w:val="restart"/>
            <w:noWrap w:val="0"/>
            <w:vAlign w:val="center"/>
          </w:tcPr>
          <w:p>
            <w:pPr>
              <w:jc w:val="center"/>
              <w:rPr>
                <w:rFonts w:hint="eastAsia"/>
                <w:sz w:val="21"/>
                <w:szCs w:val="21"/>
              </w:rPr>
            </w:pPr>
            <w:r>
              <w:rPr>
                <w:rFonts w:hint="eastAsia"/>
                <w:sz w:val="21"/>
                <w:szCs w:val="21"/>
              </w:rPr>
              <w:t>项目名称</w:t>
            </w:r>
          </w:p>
        </w:tc>
        <w:tc>
          <w:tcPr>
            <w:tcW w:w="1239" w:type="dxa"/>
            <w:vMerge w:val="restart"/>
            <w:noWrap w:val="0"/>
            <w:vAlign w:val="center"/>
          </w:tcPr>
          <w:p>
            <w:pPr>
              <w:jc w:val="center"/>
              <w:rPr>
                <w:rFonts w:hint="eastAsia"/>
                <w:sz w:val="21"/>
                <w:szCs w:val="21"/>
              </w:rPr>
            </w:pPr>
            <w:r>
              <w:rPr>
                <w:rFonts w:hint="eastAsia"/>
                <w:sz w:val="21"/>
                <w:szCs w:val="21"/>
              </w:rPr>
              <w:t>项目类型</w:t>
            </w:r>
          </w:p>
        </w:tc>
        <w:tc>
          <w:tcPr>
            <w:tcW w:w="2895" w:type="dxa"/>
            <w:vMerge w:val="restart"/>
            <w:noWrap w:val="0"/>
            <w:vAlign w:val="center"/>
          </w:tcPr>
          <w:p>
            <w:pPr>
              <w:jc w:val="center"/>
              <w:rPr>
                <w:rFonts w:hint="eastAsia"/>
                <w:sz w:val="21"/>
                <w:szCs w:val="21"/>
              </w:rPr>
            </w:pPr>
            <w:r>
              <w:rPr>
                <w:rFonts w:hint="eastAsia"/>
                <w:sz w:val="21"/>
                <w:szCs w:val="21"/>
              </w:rPr>
              <w:t>资金用途、使用方向</w:t>
            </w:r>
          </w:p>
        </w:tc>
        <w:tc>
          <w:tcPr>
            <w:tcW w:w="2426" w:type="dxa"/>
            <w:gridSpan w:val="2"/>
            <w:noWrap w:val="0"/>
            <w:vAlign w:val="center"/>
          </w:tcPr>
          <w:p>
            <w:pPr>
              <w:jc w:val="center"/>
              <w:rPr>
                <w:rFonts w:hint="eastAsia"/>
                <w:sz w:val="21"/>
                <w:szCs w:val="21"/>
              </w:rPr>
            </w:pPr>
            <w:r>
              <w:rPr>
                <w:rFonts w:hint="eastAsia"/>
                <w:sz w:val="21"/>
                <w:szCs w:val="21"/>
              </w:rPr>
              <w:t>预算金额</w:t>
            </w:r>
          </w:p>
        </w:tc>
        <w:tc>
          <w:tcPr>
            <w:tcW w:w="1889" w:type="dxa"/>
            <w:gridSpan w:val="2"/>
            <w:noWrap w:val="0"/>
            <w:vAlign w:val="center"/>
          </w:tcPr>
          <w:p>
            <w:pPr>
              <w:jc w:val="center"/>
              <w:rPr>
                <w:rFonts w:hint="eastAsia"/>
                <w:sz w:val="21"/>
                <w:szCs w:val="21"/>
              </w:rPr>
            </w:pPr>
            <w:r>
              <w:rPr>
                <w:rFonts w:hint="eastAsia"/>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28" w:type="dxa"/>
            <w:vMerge w:val="continue"/>
            <w:noWrap w:val="0"/>
            <w:vAlign w:val="center"/>
          </w:tcPr>
          <w:p>
            <w:pPr>
              <w:jc w:val="center"/>
              <w:rPr>
                <w:rFonts w:hint="eastAsia"/>
                <w:sz w:val="21"/>
                <w:szCs w:val="21"/>
              </w:rPr>
            </w:pPr>
          </w:p>
        </w:tc>
        <w:tc>
          <w:tcPr>
            <w:tcW w:w="1239" w:type="dxa"/>
            <w:vMerge w:val="continue"/>
            <w:noWrap w:val="0"/>
            <w:vAlign w:val="center"/>
          </w:tcPr>
          <w:p>
            <w:pPr>
              <w:jc w:val="center"/>
              <w:rPr>
                <w:rFonts w:hint="eastAsia"/>
                <w:sz w:val="21"/>
                <w:szCs w:val="21"/>
              </w:rPr>
            </w:pPr>
          </w:p>
        </w:tc>
        <w:tc>
          <w:tcPr>
            <w:tcW w:w="2895" w:type="dxa"/>
            <w:vMerge w:val="continue"/>
            <w:noWrap w:val="0"/>
            <w:vAlign w:val="center"/>
          </w:tcPr>
          <w:p>
            <w:pPr>
              <w:jc w:val="center"/>
              <w:rPr>
                <w:rFonts w:hint="eastAsia"/>
                <w:sz w:val="21"/>
                <w:szCs w:val="21"/>
              </w:rPr>
            </w:pPr>
          </w:p>
        </w:tc>
        <w:tc>
          <w:tcPr>
            <w:tcW w:w="1422" w:type="dxa"/>
            <w:noWrap w:val="0"/>
            <w:vAlign w:val="center"/>
          </w:tcPr>
          <w:p>
            <w:pPr>
              <w:jc w:val="center"/>
              <w:rPr>
                <w:rFonts w:hint="eastAsia"/>
                <w:sz w:val="21"/>
                <w:szCs w:val="21"/>
              </w:rPr>
            </w:pPr>
            <w:r>
              <w:rPr>
                <w:rFonts w:hint="eastAsia"/>
                <w:sz w:val="21"/>
                <w:szCs w:val="21"/>
              </w:rPr>
              <w:t>指标</w:t>
            </w:r>
          </w:p>
          <w:p>
            <w:pPr>
              <w:jc w:val="center"/>
              <w:rPr>
                <w:rFonts w:hint="eastAsia"/>
                <w:sz w:val="21"/>
                <w:szCs w:val="21"/>
              </w:rPr>
            </w:pPr>
            <w:r>
              <w:rPr>
                <w:rFonts w:hint="eastAsia"/>
                <w:sz w:val="21"/>
                <w:szCs w:val="21"/>
              </w:rPr>
              <w:t>总额</w:t>
            </w:r>
          </w:p>
        </w:tc>
        <w:tc>
          <w:tcPr>
            <w:tcW w:w="1004" w:type="dxa"/>
            <w:noWrap w:val="0"/>
            <w:vAlign w:val="center"/>
          </w:tcPr>
          <w:p>
            <w:pPr>
              <w:jc w:val="center"/>
              <w:rPr>
                <w:rFonts w:hint="eastAsia"/>
                <w:sz w:val="21"/>
                <w:szCs w:val="21"/>
              </w:rPr>
            </w:pPr>
            <w:r>
              <w:rPr>
                <w:rFonts w:hint="eastAsia"/>
                <w:sz w:val="21"/>
                <w:szCs w:val="21"/>
              </w:rPr>
              <w:t>其中：区级资金</w:t>
            </w:r>
          </w:p>
        </w:tc>
        <w:tc>
          <w:tcPr>
            <w:tcW w:w="936" w:type="dxa"/>
            <w:noWrap w:val="0"/>
            <w:vAlign w:val="center"/>
          </w:tcPr>
          <w:p>
            <w:pPr>
              <w:jc w:val="center"/>
              <w:rPr>
                <w:rFonts w:hint="eastAsia"/>
                <w:sz w:val="21"/>
                <w:szCs w:val="21"/>
              </w:rPr>
            </w:pPr>
            <w:r>
              <w:rPr>
                <w:rFonts w:hint="eastAsia"/>
                <w:sz w:val="21"/>
                <w:szCs w:val="21"/>
              </w:rPr>
              <w:t>支出总额</w:t>
            </w:r>
          </w:p>
        </w:tc>
        <w:tc>
          <w:tcPr>
            <w:tcW w:w="953" w:type="dxa"/>
            <w:noWrap w:val="0"/>
            <w:vAlign w:val="center"/>
          </w:tcPr>
          <w:p>
            <w:pPr>
              <w:jc w:val="center"/>
              <w:rPr>
                <w:rFonts w:hint="eastAsia"/>
                <w:sz w:val="21"/>
                <w:szCs w:val="21"/>
              </w:rPr>
            </w:pPr>
            <w:r>
              <w:rPr>
                <w:rFonts w:hint="eastAsia"/>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28" w:type="dxa"/>
            <w:noWrap w:val="0"/>
            <w:vAlign w:val="center"/>
          </w:tcPr>
          <w:p>
            <w:pPr>
              <w:jc w:val="center"/>
              <w:rPr>
                <w:sz w:val="21"/>
                <w:szCs w:val="21"/>
              </w:rPr>
            </w:pPr>
            <w:r>
              <w:rPr>
                <w:rFonts w:hint="eastAsia"/>
                <w:sz w:val="21"/>
                <w:szCs w:val="21"/>
              </w:rPr>
              <w:t>项目1</w:t>
            </w:r>
          </w:p>
        </w:tc>
        <w:tc>
          <w:tcPr>
            <w:tcW w:w="1239" w:type="dxa"/>
            <w:noWrap w:val="0"/>
            <w:vAlign w:val="center"/>
          </w:tcPr>
          <w:p>
            <w:pPr>
              <w:rPr>
                <w:rFonts w:hint="eastAsia"/>
                <w:sz w:val="21"/>
                <w:szCs w:val="21"/>
              </w:rPr>
            </w:pPr>
            <w:r>
              <w:rPr>
                <w:rFonts w:hint="eastAsia"/>
                <w:sz w:val="21"/>
                <w:szCs w:val="21"/>
              </w:rPr>
              <w:t>专项经费</w:t>
            </w:r>
          </w:p>
        </w:tc>
        <w:tc>
          <w:tcPr>
            <w:tcW w:w="2895" w:type="dxa"/>
            <w:noWrap w:val="0"/>
            <w:vAlign w:val="top"/>
          </w:tcPr>
          <w:p>
            <w:pPr>
              <w:jc w:val="left"/>
              <w:rPr>
                <w:rFonts w:hint="eastAsia" w:ascii="仿宋_GB2312" w:hAnsi="仿宋_GB2312"/>
                <w:color w:val="000000"/>
                <w:sz w:val="20"/>
                <w:szCs w:val="24"/>
              </w:rPr>
            </w:pPr>
            <w:r>
              <w:rPr>
                <w:rFonts w:hint="eastAsia" w:ascii="仿宋_GB2312" w:hAnsi="仿宋_GB2312"/>
                <w:color w:val="000000"/>
                <w:sz w:val="20"/>
                <w:szCs w:val="24"/>
              </w:rPr>
              <w:t xml:space="preserve"> 婚姻调解经费</w:t>
            </w:r>
          </w:p>
        </w:tc>
        <w:tc>
          <w:tcPr>
            <w:tcW w:w="1422"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rPr>
              <w:t xml:space="preserve"> </w:t>
            </w:r>
            <w:r>
              <w:rPr>
                <w:rFonts w:hint="eastAsia" w:ascii="仿宋_GB2312" w:hAnsi="仿宋_GB2312"/>
                <w:color w:val="000000"/>
                <w:sz w:val="24"/>
                <w:szCs w:val="24"/>
                <w:lang w:val="en-US" w:eastAsia="zh-CN"/>
              </w:rPr>
              <w:t>10</w:t>
            </w:r>
            <w:r>
              <w:rPr>
                <w:rFonts w:hint="eastAsia" w:ascii="仿宋_GB2312" w:hAnsi="仿宋_GB2312"/>
                <w:color w:val="000000"/>
                <w:sz w:val="24"/>
                <w:szCs w:val="24"/>
              </w:rPr>
              <w:t xml:space="preserve">.00 </w:t>
            </w:r>
          </w:p>
        </w:tc>
        <w:tc>
          <w:tcPr>
            <w:tcW w:w="1004"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rPr>
              <w:t xml:space="preserve"> </w:t>
            </w:r>
            <w:r>
              <w:rPr>
                <w:rFonts w:hint="eastAsia" w:ascii="仿宋_GB2312" w:hAnsi="仿宋_GB2312"/>
                <w:color w:val="000000"/>
                <w:sz w:val="24"/>
                <w:szCs w:val="24"/>
                <w:lang w:val="en-US" w:eastAsia="zh-CN"/>
              </w:rPr>
              <w:t>10</w:t>
            </w:r>
            <w:r>
              <w:rPr>
                <w:rFonts w:hint="eastAsia" w:ascii="仿宋_GB2312" w:hAnsi="仿宋_GB2312"/>
                <w:color w:val="000000"/>
                <w:sz w:val="24"/>
                <w:szCs w:val="24"/>
              </w:rPr>
              <w:t xml:space="preserve">.00 </w:t>
            </w:r>
          </w:p>
        </w:tc>
        <w:tc>
          <w:tcPr>
            <w:tcW w:w="936"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rPr>
              <w:t xml:space="preserve"> </w:t>
            </w:r>
            <w:r>
              <w:rPr>
                <w:rFonts w:hint="eastAsia" w:ascii="仿宋_GB2312" w:hAnsi="仿宋_GB2312"/>
                <w:color w:val="000000"/>
                <w:sz w:val="24"/>
                <w:szCs w:val="24"/>
                <w:lang w:val="en-US" w:eastAsia="zh-CN"/>
              </w:rPr>
              <w:t>7.08</w:t>
            </w:r>
            <w:r>
              <w:rPr>
                <w:rFonts w:hint="eastAsia" w:ascii="仿宋_GB2312" w:hAnsi="仿宋_GB2312"/>
                <w:color w:val="000000"/>
                <w:sz w:val="24"/>
                <w:szCs w:val="24"/>
              </w:rPr>
              <w:t xml:space="preserve"> </w:t>
            </w:r>
          </w:p>
        </w:tc>
        <w:tc>
          <w:tcPr>
            <w:tcW w:w="953"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rPr>
              <w:t xml:space="preserve"> </w:t>
            </w:r>
            <w:r>
              <w:rPr>
                <w:rFonts w:hint="eastAsia" w:ascii="仿宋_GB2312" w:hAnsi="仿宋_GB2312"/>
                <w:color w:val="000000"/>
                <w:sz w:val="24"/>
                <w:szCs w:val="24"/>
                <w:lang w:val="en-US" w:eastAsia="zh-CN"/>
              </w:rPr>
              <w:t>7.08</w:t>
            </w:r>
            <w:r>
              <w:rPr>
                <w:rFonts w:hint="eastAsia" w:ascii="仿宋_GB2312" w:hAnsi="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8" w:type="dxa"/>
            <w:noWrap w:val="0"/>
            <w:vAlign w:val="center"/>
          </w:tcPr>
          <w:p>
            <w:pPr>
              <w:jc w:val="center"/>
              <w:rPr>
                <w:sz w:val="21"/>
                <w:szCs w:val="21"/>
              </w:rPr>
            </w:pPr>
            <w:r>
              <w:rPr>
                <w:rFonts w:hint="eastAsia"/>
                <w:sz w:val="21"/>
                <w:szCs w:val="21"/>
              </w:rPr>
              <w:t>项目2</w:t>
            </w:r>
          </w:p>
        </w:tc>
        <w:tc>
          <w:tcPr>
            <w:tcW w:w="1239" w:type="dxa"/>
            <w:noWrap w:val="0"/>
            <w:vAlign w:val="center"/>
          </w:tcPr>
          <w:p>
            <w:pPr>
              <w:rPr>
                <w:rFonts w:hint="eastAsia"/>
                <w:sz w:val="21"/>
                <w:szCs w:val="21"/>
              </w:rPr>
            </w:pPr>
            <w:r>
              <w:rPr>
                <w:rFonts w:hint="eastAsia"/>
                <w:sz w:val="21"/>
                <w:szCs w:val="21"/>
              </w:rPr>
              <w:t>专项经费</w:t>
            </w:r>
          </w:p>
        </w:tc>
        <w:tc>
          <w:tcPr>
            <w:tcW w:w="2895" w:type="dxa"/>
            <w:noWrap w:val="0"/>
            <w:vAlign w:val="top"/>
          </w:tcPr>
          <w:p>
            <w:pPr>
              <w:jc w:val="left"/>
              <w:rPr>
                <w:rFonts w:hint="eastAsia" w:ascii="仿宋_GB2312" w:hAnsi="仿宋_GB2312"/>
                <w:color w:val="000000"/>
                <w:sz w:val="20"/>
                <w:szCs w:val="24"/>
              </w:rPr>
            </w:pPr>
            <w:r>
              <w:rPr>
                <w:rFonts w:hint="eastAsia" w:ascii="仿宋_GB2312" w:hAnsi="仿宋_GB2312"/>
                <w:color w:val="000000"/>
                <w:sz w:val="20"/>
                <w:szCs w:val="24"/>
              </w:rPr>
              <w:t xml:space="preserve"> 妇儿工委经费 </w:t>
            </w:r>
          </w:p>
        </w:tc>
        <w:tc>
          <w:tcPr>
            <w:tcW w:w="1422"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rPr>
              <w:t xml:space="preserve"> 1</w:t>
            </w:r>
            <w:r>
              <w:rPr>
                <w:rFonts w:hint="eastAsia" w:ascii="仿宋_GB2312" w:hAnsi="仿宋_GB2312"/>
                <w:color w:val="000000"/>
                <w:sz w:val="24"/>
                <w:szCs w:val="24"/>
                <w:lang w:val="en-US" w:eastAsia="zh-CN"/>
              </w:rPr>
              <w:t>5</w:t>
            </w:r>
            <w:r>
              <w:rPr>
                <w:rFonts w:hint="eastAsia" w:ascii="仿宋_GB2312" w:hAnsi="仿宋_GB2312"/>
                <w:color w:val="000000"/>
                <w:sz w:val="24"/>
                <w:szCs w:val="24"/>
              </w:rPr>
              <w:t xml:space="preserve">.00 </w:t>
            </w:r>
          </w:p>
        </w:tc>
        <w:tc>
          <w:tcPr>
            <w:tcW w:w="1004"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rPr>
              <w:t xml:space="preserve"> 1</w:t>
            </w:r>
            <w:r>
              <w:rPr>
                <w:rFonts w:hint="eastAsia" w:ascii="仿宋_GB2312" w:hAnsi="仿宋_GB2312"/>
                <w:color w:val="000000"/>
                <w:sz w:val="24"/>
                <w:szCs w:val="24"/>
                <w:lang w:val="en-US" w:eastAsia="zh-CN"/>
              </w:rPr>
              <w:t>5</w:t>
            </w:r>
            <w:r>
              <w:rPr>
                <w:rFonts w:hint="eastAsia" w:ascii="仿宋_GB2312" w:hAnsi="仿宋_GB2312"/>
                <w:color w:val="000000"/>
                <w:sz w:val="24"/>
                <w:szCs w:val="24"/>
              </w:rPr>
              <w:t xml:space="preserve">.00 </w:t>
            </w:r>
          </w:p>
        </w:tc>
        <w:tc>
          <w:tcPr>
            <w:tcW w:w="936"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lang w:val="en-US" w:eastAsia="zh-CN"/>
              </w:rPr>
              <w:t>14.98</w:t>
            </w:r>
            <w:r>
              <w:rPr>
                <w:rFonts w:hint="eastAsia" w:ascii="仿宋_GB2312" w:hAnsi="仿宋_GB2312"/>
                <w:color w:val="000000"/>
                <w:sz w:val="24"/>
                <w:szCs w:val="24"/>
              </w:rPr>
              <w:t xml:space="preserve"> </w:t>
            </w:r>
          </w:p>
        </w:tc>
        <w:tc>
          <w:tcPr>
            <w:tcW w:w="953"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lang w:val="en-US" w:eastAsia="zh-CN"/>
              </w:rPr>
              <w:t>14.98</w:t>
            </w:r>
            <w:r>
              <w:rPr>
                <w:rFonts w:hint="eastAsia" w:ascii="仿宋_GB2312" w:hAnsi="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28" w:type="dxa"/>
            <w:noWrap w:val="0"/>
            <w:vAlign w:val="center"/>
          </w:tcPr>
          <w:p>
            <w:pPr>
              <w:jc w:val="center"/>
              <w:rPr>
                <w:sz w:val="21"/>
                <w:szCs w:val="21"/>
              </w:rPr>
            </w:pPr>
            <w:r>
              <w:rPr>
                <w:rFonts w:hint="eastAsia"/>
                <w:sz w:val="21"/>
                <w:szCs w:val="21"/>
              </w:rPr>
              <w:t>项目3</w:t>
            </w:r>
          </w:p>
        </w:tc>
        <w:tc>
          <w:tcPr>
            <w:tcW w:w="1239" w:type="dxa"/>
            <w:noWrap w:val="0"/>
            <w:vAlign w:val="center"/>
          </w:tcPr>
          <w:p>
            <w:pPr>
              <w:rPr>
                <w:rFonts w:hint="eastAsia"/>
                <w:sz w:val="21"/>
                <w:szCs w:val="21"/>
              </w:rPr>
            </w:pPr>
            <w:r>
              <w:rPr>
                <w:rFonts w:hint="eastAsia"/>
                <w:sz w:val="21"/>
                <w:szCs w:val="21"/>
              </w:rPr>
              <w:t>专项经费</w:t>
            </w:r>
          </w:p>
        </w:tc>
        <w:tc>
          <w:tcPr>
            <w:tcW w:w="2895" w:type="dxa"/>
            <w:noWrap w:val="0"/>
            <w:vAlign w:val="top"/>
          </w:tcPr>
          <w:p>
            <w:pPr>
              <w:jc w:val="left"/>
              <w:rPr>
                <w:rFonts w:hint="eastAsia" w:ascii="仿宋_GB2312" w:hAnsi="仿宋_GB2312"/>
                <w:color w:val="000000"/>
                <w:sz w:val="20"/>
                <w:szCs w:val="24"/>
              </w:rPr>
            </w:pPr>
            <w:r>
              <w:rPr>
                <w:rFonts w:hint="eastAsia" w:ascii="仿宋_GB2312" w:hAnsi="仿宋_GB2312"/>
                <w:color w:val="000000"/>
                <w:sz w:val="20"/>
                <w:szCs w:val="24"/>
              </w:rPr>
              <w:t xml:space="preserve"> 妇女儿童事业发展经费</w:t>
            </w:r>
          </w:p>
        </w:tc>
        <w:tc>
          <w:tcPr>
            <w:tcW w:w="1422"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rPr>
              <w:t xml:space="preserve"> 3</w:t>
            </w:r>
            <w:r>
              <w:rPr>
                <w:rFonts w:hint="eastAsia" w:ascii="仿宋_GB2312" w:hAnsi="仿宋_GB2312"/>
                <w:color w:val="000000"/>
                <w:sz w:val="24"/>
                <w:szCs w:val="24"/>
                <w:lang w:val="en-US" w:eastAsia="zh-CN"/>
              </w:rPr>
              <w:t>5</w:t>
            </w:r>
            <w:r>
              <w:rPr>
                <w:rFonts w:hint="eastAsia" w:ascii="仿宋_GB2312" w:hAnsi="仿宋_GB2312"/>
                <w:color w:val="000000"/>
                <w:sz w:val="24"/>
                <w:szCs w:val="24"/>
              </w:rPr>
              <w:t xml:space="preserve">.00 </w:t>
            </w:r>
          </w:p>
        </w:tc>
        <w:tc>
          <w:tcPr>
            <w:tcW w:w="1004"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rPr>
              <w:t xml:space="preserve"> 3</w:t>
            </w:r>
            <w:r>
              <w:rPr>
                <w:rFonts w:hint="eastAsia" w:ascii="仿宋_GB2312" w:hAnsi="仿宋_GB2312"/>
                <w:color w:val="000000"/>
                <w:sz w:val="24"/>
                <w:szCs w:val="24"/>
                <w:lang w:val="en-US" w:eastAsia="zh-CN"/>
              </w:rPr>
              <w:t>5</w:t>
            </w:r>
            <w:r>
              <w:rPr>
                <w:rFonts w:hint="eastAsia" w:ascii="仿宋_GB2312" w:hAnsi="仿宋_GB2312"/>
                <w:color w:val="000000"/>
                <w:sz w:val="24"/>
                <w:szCs w:val="24"/>
              </w:rPr>
              <w:t xml:space="preserve">.00 </w:t>
            </w:r>
          </w:p>
        </w:tc>
        <w:tc>
          <w:tcPr>
            <w:tcW w:w="936"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lang w:val="en-US" w:eastAsia="zh-CN"/>
              </w:rPr>
              <w:t>34.94</w:t>
            </w:r>
            <w:r>
              <w:rPr>
                <w:rFonts w:hint="eastAsia" w:ascii="仿宋_GB2312" w:hAnsi="仿宋_GB2312"/>
                <w:color w:val="000000"/>
                <w:sz w:val="24"/>
                <w:szCs w:val="24"/>
              </w:rPr>
              <w:t xml:space="preserve"> </w:t>
            </w:r>
          </w:p>
        </w:tc>
        <w:tc>
          <w:tcPr>
            <w:tcW w:w="953"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lang w:val="en-US" w:eastAsia="zh-CN"/>
              </w:rPr>
              <w:t>34.94</w:t>
            </w:r>
            <w:r>
              <w:rPr>
                <w:rFonts w:hint="eastAsia" w:ascii="仿宋_GB2312" w:hAnsi="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262" w:type="dxa"/>
            <w:gridSpan w:val="3"/>
            <w:noWrap w:val="0"/>
            <w:vAlign w:val="center"/>
          </w:tcPr>
          <w:p>
            <w:pPr>
              <w:tabs>
                <w:tab w:val="left" w:pos="2243"/>
              </w:tabs>
              <w:rPr>
                <w:rFonts w:hint="eastAsia"/>
                <w:sz w:val="21"/>
                <w:szCs w:val="21"/>
              </w:rPr>
            </w:pPr>
            <w:r>
              <w:rPr>
                <w:rFonts w:hint="eastAsia"/>
                <w:sz w:val="21"/>
                <w:szCs w:val="21"/>
              </w:rPr>
              <w:tab/>
            </w:r>
            <w:r>
              <w:rPr>
                <w:rFonts w:hint="eastAsia"/>
                <w:sz w:val="21"/>
                <w:szCs w:val="21"/>
              </w:rPr>
              <w:t>合计</w:t>
            </w:r>
          </w:p>
        </w:tc>
        <w:tc>
          <w:tcPr>
            <w:tcW w:w="1422" w:type="dxa"/>
            <w:noWrap w:val="0"/>
            <w:vAlign w:val="center"/>
          </w:tcPr>
          <w:p>
            <w:pPr>
              <w:jc w:val="center"/>
              <w:rPr>
                <w:rFonts w:hint="eastAsia" w:ascii="仿宋_GB2312" w:hAnsi="仿宋_GB2312"/>
                <w:color w:val="000000"/>
                <w:sz w:val="24"/>
                <w:szCs w:val="24"/>
              </w:rPr>
            </w:pPr>
            <w:r>
              <w:rPr>
                <w:rFonts w:hint="eastAsia" w:ascii="仿宋_GB2312" w:hAnsi="仿宋_GB2312"/>
                <w:color w:val="000000"/>
                <w:sz w:val="24"/>
                <w:szCs w:val="24"/>
                <w:lang w:val="en-US" w:eastAsia="zh-CN"/>
              </w:rPr>
              <w:t>60</w:t>
            </w:r>
            <w:r>
              <w:rPr>
                <w:rFonts w:hint="eastAsia" w:ascii="仿宋_GB2312" w:hAnsi="仿宋_GB2312"/>
                <w:color w:val="000000"/>
                <w:sz w:val="24"/>
                <w:szCs w:val="24"/>
              </w:rPr>
              <w:t>9</w:t>
            </w:r>
          </w:p>
        </w:tc>
        <w:tc>
          <w:tcPr>
            <w:tcW w:w="1004" w:type="dxa"/>
            <w:noWrap w:val="0"/>
            <w:vAlign w:val="top"/>
          </w:tcPr>
          <w:p>
            <w:pPr>
              <w:jc w:val="center"/>
              <w:rPr>
                <w:rFonts w:ascii="仿宋_GB2312" w:hAnsi="仿宋_GB2312"/>
                <w:color w:val="000000"/>
                <w:sz w:val="24"/>
                <w:szCs w:val="24"/>
              </w:rPr>
            </w:pPr>
            <w:r>
              <w:rPr>
                <w:rFonts w:hint="eastAsia" w:ascii="仿宋_GB2312" w:hAnsi="仿宋_GB2312"/>
                <w:color w:val="000000"/>
                <w:sz w:val="24"/>
                <w:szCs w:val="24"/>
                <w:lang w:val="en-US" w:eastAsia="zh-CN"/>
              </w:rPr>
              <w:t>60</w:t>
            </w:r>
          </w:p>
        </w:tc>
        <w:tc>
          <w:tcPr>
            <w:tcW w:w="936" w:type="dxa"/>
            <w:noWrap w:val="0"/>
            <w:vAlign w:val="top"/>
          </w:tcPr>
          <w:p>
            <w:pPr>
              <w:jc w:val="center"/>
              <w:rPr>
                <w:rFonts w:hint="eastAsia" w:ascii="仿宋_GB2312" w:hAnsi="仿宋_GB2312"/>
                <w:color w:val="000000"/>
                <w:sz w:val="24"/>
                <w:szCs w:val="24"/>
              </w:rPr>
            </w:pPr>
            <w:r>
              <w:rPr>
                <w:rFonts w:hint="eastAsia" w:ascii="仿宋_GB2312" w:hAnsi="仿宋_GB2312"/>
                <w:color w:val="000000"/>
                <w:sz w:val="24"/>
                <w:szCs w:val="24"/>
                <w:lang w:val="en-US" w:eastAsia="zh-CN"/>
              </w:rPr>
              <w:t>57</w:t>
            </w:r>
            <w:r>
              <w:rPr>
                <w:rFonts w:hint="eastAsia" w:ascii="仿宋_GB2312" w:hAnsi="仿宋_GB2312"/>
                <w:color w:val="000000"/>
                <w:sz w:val="24"/>
                <w:szCs w:val="24"/>
              </w:rPr>
              <w:t xml:space="preserve"> </w:t>
            </w:r>
          </w:p>
        </w:tc>
        <w:tc>
          <w:tcPr>
            <w:tcW w:w="953" w:type="dxa"/>
            <w:noWrap w:val="0"/>
            <w:vAlign w:val="center"/>
          </w:tcPr>
          <w:p>
            <w:pPr>
              <w:jc w:val="center"/>
              <w:rPr>
                <w:rFonts w:hint="default" w:ascii="仿宋_GB2312" w:hAnsi="仿宋_GB2312" w:eastAsia="仿宋_GB2312"/>
                <w:color w:val="000000"/>
                <w:sz w:val="24"/>
                <w:szCs w:val="24"/>
                <w:lang w:val="en-US" w:eastAsia="zh-CN"/>
              </w:rPr>
            </w:pPr>
            <w:r>
              <w:rPr>
                <w:rFonts w:hint="eastAsia" w:ascii="仿宋_GB2312" w:hAnsi="仿宋_GB2312"/>
                <w:color w:val="000000"/>
                <w:sz w:val="24"/>
                <w:szCs w:val="24"/>
                <w:lang w:val="en-US" w:eastAsia="zh-CN"/>
              </w:rPr>
              <w:t>57</w:t>
            </w:r>
          </w:p>
        </w:tc>
      </w:tr>
    </w:tbl>
    <w:p>
      <w:pPr>
        <w:spacing w:line="560" w:lineRule="exact"/>
        <w:ind w:left="640"/>
        <w:rPr>
          <w:rFonts w:eastAsia="楷体_GB2312"/>
          <w:bCs/>
          <w:sz w:val="32"/>
          <w:szCs w:val="32"/>
        </w:rPr>
      </w:pPr>
      <w:r>
        <w:rPr>
          <w:rFonts w:hint="eastAsia" w:eastAsia="楷体_GB2312"/>
          <w:bCs/>
          <w:sz w:val="32"/>
          <w:szCs w:val="32"/>
        </w:rPr>
        <w:t>（二）项目绩效</w:t>
      </w:r>
      <w:r>
        <w:rPr>
          <w:rFonts w:eastAsia="楷体_GB2312"/>
          <w:bCs/>
          <w:sz w:val="32"/>
          <w:szCs w:val="32"/>
        </w:rPr>
        <w:t>目标</w:t>
      </w:r>
      <w:r>
        <w:rPr>
          <w:rFonts w:hint="eastAsia" w:eastAsia="楷体_GB2312"/>
          <w:bCs/>
          <w:sz w:val="32"/>
          <w:szCs w:val="32"/>
        </w:rPr>
        <w:t>情况</w:t>
      </w:r>
    </w:p>
    <w:p>
      <w:pPr>
        <w:widowControl/>
        <w:spacing w:line="600" w:lineRule="exact"/>
        <w:ind w:firstLine="640" w:firstLineChars="200"/>
        <w:jc w:val="left"/>
        <w:rPr>
          <w:sz w:val="32"/>
          <w:szCs w:val="32"/>
        </w:rPr>
      </w:pPr>
      <w:r>
        <w:rPr>
          <w:rFonts w:hint="eastAsia"/>
          <w:sz w:val="32"/>
          <w:szCs w:val="32"/>
        </w:rPr>
        <w:t>1、婚姻调解经费：按照项目规划，时效目标：202</w:t>
      </w:r>
      <w:r>
        <w:rPr>
          <w:rFonts w:hint="eastAsia"/>
          <w:sz w:val="32"/>
          <w:szCs w:val="32"/>
          <w:lang w:val="en-US" w:eastAsia="zh-CN"/>
        </w:rPr>
        <w:t>0</w:t>
      </w:r>
      <w:r>
        <w:rPr>
          <w:rFonts w:hint="eastAsia"/>
          <w:sz w:val="32"/>
          <w:szCs w:val="32"/>
        </w:rPr>
        <w:t>年1月1日-202</w:t>
      </w:r>
      <w:r>
        <w:rPr>
          <w:rFonts w:hint="eastAsia"/>
          <w:sz w:val="32"/>
          <w:szCs w:val="32"/>
          <w:lang w:val="en-US" w:eastAsia="zh-CN"/>
        </w:rPr>
        <w:t>0</w:t>
      </w:r>
      <w:r>
        <w:rPr>
          <w:rFonts w:hint="eastAsia"/>
          <w:sz w:val="32"/>
          <w:szCs w:val="32"/>
        </w:rPr>
        <w:t>年12月31日；数量目标：全区进行法制送课下基层10场，接待来电来访</w:t>
      </w:r>
      <w:r>
        <w:rPr>
          <w:rFonts w:hint="eastAsia"/>
          <w:sz w:val="32"/>
          <w:szCs w:val="32"/>
          <w:lang w:val="en-US" w:eastAsia="zh-CN"/>
        </w:rPr>
        <w:t>105</w:t>
      </w:r>
      <w:r>
        <w:rPr>
          <w:rFonts w:hint="eastAsia"/>
          <w:sz w:val="32"/>
          <w:szCs w:val="32"/>
        </w:rPr>
        <w:t>件；质量目标：提高妇女维权意识、维护妇女合法权益；社会效益及满意度：妇女在反家暴中维权意识增强了，满意率达到90%以上。</w:t>
      </w:r>
    </w:p>
    <w:p>
      <w:pPr>
        <w:widowControl/>
        <w:spacing w:line="600" w:lineRule="exact"/>
        <w:ind w:firstLine="640" w:firstLineChars="200"/>
        <w:jc w:val="left"/>
        <w:rPr>
          <w:sz w:val="32"/>
          <w:szCs w:val="32"/>
        </w:rPr>
      </w:pPr>
      <w:r>
        <w:rPr>
          <w:rFonts w:hint="eastAsia"/>
          <w:sz w:val="32"/>
          <w:szCs w:val="32"/>
        </w:rPr>
        <w:t>2、妇儿工委经费：按照项目规划，时效目标：202</w:t>
      </w:r>
      <w:r>
        <w:rPr>
          <w:rFonts w:hint="eastAsia"/>
          <w:sz w:val="32"/>
          <w:szCs w:val="32"/>
          <w:lang w:val="en-US" w:eastAsia="zh-CN"/>
        </w:rPr>
        <w:t>0</w:t>
      </w:r>
      <w:r>
        <w:rPr>
          <w:rFonts w:hint="eastAsia"/>
          <w:sz w:val="32"/>
          <w:szCs w:val="32"/>
        </w:rPr>
        <w:t>年1月1日-202</w:t>
      </w:r>
      <w:r>
        <w:rPr>
          <w:rFonts w:hint="eastAsia"/>
          <w:sz w:val="32"/>
          <w:szCs w:val="32"/>
          <w:lang w:val="en-US" w:eastAsia="zh-CN"/>
        </w:rPr>
        <w:t>0</w:t>
      </w:r>
      <w:r>
        <w:rPr>
          <w:rFonts w:hint="eastAsia"/>
          <w:sz w:val="32"/>
          <w:szCs w:val="32"/>
        </w:rPr>
        <w:t>年12月31日；数量目标：召开妇儿工委全会，填报两纲规划数据85项。六一儿童节组织妇儿工委成员单位31家对全区困难儿童进行慰问；质量目标：切实按照两纲要求，做好妇女儿童工作各项工作；社会效益及满意度：倡导男女平等基本国策。群众满意度不断提高。</w:t>
      </w:r>
    </w:p>
    <w:p>
      <w:pPr>
        <w:widowControl/>
        <w:snapToGrid w:val="0"/>
        <w:spacing w:line="560" w:lineRule="exact"/>
        <w:ind w:firstLine="640" w:firstLineChars="200"/>
        <w:jc w:val="left"/>
        <w:rPr>
          <w:rFonts w:hint="eastAsia"/>
          <w:sz w:val="32"/>
          <w:szCs w:val="32"/>
        </w:rPr>
      </w:pPr>
      <w:r>
        <w:rPr>
          <w:rFonts w:hint="eastAsia"/>
          <w:sz w:val="32"/>
          <w:szCs w:val="32"/>
        </w:rPr>
        <w:t>3、妇女儿童事业发展经费：按照项目规划，时效目标：202</w:t>
      </w:r>
      <w:r>
        <w:rPr>
          <w:rFonts w:hint="eastAsia"/>
          <w:sz w:val="32"/>
          <w:szCs w:val="32"/>
          <w:lang w:val="en-US" w:eastAsia="zh-CN"/>
        </w:rPr>
        <w:t>0</w:t>
      </w:r>
      <w:r>
        <w:rPr>
          <w:rFonts w:hint="eastAsia"/>
          <w:sz w:val="32"/>
          <w:szCs w:val="32"/>
        </w:rPr>
        <w:t>年1月1日-202</w:t>
      </w:r>
      <w:r>
        <w:rPr>
          <w:rFonts w:hint="eastAsia"/>
          <w:sz w:val="32"/>
          <w:szCs w:val="32"/>
          <w:lang w:val="en-US" w:eastAsia="zh-CN"/>
        </w:rPr>
        <w:t>0</w:t>
      </w:r>
      <w:r>
        <w:rPr>
          <w:rFonts w:hint="eastAsia"/>
          <w:sz w:val="32"/>
          <w:szCs w:val="32"/>
        </w:rPr>
        <w:t>年12月31日；数量目标：为全区16个街道贫困妇女儿童开展困难帮扶，全区进行慰问5万元。重要节日开展宣传活动。建立5个区级示范妇女儿童之家，推选上报3个市级示范妇女儿童之家。开展15户文明家庭评选活动；质量目标：维护妇女儿童合法权益；社会效益及满意度：做好妇女儿童保护工作，提高妇女地位。群众满意度不断提高。</w:t>
      </w:r>
    </w:p>
    <w:p>
      <w:pPr>
        <w:numPr>
          <w:numId w:val="0"/>
        </w:numPr>
        <w:spacing w:line="560" w:lineRule="exact"/>
        <w:ind w:left="640" w:leftChars="0"/>
        <w:rPr>
          <w:rFonts w:eastAsia="楷体_GB2312"/>
          <w:bCs/>
          <w:sz w:val="32"/>
          <w:szCs w:val="32"/>
        </w:rPr>
      </w:pPr>
      <w:r>
        <w:rPr>
          <w:rFonts w:hint="eastAsia" w:eastAsia="楷体_GB2312"/>
          <w:bCs/>
          <w:sz w:val="32"/>
          <w:szCs w:val="32"/>
          <w:lang w:eastAsia="zh-CN"/>
        </w:rPr>
        <w:t>（三）</w:t>
      </w:r>
      <w:r>
        <w:rPr>
          <w:rFonts w:eastAsia="楷体_GB2312"/>
          <w:bCs/>
          <w:sz w:val="32"/>
          <w:szCs w:val="32"/>
        </w:rPr>
        <w:t>资金使用管理情况</w:t>
      </w:r>
    </w:p>
    <w:p>
      <w:pPr>
        <w:widowControl/>
        <w:snapToGrid w:val="0"/>
        <w:spacing w:line="56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0</w:t>
      </w:r>
      <w:r>
        <w:rPr>
          <w:rFonts w:hint="eastAsia" w:ascii="仿宋" w:hAnsi="仿宋" w:eastAsia="仿宋" w:cs="宋体"/>
          <w:color w:val="000000"/>
          <w:kern w:val="0"/>
          <w:sz w:val="32"/>
          <w:szCs w:val="32"/>
        </w:rPr>
        <w:t>年我单位涵盖3个专项经费项目，</w:t>
      </w:r>
      <w:r>
        <w:rPr>
          <w:rFonts w:ascii="仿宋" w:hAnsi="仿宋" w:eastAsia="仿宋" w:cs="宋体"/>
          <w:color w:val="000000"/>
          <w:kern w:val="0"/>
          <w:sz w:val="32"/>
          <w:szCs w:val="32"/>
        </w:rPr>
        <w:t>资金使用管理情况</w:t>
      </w:r>
      <w:r>
        <w:rPr>
          <w:rFonts w:hint="eastAsia" w:ascii="仿宋" w:hAnsi="仿宋" w:eastAsia="仿宋" w:cs="宋体"/>
          <w:color w:val="000000"/>
          <w:kern w:val="0"/>
          <w:sz w:val="32"/>
          <w:szCs w:val="32"/>
        </w:rPr>
        <w:t>如下：</w:t>
      </w:r>
    </w:p>
    <w:p>
      <w:pPr>
        <w:numPr>
          <w:ilvl w:val="0"/>
          <w:numId w:val="1"/>
        </w:numPr>
        <w:spacing w:line="580" w:lineRule="exact"/>
        <w:ind w:firstLine="640" w:firstLineChars="200"/>
        <w:rPr>
          <w:rFonts w:hint="eastAsia" w:ascii="仿宋" w:hAnsi="仿宋" w:eastAsia="仿宋" w:cs="仿宋"/>
          <w:spacing w:val="-4"/>
          <w:sz w:val="32"/>
          <w:szCs w:val="32"/>
        </w:rPr>
      </w:pPr>
      <w:r>
        <w:rPr>
          <w:rFonts w:hint="eastAsia"/>
          <w:sz w:val="32"/>
          <w:szCs w:val="32"/>
        </w:rPr>
        <w:t>婚姻调解经费：</w:t>
      </w:r>
      <w:r>
        <w:rPr>
          <w:rFonts w:hint="eastAsia" w:ascii="仿宋" w:hAnsi="仿宋" w:eastAsia="仿宋" w:cs="宋体"/>
          <w:color w:val="000000"/>
          <w:kern w:val="0"/>
          <w:sz w:val="32"/>
          <w:szCs w:val="32"/>
        </w:rPr>
        <w:t>为了做好该项目，开福区妇女联合会在全区进行法制送课下基层10场，接待来电来访</w:t>
      </w:r>
      <w:r>
        <w:rPr>
          <w:rFonts w:hint="eastAsia" w:ascii="仿宋" w:hAnsi="仿宋" w:eastAsia="仿宋" w:cs="宋体"/>
          <w:color w:val="000000"/>
          <w:kern w:val="0"/>
          <w:sz w:val="32"/>
          <w:szCs w:val="32"/>
          <w:lang w:val="en-US" w:eastAsia="zh-CN"/>
        </w:rPr>
        <w:t>105</w:t>
      </w:r>
      <w:r>
        <w:rPr>
          <w:rFonts w:hint="eastAsia" w:ascii="仿宋" w:hAnsi="仿宋" w:eastAsia="仿宋" w:cs="宋体"/>
          <w:color w:val="000000"/>
          <w:kern w:val="0"/>
          <w:sz w:val="32"/>
          <w:szCs w:val="32"/>
        </w:rPr>
        <w:t>件</w:t>
      </w:r>
      <w:r>
        <w:rPr>
          <w:rFonts w:hint="eastAsia" w:ascii="仿宋" w:hAnsi="仿宋" w:eastAsia="仿宋" w:cs="仿宋"/>
          <w:spacing w:val="-4"/>
          <w:sz w:val="32"/>
          <w:szCs w:val="32"/>
        </w:rPr>
        <w:t>。</w:t>
      </w:r>
    </w:p>
    <w:p>
      <w:pPr>
        <w:spacing w:line="580" w:lineRule="exact"/>
        <w:ind w:firstLine="640" w:firstLineChars="200"/>
        <w:rPr>
          <w:sz w:val="32"/>
          <w:szCs w:val="32"/>
        </w:rPr>
      </w:pPr>
      <w:r>
        <w:rPr>
          <w:rFonts w:hint="eastAsia"/>
          <w:sz w:val="32"/>
          <w:szCs w:val="32"/>
        </w:rPr>
        <w:t>2、妇儿工委经费：</w:t>
      </w:r>
      <w:r>
        <w:rPr>
          <w:rFonts w:hint="eastAsia" w:ascii="仿宋" w:hAnsi="仿宋" w:eastAsia="仿宋" w:cs="宋体"/>
          <w:color w:val="000000"/>
          <w:kern w:val="0"/>
          <w:sz w:val="32"/>
          <w:szCs w:val="32"/>
        </w:rPr>
        <w:t>为了做好该项目，</w:t>
      </w:r>
      <w:r>
        <w:rPr>
          <w:rFonts w:hint="eastAsia"/>
          <w:sz w:val="32"/>
          <w:szCs w:val="32"/>
        </w:rPr>
        <w:t>开福区妇女联合会</w:t>
      </w:r>
      <w:r>
        <w:rPr>
          <w:rFonts w:hint="eastAsia" w:ascii="仿宋" w:hAnsi="仿宋" w:eastAsia="仿宋" w:cs="仿宋"/>
          <w:spacing w:val="-4"/>
          <w:sz w:val="32"/>
          <w:szCs w:val="32"/>
        </w:rPr>
        <w:t>召开妇儿工委全会，填报两纲规划数据85项。六一儿童节组织妇儿工委成员单位31家对全区困难儿童进行慰问。</w:t>
      </w:r>
    </w:p>
    <w:p>
      <w:pPr>
        <w:spacing w:line="560" w:lineRule="exact"/>
        <w:ind w:firstLine="640" w:firstLineChars="200"/>
        <w:rPr>
          <w:rFonts w:hint="eastAsia"/>
          <w:sz w:val="32"/>
          <w:szCs w:val="32"/>
        </w:rPr>
      </w:pPr>
      <w:r>
        <w:rPr>
          <w:rFonts w:hint="eastAsia"/>
          <w:sz w:val="32"/>
          <w:szCs w:val="32"/>
        </w:rPr>
        <w:t>3、妇女儿童事业发展经费：</w:t>
      </w:r>
      <w:r>
        <w:rPr>
          <w:rFonts w:hint="eastAsia" w:ascii="仿宋" w:hAnsi="仿宋" w:eastAsia="仿宋" w:cs="宋体"/>
          <w:color w:val="000000"/>
          <w:kern w:val="0"/>
          <w:sz w:val="32"/>
          <w:szCs w:val="32"/>
        </w:rPr>
        <w:t>为了做好该项目，</w:t>
      </w:r>
      <w:r>
        <w:rPr>
          <w:rFonts w:hint="eastAsia"/>
          <w:sz w:val="32"/>
          <w:szCs w:val="32"/>
        </w:rPr>
        <w:t>开福区妇女联合会为贫困妇女儿童开展困难帮扶，全区进行慰问。重要节日开展宣传活动。建立5个区级示范妇女儿童之家。开展15户文明家庭评选活动。</w:t>
      </w:r>
    </w:p>
    <w:p>
      <w:pPr>
        <w:spacing w:line="560" w:lineRule="exact"/>
        <w:ind w:firstLine="640" w:firstLineChars="200"/>
        <w:rPr>
          <w:rFonts w:hint="eastAsia" w:eastAsia="黑体"/>
          <w:sz w:val="32"/>
          <w:szCs w:val="32"/>
        </w:rPr>
      </w:pPr>
      <w:r>
        <w:rPr>
          <w:rFonts w:hint="eastAsia" w:eastAsia="黑体"/>
          <w:sz w:val="32"/>
          <w:szCs w:val="32"/>
        </w:rPr>
        <w:t>二、</w:t>
      </w:r>
      <w:r>
        <w:rPr>
          <w:rFonts w:eastAsia="黑体"/>
          <w:sz w:val="32"/>
          <w:szCs w:val="32"/>
        </w:rPr>
        <w:t>绩效评价工作情况</w:t>
      </w:r>
    </w:p>
    <w:p>
      <w:pPr>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开福区妇女联合会为完成好项目绩效目标，已制定或具有相应的项目资金管理办法；项目资金管理办法符合相关财务会计制度的规定。符合国家财经法规和财务管理制度以及有关预算支出管理办法的规定；资金的拨付有完整的审批程序和手续；项目的重大开支经过党组会议研究商讨；符合项目预算批复或合同规定的用途；不存在截留、挤占、挪用、虚列支出等情况。已制定或具有相应的监控机制；采取了相应的财务检查、绩效监控等必要的监控措施或手段。原始凭据齐全，会计资料反映的具体开支内容、对象、用途等清晰；按要求实行项目专账核算，专项开支账目清晰、完整。</w:t>
      </w:r>
    </w:p>
    <w:p>
      <w:pPr>
        <w:numPr>
          <w:numId w:val="0"/>
        </w:numPr>
        <w:spacing w:line="560" w:lineRule="exact"/>
        <w:ind w:left="640" w:leftChars="0"/>
        <w:rPr>
          <w:rFonts w:eastAsia="黑体"/>
          <w:sz w:val="32"/>
          <w:szCs w:val="32"/>
        </w:rPr>
      </w:pPr>
      <w:r>
        <w:rPr>
          <w:rFonts w:hint="eastAsia" w:eastAsia="黑体"/>
          <w:sz w:val="32"/>
          <w:szCs w:val="32"/>
          <w:lang w:eastAsia="zh-CN"/>
        </w:rPr>
        <w:t>三、</w:t>
      </w:r>
      <w:bookmarkStart w:id="0" w:name="_GoBack"/>
      <w:bookmarkEnd w:id="0"/>
      <w:r>
        <w:rPr>
          <w:rFonts w:hint="eastAsia" w:eastAsia="黑体"/>
          <w:sz w:val="32"/>
          <w:szCs w:val="32"/>
        </w:rPr>
        <w:t>项目支出</w:t>
      </w:r>
      <w:r>
        <w:rPr>
          <w:rFonts w:eastAsia="黑体"/>
          <w:sz w:val="32"/>
          <w:szCs w:val="32"/>
        </w:rPr>
        <w:t>主要绩效</w:t>
      </w:r>
    </w:p>
    <w:p>
      <w:pPr>
        <w:spacing w:line="560" w:lineRule="exact"/>
        <w:ind w:firstLine="640" w:firstLineChars="200"/>
        <w:rPr>
          <w:rFonts w:hint="eastAsia"/>
          <w:sz w:val="32"/>
          <w:szCs w:val="32"/>
        </w:rPr>
      </w:pPr>
      <w:r>
        <w:rPr>
          <w:rFonts w:hint="eastAsia"/>
          <w:sz w:val="32"/>
          <w:szCs w:val="32"/>
        </w:rPr>
        <w:t>各项目绩效目标完成情况</w:t>
      </w:r>
    </w:p>
    <w:p>
      <w:pPr>
        <w:pStyle w:val="9"/>
        <w:shd w:val="clear" w:color="auto" w:fill="FFFFFF"/>
        <w:spacing w:before="0" w:beforeAutospacing="0" w:after="0" w:afterAutospacing="0" w:line="560" w:lineRule="exact"/>
        <w:ind w:firstLine="640" w:firstLineChars="200"/>
        <w:jc w:val="both"/>
        <w:rPr>
          <w:rFonts w:ascii="仿宋" w:hAnsi="仿宋" w:eastAsia="仿宋" w:cs="仿宋_GB2312"/>
          <w:color w:val="000000" w:themeColor="text1"/>
          <w:sz w:val="32"/>
          <w:szCs w:val="32"/>
          <w14:textFill>
            <w14:solidFill>
              <w14:schemeClr w14:val="tx1"/>
            </w14:solidFill>
          </w14:textFill>
        </w:rPr>
      </w:pPr>
      <w:r>
        <w:rPr>
          <w:rFonts w:hint="eastAsia"/>
          <w:sz w:val="32"/>
          <w:szCs w:val="32"/>
        </w:rPr>
        <w:t>婚姻调解经费：</w:t>
      </w:r>
      <w:r>
        <w:rPr>
          <w:rFonts w:hint="eastAsia" w:ascii="仿宋" w:hAnsi="仿宋" w:eastAsia="仿宋" w:cs="仿宋"/>
          <w:b/>
          <w:bCs/>
          <w:color w:val="000000" w:themeColor="text1"/>
          <w:sz w:val="32"/>
          <w:szCs w:val="32"/>
          <w14:textFill>
            <w14:solidFill>
              <w14:schemeClr w14:val="tx1"/>
            </w14:solidFill>
          </w14:textFill>
        </w:rPr>
        <w:t>开展线上普法宣传。</w:t>
      </w:r>
      <w:r>
        <w:rPr>
          <w:rFonts w:hint="eastAsia" w:ascii="仿宋" w:hAnsi="仿宋" w:eastAsia="仿宋" w:cs="仿宋"/>
          <w:color w:val="000000" w:themeColor="text1"/>
          <w:spacing w:val="27"/>
          <w:sz w:val="32"/>
          <w:szCs w:val="32"/>
          <w:shd w:val="clear" w:color="auto" w:fill="FFFFFF"/>
          <w14:textFill>
            <w14:solidFill>
              <w14:schemeClr w14:val="tx1"/>
            </w14:solidFill>
          </w14:textFill>
        </w:rPr>
        <w:t>通过微信公众号、QQ群、朋友圈等</w:t>
      </w:r>
      <w:r>
        <w:rPr>
          <w:rFonts w:hint="eastAsia" w:ascii="仿宋" w:hAnsi="仿宋" w:eastAsia="仿宋" w:cs="仿宋"/>
          <w:color w:val="000000" w:themeColor="text1"/>
          <w:sz w:val="32"/>
          <w:szCs w:val="32"/>
          <w14:textFill>
            <w14:solidFill>
              <w14:schemeClr w14:val="tx1"/>
            </w14:solidFill>
          </w14:textFill>
        </w:rPr>
        <w:t>网络渠道广泛宣传《反家庭暴力法》。</w:t>
      </w:r>
      <w:r>
        <w:rPr>
          <w:rFonts w:hint="eastAsia" w:ascii="仿宋" w:hAnsi="仿宋" w:eastAsia="仿宋" w:cs="仿宋_GB2312"/>
          <w:color w:val="000000" w:themeColor="text1"/>
          <w:sz w:val="32"/>
          <w:szCs w:val="32"/>
          <w14:textFill>
            <w14:solidFill>
              <w14:schemeClr w14:val="tx1"/>
            </w14:solidFill>
          </w14:textFill>
        </w:rPr>
        <w:t>3月9日，邀请湖南云天律师事务所副主任、</w:t>
      </w:r>
      <w:r>
        <w:rPr>
          <w:rFonts w:hint="eastAsia" w:ascii="仿宋" w:hAnsi="仿宋" w:eastAsia="仿宋" w:cs="仿宋_GB2312"/>
          <w:color w:val="000000" w:themeColor="text1"/>
          <w:sz w:val="32"/>
          <w:szCs w:val="32"/>
          <w:lang w:val="zh-TW" w:eastAsia="zh-TW"/>
          <w14:textFill>
            <w14:solidFill>
              <w14:schemeClr w14:val="tx1"/>
            </w14:solidFill>
          </w14:textFill>
        </w:rPr>
        <w:t>湖南省律师协会婚姻家庭专业委员会主任</w:t>
      </w:r>
      <w:r>
        <w:rPr>
          <w:rFonts w:hint="eastAsia" w:ascii="仿宋" w:hAnsi="仿宋" w:eastAsia="仿宋" w:cs="仿宋_GB2312"/>
          <w:color w:val="000000" w:themeColor="text1"/>
          <w:sz w:val="32"/>
          <w:szCs w:val="32"/>
          <w:lang w:val="zh-TW"/>
          <w14:textFill>
            <w14:solidFill>
              <w14:schemeClr w14:val="tx1"/>
            </w14:solidFill>
          </w14:textFill>
        </w:rPr>
        <w:t>万薇律师</w:t>
      </w:r>
      <w:r>
        <w:rPr>
          <w:rFonts w:hint="eastAsia" w:ascii="仿宋" w:hAnsi="仿宋" w:eastAsia="仿宋" w:cs="仿宋_GB2312"/>
          <w:color w:val="000000" w:themeColor="text1"/>
          <w:sz w:val="32"/>
          <w:szCs w:val="32"/>
          <w14:textFill>
            <w14:solidFill>
              <w14:schemeClr w14:val="tx1"/>
            </w14:solidFill>
          </w14:textFill>
        </w:rPr>
        <w:t>开展《三八国际妇女节——反家暴普法公益讲座》线上普法“云”课堂活动</w:t>
      </w:r>
      <w:r>
        <w:rPr>
          <w:rFonts w:hint="eastAsia" w:ascii="仿宋" w:hAnsi="仿宋" w:eastAsia="仿宋" w:cs="仿宋_GB2312"/>
          <w:color w:val="000000" w:themeColor="text1"/>
          <w:sz w:val="32"/>
          <w:szCs w:val="32"/>
          <w:lang w:val="zh-TW"/>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直播在线观看人数2049人次，点赞2630次。</w:t>
      </w:r>
      <w:r>
        <w:rPr>
          <w:rFonts w:hint="eastAsia" w:ascii="仿宋" w:hAnsi="仿宋" w:eastAsia="仿宋" w:cs="仿宋_GB2312"/>
          <w:b/>
          <w:bCs/>
          <w:color w:val="000000" w:themeColor="text1"/>
          <w:sz w:val="32"/>
          <w:szCs w:val="32"/>
          <w:shd w:val="clear" w:color="auto" w:fill="FFFFFF"/>
          <w14:textFill>
            <w14:solidFill>
              <w14:schemeClr w14:val="tx1"/>
            </w14:solidFill>
          </w14:textFill>
        </w:rPr>
        <w:t>深入实地宣传</w:t>
      </w:r>
      <w:r>
        <w:rPr>
          <w:rFonts w:hint="eastAsia" w:ascii="仿宋" w:hAnsi="仿宋" w:eastAsia="仿宋" w:cs="仿宋_GB2312"/>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依托3.1日《反家暴法》立法纪念日、3.8维权周、6.26国际禁毒日、11.25国际反家暴宣传日、12.4法制宣传日等，深入社区、学校、楼宇、商场开展法治宣传教育活动，引导妇女学法、知法、守法、用法，增强依法维护自身权益的意识和能力。</w:t>
      </w:r>
      <w:r>
        <w:rPr>
          <w:rFonts w:hint="eastAsia" w:ascii="仿宋" w:hAnsi="仿宋" w:eastAsia="仿宋" w:cs="仿宋"/>
          <w:b/>
          <w:bCs/>
          <w:color w:val="000000" w:themeColor="text1"/>
          <w:sz w:val="32"/>
          <w:szCs w:val="32"/>
          <w14:textFill>
            <w14:solidFill>
              <w14:schemeClr w14:val="tx1"/>
            </w14:solidFill>
          </w14:textFill>
        </w:rPr>
        <w:t>开展线上心理咨询。</w:t>
      </w:r>
      <w:r>
        <w:rPr>
          <w:rFonts w:hint="eastAsia" w:ascii="仿宋" w:hAnsi="仿宋" w:eastAsia="仿宋" w:cs="仿宋"/>
          <w:color w:val="000000" w:themeColor="text1"/>
          <w:sz w:val="32"/>
          <w:szCs w:val="32"/>
          <w14:textFill>
            <w14:solidFill>
              <w14:schemeClr w14:val="tx1"/>
            </w14:solidFill>
          </w14:textFill>
        </w:rPr>
        <w:t>疫情期间，</w:t>
      </w:r>
      <w:r>
        <w:rPr>
          <w:rFonts w:hint="eastAsia" w:ascii="仿宋" w:hAnsi="仿宋" w:eastAsia="仿宋" w:cs="仿宋_GB2312"/>
          <w:color w:val="000000" w:themeColor="text1"/>
          <w:sz w:val="32"/>
          <w:szCs w:val="32"/>
          <w:shd w:val="clear" w:color="auto" w:fill="FFFFFF"/>
          <w14:textFill>
            <w14:solidFill>
              <w14:schemeClr w14:val="tx1"/>
            </w14:solidFill>
          </w14:textFill>
        </w:rPr>
        <w:t>开福区鑫晨妇女儿童公益发展中心组织10余名专业心理咨询师，在微信公众号上公开心理咨询热线，为有需要的妇女儿童和家庭提供线上心理咨询服务，发现问题及时解决。</w:t>
      </w:r>
      <w:r>
        <w:rPr>
          <w:rFonts w:hint="eastAsia" w:ascii="仿宋" w:hAnsi="仿宋" w:eastAsia="仿宋" w:cs="仿宋_GB2312"/>
          <w:b/>
          <w:color w:val="000000" w:themeColor="text1"/>
          <w:sz w:val="32"/>
          <w:szCs w:val="32"/>
          <w:lang w:val="zh-CN"/>
          <w14:textFill>
            <w14:solidFill>
              <w14:schemeClr w14:val="tx1"/>
            </w14:solidFill>
          </w14:textFill>
        </w:rPr>
        <w:t>开展“法治开福·巾帼在行动”活动。</w:t>
      </w:r>
      <w:r>
        <w:rPr>
          <w:rFonts w:hint="eastAsia" w:ascii="仿宋" w:hAnsi="仿宋" w:eastAsia="仿宋" w:cs="仿宋_GB2312"/>
          <w:color w:val="000000" w:themeColor="text1"/>
          <w:sz w:val="32"/>
          <w:szCs w:val="32"/>
          <w:lang w:val="zh-CN"/>
          <w14:textFill>
            <w14:solidFill>
              <w14:schemeClr w14:val="tx1"/>
            </w14:solidFill>
          </w14:textFill>
        </w:rPr>
        <w:t>利用妇女儿童之家在周末或者假期给街道社区送课20场，内容涵盖溺水、消防、禁毒、保护女童、反家暴等内容。畅通</w:t>
      </w:r>
      <w:r>
        <w:rPr>
          <w:rFonts w:ascii="仿宋" w:hAnsi="仿宋" w:eastAsia="仿宋" w:cs="仿宋_GB2312"/>
          <w:color w:val="000000" w:themeColor="text1"/>
          <w:sz w:val="32"/>
          <w:szCs w:val="32"/>
          <w14:textFill>
            <w14:solidFill>
              <w14:schemeClr w14:val="tx1"/>
            </w14:solidFill>
          </w14:textFill>
        </w:rPr>
        <w:t>12338</w:t>
      </w:r>
      <w:r>
        <w:rPr>
          <w:rFonts w:hint="eastAsia" w:ascii="仿宋" w:hAnsi="仿宋" w:eastAsia="仿宋" w:cs="仿宋_GB2312"/>
          <w:color w:val="000000" w:themeColor="text1"/>
          <w:sz w:val="32"/>
          <w:szCs w:val="32"/>
          <w14:textFill>
            <w14:solidFill>
              <w14:schemeClr w14:val="tx1"/>
            </w14:solidFill>
          </w14:textFill>
        </w:rPr>
        <w:t>妇女维权热线，全年共接待来电来访105件，维权中心共受理案件22件。</w:t>
      </w:r>
      <w:r>
        <w:rPr>
          <w:rFonts w:hint="eastAsia" w:ascii="仿宋" w:hAnsi="仿宋" w:eastAsia="仿宋" w:cs="仿宋"/>
          <w:b/>
          <w:color w:val="000000" w:themeColor="text1"/>
          <w:sz w:val="32"/>
          <w:szCs w:val="32"/>
          <w14:textFill>
            <w14:solidFill>
              <w14:schemeClr w14:val="tx1"/>
            </w14:solidFill>
          </w14:textFill>
        </w:rPr>
        <w:t>开展“妈妈禁毒联盟进社区入家庭”禁毒宣传活动。</w:t>
      </w:r>
      <w:r>
        <w:rPr>
          <w:rFonts w:hint="eastAsia" w:ascii="仿宋" w:hAnsi="仿宋" w:eastAsia="仿宋" w:cs="仿宋_GB2312"/>
          <w:color w:val="000000" w:themeColor="text1"/>
          <w:sz w:val="32"/>
          <w:szCs w:val="32"/>
          <w14:textFill>
            <w14:solidFill>
              <w14:schemeClr w14:val="tx1"/>
            </w14:solidFill>
          </w14:textFill>
        </w:rPr>
        <w:t>在全区招募巾帼志愿者参加“妈妈禁毒联盟”，共组建67个“妈妈禁毒联盟”志愿者小分队，全年开展禁毒宣传活动77场次。</w:t>
      </w:r>
    </w:p>
    <w:p>
      <w:pPr>
        <w:spacing w:line="560" w:lineRule="exact"/>
        <w:ind w:firstLine="643"/>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sz w:val="32"/>
          <w:szCs w:val="32"/>
        </w:rPr>
        <w:t>2、妇儿工委经费：</w:t>
      </w:r>
      <w:r>
        <w:rPr>
          <w:rFonts w:hint="eastAsia" w:ascii="仿宋" w:hAnsi="仿宋" w:eastAsia="仿宋" w:cs="仿宋"/>
          <w:color w:val="000000" w:themeColor="text1"/>
          <w:kern w:val="0"/>
          <w:sz w:val="32"/>
          <w:szCs w:val="32"/>
          <w:lang w:val="en-US" w:eastAsia="zh-CN" w:bidi="ar-SA"/>
          <w14:textFill>
            <w14:solidFill>
              <w14:schemeClr w14:val="tx1"/>
            </w14:solidFill>
          </w14:textFill>
        </w:rPr>
        <w:t>结合“春节、5.15国际家庭日、6.1儿童节”等节日，在全区开展关爱困难家庭和困境儿童慰问活动，共慰问40户困难家庭，63名困境儿童，帮助我区部分家庭缓解了突发性、紧迫性、临时性生活困难。同时通过摸底排查，积极争取我区1名贫困妇女纳入省级贫困妇女“两癌”救助之列，救助金为12000元。6月1日，指导开福区家庭教育综合服务中心工作人员前往宁乡市星苑儿童康复中心看望慰问特教孩子，为孩子们送上100余双新鞋、100本《家庭教育读本》以及来自社会各界爱心人士捐赠的生活用品及食品。开展战疫情护母婴发放孕妇裤公益活动，为基层一线孕妇工作者发放100条孕妇裤。开展“科学育儿·孕育新生”—长沙市飞鹤公益行活动，针对贫困家庭开展了爱心捐赠，到场的50余名孕妈妈们还收到了爱心企业联合送出的大礼包，包括孕妇奶粉、纸尿裤、科学育儿杂志等日常用品。</w:t>
      </w:r>
    </w:p>
    <w:p>
      <w:pPr>
        <w:spacing w:line="560" w:lineRule="exact"/>
        <w:ind w:firstLine="643"/>
        <w:textAlignment w:val="baseline"/>
        <w:rPr>
          <w:rFonts w:ascii="仿宋" w:hAnsi="仿宋" w:eastAsia="仿宋" w:cs="仿宋"/>
          <w:spacing w:val="-4"/>
          <w:sz w:val="32"/>
          <w:szCs w:val="32"/>
        </w:rPr>
      </w:pPr>
      <w:r>
        <w:rPr>
          <w:rFonts w:hint="eastAsia"/>
          <w:sz w:val="32"/>
          <w:szCs w:val="32"/>
        </w:rPr>
        <w:t>3、妇女儿童事业发展经费：</w:t>
      </w:r>
      <w:r>
        <w:rPr>
          <w:rFonts w:hint="eastAsia" w:ascii="仿宋" w:hAnsi="仿宋" w:eastAsia="仿宋" w:cs="仿宋"/>
          <w:b/>
          <w:bCs/>
          <w:color w:val="000000" w:themeColor="text1"/>
          <w:sz w:val="32"/>
          <w:szCs w:val="32"/>
          <w14:textFill>
            <w14:solidFill>
              <w14:schemeClr w14:val="tx1"/>
            </w14:solidFill>
          </w14:textFill>
        </w:rPr>
        <w:t>开展“最美家庭”评选活动。</w:t>
      </w:r>
      <w:r>
        <w:rPr>
          <w:rFonts w:hint="eastAsia" w:ascii="仿宋" w:hAnsi="仿宋" w:eastAsia="仿宋" w:cs="仿宋"/>
          <w:color w:val="000000" w:themeColor="text1"/>
          <w:sz w:val="32"/>
          <w:szCs w:val="32"/>
          <w:shd w:val="clear" w:color="auto" w:fill="FFFFFF"/>
          <w14:textFill>
            <w14:solidFill>
              <w14:schemeClr w14:val="tx1"/>
            </w14:solidFill>
          </w14:textFill>
        </w:rPr>
        <w:t>认真推荐</w:t>
      </w:r>
      <w:r>
        <w:rPr>
          <w:rFonts w:ascii="仿宋" w:hAnsi="仿宋" w:eastAsia="仿宋" w:cs="仿宋"/>
          <w:color w:val="000000" w:themeColor="text1"/>
          <w:sz w:val="32"/>
          <w:szCs w:val="32"/>
          <w14:textFill>
            <w14:solidFill>
              <w14:schemeClr w14:val="tx1"/>
            </w14:solidFill>
          </w14:textFill>
        </w:rPr>
        <w:t>邓学东</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shd w:val="clear" w:color="auto" w:fill="FFFFFF"/>
          <w14:textFill>
            <w14:solidFill>
              <w14:schemeClr w14:val="tx1"/>
            </w14:solidFill>
          </w14:textFill>
        </w:rPr>
        <w:t>8户家庭获评2020年度长沙市疫情防控“最美家庭”，</w:t>
      </w:r>
      <w:r>
        <w:rPr>
          <w:rFonts w:hint="eastAsia" w:ascii="仿宋" w:hAnsi="仿宋" w:eastAsia="仿宋" w:cs="仿宋"/>
          <w:color w:val="000000" w:themeColor="text1"/>
          <w:sz w:val="32"/>
          <w:szCs w:val="32"/>
          <w14:textFill>
            <w14:solidFill>
              <w14:schemeClr w14:val="tx1"/>
            </w14:solidFill>
          </w14:textFill>
        </w:rPr>
        <w:t>起到示范引领作用</w:t>
      </w:r>
      <w:r>
        <w:rPr>
          <w:rFonts w:hint="eastAsia" w:ascii="仿宋" w:hAnsi="仿宋" w:eastAsia="仿宋" w:cs="仿宋"/>
          <w:color w:val="000000" w:themeColor="text1"/>
          <w:sz w:val="32"/>
          <w:szCs w:val="32"/>
          <w:shd w:val="clear" w:color="auto" w:fill="FFFFFF"/>
          <w14:textFill>
            <w14:solidFill>
              <w14:schemeClr w14:val="tx1"/>
            </w14:solidFill>
          </w14:textFill>
        </w:rPr>
        <w:t>。同时开展“开福区第四届文明家庭”评选活动，在爱国守法、敬业奉献等五种类型中评选出邓集才等15户家庭，让榜样和楷模的力量成为道德和精神的源头活水，释放出激浊扬清的正能量，激励全区广大家庭见贤思齐、明德惟馨。</w:t>
      </w:r>
      <w:r>
        <w:rPr>
          <w:rFonts w:hint="eastAsia" w:ascii="仿宋" w:hAnsi="仿宋" w:eastAsia="仿宋" w:cs="仿宋"/>
          <w:b/>
          <w:bCs/>
          <w:color w:val="000000" w:themeColor="text1"/>
          <w:sz w:val="32"/>
          <w:szCs w:val="32"/>
          <w14:textFill>
            <w14:solidFill>
              <w14:schemeClr w14:val="tx1"/>
            </w14:solidFill>
          </w14:textFill>
        </w:rPr>
        <w:t>举办廉洁清风进万家活动。</w:t>
      </w:r>
      <w:r>
        <w:rPr>
          <w:rFonts w:hint="eastAsia" w:ascii="仿宋" w:hAnsi="仿宋" w:eastAsia="仿宋" w:cs="仿宋"/>
          <w:color w:val="000000" w:themeColor="text1"/>
          <w:sz w:val="32"/>
          <w:szCs w:val="32"/>
          <w14:textFill>
            <w14:solidFill>
              <w14:schemeClr w14:val="tx1"/>
            </w14:solidFill>
          </w14:textFill>
        </w:rPr>
        <w:t>5月13日，在全区开展“树清廉家风·建文明家庭”——“5.15国际家庭日”廉洁清风进万家活动。活动通过观看廉政警示教育片、签署廉洁承诺书、赠送廉政书籍、聆听廉政教育课等多种形式输送廉洁的力量，鼓励党员干部及家属从中领会“廉”的深刻内涵，让廉洁的种子在家庭中生根发芽、健康成长，教育广大党员干部增强廉洁自律意识，做到“一身正气上班去，两袖清风回家来”，营造风清气正的政治生态，构筑拒腐防变的家庭防线。</w:t>
      </w:r>
      <w:r>
        <w:rPr>
          <w:rFonts w:hint="eastAsia" w:ascii="仿宋" w:hAnsi="仿宋" w:eastAsia="仿宋" w:cs="仿宋"/>
          <w:b/>
          <w:bCs/>
          <w:color w:val="000000" w:themeColor="text1"/>
          <w:sz w:val="32"/>
          <w:szCs w:val="32"/>
          <w:shd w:val="clear" w:color="auto" w:fill="FFFFFF"/>
          <w14:textFill>
            <w14:solidFill>
              <w14:schemeClr w14:val="tx1"/>
            </w14:solidFill>
          </w14:textFill>
        </w:rPr>
        <w:t>坚持“</w:t>
      </w:r>
      <w:r>
        <w:rPr>
          <w:rFonts w:hint="eastAsia" w:ascii="仿宋" w:hAnsi="仿宋" w:eastAsia="仿宋" w:cs="仿宋"/>
          <w:b/>
          <w:bCs/>
          <w:color w:val="000000" w:themeColor="text1"/>
          <w:sz w:val="32"/>
          <w:szCs w:val="32"/>
          <w14:textFill>
            <w14:solidFill>
              <w14:schemeClr w14:val="tx1"/>
            </w14:solidFill>
          </w14:textFill>
        </w:rPr>
        <w:t>开福读书会</w:t>
      </w:r>
      <w:r>
        <w:rPr>
          <w:rFonts w:hint="eastAsia" w:ascii="仿宋" w:hAnsi="仿宋" w:eastAsia="仿宋" w:cs="仿宋"/>
          <w:b/>
          <w:bCs/>
          <w:color w:val="000000" w:themeColor="text1"/>
          <w:sz w:val="32"/>
          <w:szCs w:val="32"/>
          <w:shd w:val="clear" w:color="auto" w:fill="FFFFFF"/>
          <w14:textFill>
            <w14:solidFill>
              <w14:schemeClr w14:val="tx1"/>
            </w14:solidFill>
          </w14:textFill>
        </w:rPr>
        <w:t>”课堂。</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继续开展“开福读书会”，通过前期探索实践，先后在8个社区开辟了10个亲子读书会，通过亲子共读、每周一课的读书方式，受益群体超2万人次。在疫情期间，开展线上读书会活动100余场，“线上家庭教育直播课”覆盖了超过10万人次观看量，总体满意度达98.95%。5月开始，线下亲子读书会活动陆续复课，截止到2020年11月份，已开展线下“开福读书会”60余场。</w:t>
      </w:r>
      <w:r>
        <w:rPr>
          <w:rFonts w:hint="eastAsia" w:ascii="仿宋" w:hAnsi="仿宋" w:eastAsia="仿宋" w:cs="仿宋"/>
          <w:color w:val="000000" w:themeColor="text1"/>
          <w:sz w:val="32"/>
          <w:szCs w:val="32"/>
          <w:shd w:val="clear" w:color="auto" w:fill="FFFFFF"/>
          <w14:textFill>
            <w14:solidFill>
              <w14:schemeClr w14:val="tx1"/>
            </w14:solidFill>
          </w14:textFill>
        </w:rPr>
        <w:t>区妇联按照“线上+线下”服务模式，</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通过线上“开福读书会”直播课，发挥新</w:t>
      </w:r>
      <w:r>
        <w:rPr>
          <w:rFonts w:hint="eastAsia" w:ascii="仿宋" w:hAnsi="仿宋" w:eastAsia="仿宋" w:cs="仿宋_GB2312"/>
          <w:color w:val="000000" w:themeColor="text1"/>
          <w:sz w:val="32"/>
          <w:szCs w:val="32"/>
          <w14:textFill>
            <w14:solidFill>
              <w14:schemeClr w14:val="tx1"/>
            </w14:solidFill>
          </w14:textFill>
        </w:rPr>
        <w:t>媒体矩阵的优势，不断提高影响力和传播力。</w:t>
      </w:r>
      <w:r>
        <w:rPr>
          <w:rFonts w:hint="eastAsia" w:ascii="仿宋" w:hAnsi="仿宋" w:eastAsia="仿宋" w:cs="仿宋"/>
          <w:b/>
          <w:bCs/>
          <w:color w:val="000000" w:themeColor="text1"/>
          <w:sz w:val="32"/>
          <w:szCs w:val="32"/>
          <w14:textFill>
            <w14:solidFill>
              <w14:schemeClr w14:val="tx1"/>
            </w14:solidFill>
          </w14:textFill>
        </w:rPr>
        <w:t>家庭隔代教育活动。</w:t>
      </w:r>
      <w:r>
        <w:rPr>
          <w:rFonts w:hint="eastAsia" w:ascii="仿宋" w:hAnsi="仿宋" w:eastAsia="仿宋" w:cs="仿宋"/>
          <w:color w:val="000000" w:themeColor="text1"/>
          <w:sz w:val="32"/>
          <w:szCs w:val="32"/>
          <w14:textFill>
            <w14:solidFill>
              <w14:schemeClr w14:val="tx1"/>
            </w14:solidFill>
          </w14:textFill>
        </w:rPr>
        <w:t>4月15日，长沙隔代家庭教育试点在开福区启动，区妇联与家庭教育服务中心一起在江滨社区开展了一系列隔代教育活动，邀请国防科大教授彭忠秋、徐佐林和“中国好人”邓学东等专家组成的讲师团，针对家庭中的隔代长辈，进行以历史文化、家风家教、思想品德等为主题的授课，弥补隔代教育的不足，帮助孩子全面健康发展。</w:t>
      </w:r>
    </w:p>
    <w:p>
      <w:pPr>
        <w:spacing w:line="560" w:lineRule="exact"/>
        <w:ind w:firstLine="640" w:firstLineChars="200"/>
        <w:rPr>
          <w:rFonts w:eastAsia="黑体"/>
          <w:sz w:val="32"/>
          <w:szCs w:val="32"/>
        </w:rPr>
      </w:pPr>
      <w:r>
        <w:rPr>
          <w:rFonts w:eastAsia="黑体"/>
          <w:sz w:val="32"/>
          <w:szCs w:val="32"/>
        </w:rPr>
        <w:t>四、存在的问题</w:t>
      </w:r>
    </w:p>
    <w:p>
      <w:pPr>
        <w:widowControl/>
        <w:spacing w:line="600" w:lineRule="exact"/>
        <w:ind w:firstLine="640" w:firstLineChars="200"/>
        <w:jc w:val="left"/>
        <w:rPr>
          <w:rFonts w:ascii="仿宋" w:hAnsi="仿宋" w:eastAsia="仿宋" w:cs="宋体"/>
          <w:color w:val="000000"/>
          <w:kern w:val="0"/>
          <w:sz w:val="32"/>
          <w:szCs w:val="32"/>
        </w:rPr>
      </w:pPr>
      <w:r>
        <w:rPr>
          <w:rFonts w:hint="eastAsia"/>
          <w:sz w:val="32"/>
          <w:szCs w:val="32"/>
        </w:rPr>
        <w:t>在预算完成率方面，存在预算资金结余问题。</w:t>
      </w:r>
      <w:r>
        <w:rPr>
          <w:rFonts w:hint="eastAsia"/>
          <w:sz w:val="32"/>
          <w:szCs w:val="32"/>
          <w:lang w:val="en-US" w:eastAsia="zh-CN"/>
        </w:rPr>
        <w:t xml:space="preserve"> </w:t>
      </w:r>
      <w:r>
        <w:rPr>
          <w:rFonts w:hint="eastAsia"/>
          <w:sz w:val="32"/>
          <w:szCs w:val="32"/>
        </w:rPr>
        <w:t>因此，我们将从加强结余资金管理入手，以此作为深化管理的契机，不断加强和改进预算管理工作的层次和水平。</w:t>
      </w:r>
    </w:p>
    <w:p>
      <w:pPr>
        <w:spacing w:line="560" w:lineRule="exact"/>
        <w:ind w:firstLine="640" w:firstLineChars="200"/>
        <w:rPr>
          <w:b/>
          <w:bCs/>
        </w:rPr>
      </w:pPr>
      <w:r>
        <w:rPr>
          <w:rFonts w:eastAsia="黑体"/>
          <w:sz w:val="32"/>
          <w:szCs w:val="32"/>
        </w:rPr>
        <w:t>五、</w:t>
      </w:r>
      <w:r>
        <w:rPr>
          <w:rFonts w:hint="eastAsia" w:eastAsia="黑体"/>
          <w:sz w:val="32"/>
          <w:szCs w:val="32"/>
        </w:rPr>
        <w:t>无</w:t>
      </w:r>
      <w:r>
        <w:rPr>
          <w:rFonts w:eastAsia="黑体"/>
          <w:sz w:val="32"/>
          <w:szCs w:val="32"/>
        </w:rPr>
        <w:t>有关建议</w:t>
      </w:r>
    </w:p>
    <w:p>
      <w:pPr>
        <w:spacing w:line="560" w:lineRule="exact"/>
        <w:ind w:firstLine="640" w:firstLineChars="200"/>
        <w:rPr>
          <w:rFonts w:eastAsia="黑体"/>
          <w:sz w:val="32"/>
          <w:szCs w:val="32"/>
        </w:rPr>
      </w:pPr>
      <w:r>
        <w:rPr>
          <w:rFonts w:eastAsia="黑体"/>
          <w:sz w:val="32"/>
          <w:szCs w:val="32"/>
        </w:rPr>
        <w:t>六、</w:t>
      </w:r>
      <w:r>
        <w:rPr>
          <w:rFonts w:hint="eastAsia" w:eastAsia="黑体"/>
          <w:sz w:val="32"/>
          <w:szCs w:val="32"/>
        </w:rPr>
        <w:t>无</w:t>
      </w:r>
      <w:r>
        <w:rPr>
          <w:rFonts w:eastAsia="黑体"/>
          <w:sz w:val="32"/>
          <w:szCs w:val="32"/>
        </w:rPr>
        <w:t>其他需要说明的问题</w:t>
      </w:r>
    </w:p>
    <w:p/>
    <w:sectPr>
      <w:headerReference r:id="rId3" w:type="default"/>
      <w:footerReference r:id="rId4" w:type="default"/>
      <w:footerReference r:id="rId5"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sz w:val="28"/>
                              <w:szCs w:val="28"/>
                            </w:rPr>
                          </w:pPr>
                          <w:r>
                            <w:rPr>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19</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Style w:val="8"/>
                        <w:sz w:val="28"/>
                        <w:szCs w:val="28"/>
                      </w:rPr>
                    </w:pPr>
                    <w:r>
                      <w:rPr>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19</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5972A"/>
    <w:multiLevelType w:val="singleLevel"/>
    <w:tmpl w:val="4445972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MjM2YzdjN2NkNzM5MDc5OTNmZmY2NWFlYzRjNjAifQ=="/>
  </w:docVars>
  <w:rsids>
    <w:rsidRoot w:val="00000000"/>
    <w:rsid w:val="042F59F8"/>
    <w:rsid w:val="0C25691C"/>
    <w:rsid w:val="147F6DE6"/>
    <w:rsid w:val="19CD5E14"/>
    <w:rsid w:val="1F441795"/>
    <w:rsid w:val="20000DDB"/>
    <w:rsid w:val="21CB4727"/>
    <w:rsid w:val="279219BD"/>
    <w:rsid w:val="2FB76FDC"/>
    <w:rsid w:val="39900FC9"/>
    <w:rsid w:val="44341BB8"/>
    <w:rsid w:val="46967749"/>
    <w:rsid w:val="485633DE"/>
    <w:rsid w:val="4F135B85"/>
    <w:rsid w:val="51CC76B0"/>
    <w:rsid w:val="572174A3"/>
    <w:rsid w:val="57996E43"/>
    <w:rsid w:val="59170968"/>
    <w:rsid w:val="6C430DAF"/>
    <w:rsid w:val="6F544369"/>
    <w:rsid w:val="6F9E3DE4"/>
    <w:rsid w:val="712F4293"/>
    <w:rsid w:val="75EE4583"/>
    <w:rsid w:val="76341ADB"/>
    <w:rsid w:val="78870BAF"/>
    <w:rsid w:val="7A9419C0"/>
    <w:rsid w:val="7B79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val="0"/>
      <w:spacing w:after="120"/>
      <w:jc w:val="both"/>
    </w:pPr>
    <w:rPr>
      <w:rFonts w:ascii="Times New Roman" w:hAnsi="Times New Roman" w:eastAsia="仿宋_GB2312" w:cs="Times New Roman"/>
      <w:kern w:val="2"/>
      <w:sz w:val="28"/>
      <w:lang w:val="en-US" w:eastAsia="zh-CN" w:bidi="ar-SA"/>
    </w:rPr>
  </w:style>
  <w:style w:type="paragraph" w:styleId="3">
    <w:name w:val="Body Text First Indent"/>
    <w:basedOn w:val="2"/>
    <w:qFormat/>
    <w:uiPriority w:val="99"/>
    <w:pPr>
      <w:widowControl w:val="0"/>
      <w:spacing w:after="120"/>
      <w:ind w:firstLine="420" w:firstLineChars="100"/>
      <w:jc w:val="both"/>
    </w:pPr>
    <w:rPr>
      <w:rFonts w:ascii="Times New Roman" w:hAnsi="Times New Roman" w:eastAsia="仿宋_GB2312" w:cs="Times New Roman"/>
      <w:kern w:val="2"/>
      <w:sz w:val="28"/>
      <w:lang w:val="en-US" w:eastAsia="zh-CN" w:bidi="ar-SA"/>
    </w:rPr>
  </w:style>
  <w:style w:type="paragraph" w:styleId="4">
    <w:name w:val="footer"/>
    <w:basedOn w:val="1"/>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p0"/>
    <w:basedOn w:val="1"/>
    <w:qFormat/>
    <w:uiPriority w:val="0"/>
    <w:pPr>
      <w:widowControl/>
      <w:spacing w:before="100" w:beforeAutospacing="1" w:after="100" w:afterAutospacing="1" w:line="240" w:lineRule="auto"/>
      <w:ind w:firstLine="0" w:firstLineChars="0"/>
      <w:jc w:val="left"/>
    </w:pPr>
    <w:rPr>
      <w:rFonts w:ascii="宋体" w:hAnsi="宋体" w:cs="宋体" w:eastAsiaTheme="minorEastAsia"/>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2933</Words>
  <Characters>3111</Characters>
  <Lines>0</Lines>
  <Paragraphs>0</Paragraphs>
  <TotalTime>5</TotalTime>
  <ScaleCrop>false</ScaleCrop>
  <LinksUpToDate>false</LinksUpToDate>
  <CharactersWithSpaces>3151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2022-08-31T03:32:00Z</dcterms:created>
  <dc:creator>Administrator</dc:creator>
  <cp:lastModifiedBy>Administrator</cp:lastModifiedBy>
  <dcterms:modified xsi:type="dcterms:W3CDTF">2022-08-31T03:58:46Z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D4C1B5FBA9524BB2B52A79ED62F9AD37</vt:lpwstr>
  </property>
</Properties>
</file>