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960" w:firstLineChars="200"/>
        <w:jc w:val="center"/>
        <w:textAlignment w:val="auto"/>
        <w:rPr>
          <w:rFonts w:hint="eastAsia" w:ascii="黑体" w:hAnsi="黑体" w:eastAsia="黑体" w:cs="黑体"/>
          <w:b w:val="0"/>
          <w:bCs/>
          <w:i w:val="0"/>
          <w:iCs w:val="0"/>
          <w:caps w:val="0"/>
          <w:color w:val="auto"/>
          <w:spacing w:val="0"/>
          <w:sz w:val="48"/>
          <w:szCs w:val="48"/>
        </w:rPr>
      </w:pPr>
      <w:r>
        <w:rPr>
          <w:rStyle w:val="5"/>
          <w:rFonts w:hint="eastAsia" w:ascii="黑体" w:hAnsi="黑体" w:eastAsia="黑体" w:cs="黑体"/>
          <w:b w:val="0"/>
          <w:bCs/>
          <w:i w:val="0"/>
          <w:iCs w:val="0"/>
          <w:caps w:val="0"/>
          <w:color w:val="auto"/>
          <w:spacing w:val="0"/>
          <w:sz w:val="48"/>
          <w:szCs w:val="48"/>
          <w:shd w:val="clear" w:fill="FFFFFF"/>
        </w:rPr>
        <w:t>2020年度开福区档案馆部门决算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center"/>
        <w:textAlignment w:val="auto"/>
        <w:rPr>
          <w:rStyle w:val="5"/>
          <w:rFonts w:hint="eastAsia" w:ascii="黑体" w:hAnsi="黑体" w:eastAsia="黑体" w:cs="黑体"/>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center"/>
        <w:textAlignment w:val="auto"/>
        <w:rPr>
          <w:rFonts w:hint="eastAsia" w:ascii="仿宋" w:hAnsi="仿宋" w:eastAsia="仿宋" w:cs="仿宋"/>
          <w:i w:val="0"/>
          <w:iCs w:val="0"/>
          <w:caps w:val="0"/>
          <w:color w:val="auto"/>
          <w:spacing w:val="0"/>
          <w:sz w:val="32"/>
          <w:szCs w:val="32"/>
        </w:rPr>
      </w:pPr>
      <w:r>
        <w:rPr>
          <w:rStyle w:val="5"/>
          <w:rFonts w:hint="eastAsia" w:ascii="黑体" w:hAnsi="黑体" w:eastAsia="黑体" w:cs="黑体"/>
          <w:i w:val="0"/>
          <w:iCs w:val="0"/>
          <w:caps w:val="0"/>
          <w:color w:val="auto"/>
          <w:spacing w:val="0"/>
          <w:sz w:val="32"/>
          <w:szCs w:val="32"/>
          <w:shd w:val="clear" w:fill="FFFFFF"/>
        </w:rPr>
        <w:t>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黑体" w:hAnsi="黑体" w:eastAsia="黑体" w:cs="黑体"/>
          <w:i w:val="0"/>
          <w:iCs w:val="0"/>
          <w:caps w:val="0"/>
          <w:color w:val="auto"/>
          <w:spacing w:val="0"/>
          <w:sz w:val="32"/>
          <w:szCs w:val="32"/>
        </w:rPr>
      </w:pPr>
      <w:r>
        <w:rPr>
          <w:rStyle w:val="5"/>
          <w:rFonts w:hint="eastAsia" w:ascii="黑体" w:hAnsi="黑体" w:eastAsia="黑体" w:cs="黑体"/>
          <w:i w:val="0"/>
          <w:iCs w:val="0"/>
          <w:caps w:val="0"/>
          <w:color w:val="auto"/>
          <w:spacing w:val="0"/>
          <w:sz w:val="32"/>
          <w:szCs w:val="32"/>
          <w:shd w:val="clear" w:fill="FFFFFF"/>
        </w:rPr>
        <w:t>第一部分　</w:t>
      </w:r>
      <w:r>
        <w:rPr>
          <w:rStyle w:val="5"/>
          <w:rFonts w:hint="eastAsia" w:ascii="黑体" w:hAnsi="黑体" w:eastAsia="黑体" w:cs="黑体"/>
          <w:i w:val="0"/>
          <w:iCs w:val="0"/>
          <w:caps w:val="0"/>
          <w:color w:val="auto"/>
          <w:spacing w:val="0"/>
          <w:sz w:val="32"/>
          <w:szCs w:val="32"/>
          <w:shd w:val="clear" w:fill="FFFFFF"/>
          <w:lang w:val="en-US" w:eastAsia="zh-CN"/>
        </w:rPr>
        <w:t>开福区档案馆</w:t>
      </w:r>
      <w:r>
        <w:rPr>
          <w:rStyle w:val="5"/>
          <w:rFonts w:hint="eastAsia" w:ascii="黑体" w:hAnsi="黑体" w:eastAsia="黑体" w:cs="黑体"/>
          <w:i w:val="0"/>
          <w:iCs w:val="0"/>
          <w:caps w:val="0"/>
          <w:color w:val="auto"/>
          <w:spacing w:val="0"/>
          <w:sz w:val="32"/>
          <w:szCs w:val="32"/>
          <w:shd w:val="clear" w:fill="FFFFFF"/>
        </w:rPr>
        <w:t>部门概况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九、国有资本经营预算财政拨款支出决算表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Fonts w:hint="eastAsia" w:ascii="黑体" w:hAnsi="黑体" w:eastAsia="黑体" w:cs="黑体"/>
          <w:b/>
          <w:bCs/>
          <w:kern w:val="0"/>
          <w:sz w:val="32"/>
          <w:szCs w:val="32"/>
        </w:rPr>
        <w:t>第五部分 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jc w:val="left"/>
        <w:textAlignment w:val="auto"/>
        <w:rPr>
          <w:rFonts w:hint="eastAsia" w:ascii="仿宋" w:hAnsi="仿宋" w:eastAsia="仿宋" w:cs="仿宋"/>
          <w:i w:val="0"/>
          <w:iCs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i w:val="0"/>
          <w:iCs w:val="0"/>
          <w:caps w:val="0"/>
          <w:color w:val="auto"/>
          <w:spacing w:val="0"/>
          <w:sz w:val="44"/>
          <w:szCs w:val="44"/>
        </w:rPr>
      </w:pPr>
      <w:r>
        <w:rPr>
          <w:rStyle w:val="5"/>
          <w:rFonts w:hint="eastAsia" w:ascii="黑体" w:hAnsi="黑体" w:eastAsia="黑体" w:cs="黑体"/>
          <w:i w:val="0"/>
          <w:iCs w:val="0"/>
          <w:caps w:val="0"/>
          <w:color w:val="auto"/>
          <w:spacing w:val="0"/>
          <w:sz w:val="44"/>
          <w:szCs w:val="44"/>
          <w:shd w:val="clear" w:fill="FFFFFF"/>
        </w:rPr>
        <w:t>第一部分　</w:t>
      </w:r>
      <w:r>
        <w:rPr>
          <w:rStyle w:val="5"/>
          <w:rFonts w:hint="eastAsia" w:ascii="黑体" w:hAnsi="黑体" w:eastAsia="黑体" w:cs="黑体"/>
          <w:i w:val="0"/>
          <w:iCs w:val="0"/>
          <w:caps w:val="0"/>
          <w:color w:val="auto"/>
          <w:spacing w:val="0"/>
          <w:sz w:val="44"/>
          <w:szCs w:val="44"/>
          <w:shd w:val="clear" w:fill="FFFFFF"/>
          <w:lang w:val="en-US" w:eastAsia="zh-CN"/>
        </w:rPr>
        <w:t>开福区档案馆</w:t>
      </w:r>
      <w:r>
        <w:rPr>
          <w:rStyle w:val="5"/>
          <w:rFonts w:hint="eastAsia" w:ascii="黑体" w:hAnsi="黑体" w:eastAsia="黑体" w:cs="黑体"/>
          <w:i w:val="0"/>
          <w:iCs w:val="0"/>
          <w:caps w:val="0"/>
          <w:color w:val="auto"/>
          <w:spacing w:val="0"/>
          <w:sz w:val="44"/>
          <w:szCs w:val="44"/>
          <w:shd w:val="clear" w:fill="FFFFFF"/>
        </w:rPr>
        <w:t>部门概况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i w:val="0"/>
          <w:iCs w:val="0"/>
          <w:caps w:val="0"/>
          <w:color w:val="auto"/>
          <w:spacing w:val="0"/>
          <w:sz w:val="32"/>
          <w:szCs w:val="32"/>
        </w:rPr>
      </w:pPr>
      <w:r>
        <w:rPr>
          <w:rStyle w:val="5"/>
          <w:rFonts w:hint="eastAsia" w:ascii="黑体" w:hAnsi="黑体" w:eastAsia="黑体" w:cs="黑体"/>
          <w:b w:val="0"/>
          <w:bCs/>
          <w:i w:val="0"/>
          <w:iCs w:val="0"/>
          <w:caps w:val="0"/>
          <w:color w:val="auto"/>
          <w:spacing w:val="0"/>
          <w:sz w:val="32"/>
          <w:szCs w:val="32"/>
          <w:shd w:val="clear" w:fill="FFFFFF"/>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接收按规定应移交进馆的各种门类和载体的档案资料，维护档案完整，保守党和国家机密；承担馆藏档案的整理和鉴定工作；编制检索工具，负责档案信息查阅利用工作；负责馆藏档案的实体安全和信息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征集散存在社会上的反映本区各个历史时期、具有重要价值和历史研究价值的档案资料以及著名人物在开福活动中形成的档案资料；负责重要会议、重要活动、重大事件档案资料的接收工作；负责机构改革、企业改制、行政区划调整及临时机构撤销等过程中的单位档案资料的接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（三）负责馆藏档案数字化加工，推进全区档案数字化建设；负责馆藏档案资料的研究、开发以及汇编，出版馆藏档案史料。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四）征集、整理中共长沙市开福区委地方史资料，研究中共长沙市开福区委地方史，总结历史经验，提供历史借鉴；编写开福地方党史、党史大事记、党委工作纪事；编纂出版党史书刊、老同志回忆录、重要党史人物的传记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（五）运用党史资料和党史研究成果，开展各种形式的党史、革命史的宣传、教育；协助征集党史和革命文物、资料；支持协助区委党史联络组开展党史联络工作。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（六）编纂地方综合年鉴《开福年鉴》，做好《长沙年鉴》《湖南年鉴》组稿编纂工作；编修《长沙市开福区志》。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（七）收集、整理、保存地方文献和地情资料，推动地方志理论研究；为区内部门志、专业志及街道志、村志、社区志的编修及地情书籍的编纂工作提供业务指导和咨询服务。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（八）完成区委、区政府及上级主管部门交办的其他工作任务。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i w:val="0"/>
          <w:iCs w:val="0"/>
          <w:caps w:val="0"/>
          <w:color w:val="auto"/>
          <w:spacing w:val="0"/>
          <w:sz w:val="32"/>
          <w:szCs w:val="32"/>
        </w:rPr>
      </w:pPr>
      <w:r>
        <w:rPr>
          <w:rStyle w:val="5"/>
          <w:rFonts w:hint="eastAsia" w:ascii="黑体" w:hAnsi="黑体" w:eastAsia="黑体" w:cs="黑体"/>
          <w:b w:val="0"/>
          <w:bCs/>
          <w:i w:val="0"/>
          <w:iCs w:val="0"/>
          <w:caps w:val="0"/>
          <w:color w:val="auto"/>
          <w:spacing w:val="0"/>
          <w:sz w:val="32"/>
          <w:szCs w:val="32"/>
          <w:shd w:val="clear" w:fill="FFFFFF"/>
        </w:rPr>
        <w:t>二、机构设置及决算单位构成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（一）内设机构设置</w:t>
      </w:r>
      <w:r>
        <w:rPr>
          <w:rFonts w:hint="eastAsia" w:ascii="仿宋" w:hAnsi="仿宋" w:eastAsia="仿宋" w:cs="仿宋"/>
          <w:i w:val="0"/>
          <w:iCs w:val="0"/>
          <w:caps w:val="0"/>
          <w:color w:val="auto"/>
          <w:spacing w:val="0"/>
          <w:sz w:val="32"/>
          <w:szCs w:val="32"/>
          <w:shd w:val="clear" w:fill="FFFFFF"/>
        </w:rPr>
        <w:t>。档案馆内设机构包括：办公室、档案科、史志科。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人员情况：本部门编制数6人，在职人数6人，其中：在岗人数6人；编外长期聘用人员2人；离退休人数6人，其中离休人员0人，退休人员6人。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（二）决算单位构成</w:t>
      </w:r>
      <w:r>
        <w:rPr>
          <w:rFonts w:hint="eastAsia" w:ascii="仿宋" w:hAnsi="仿宋" w:eastAsia="仿宋" w:cs="仿宋"/>
          <w:i w:val="0"/>
          <w:iCs w:val="0"/>
          <w:caps w:val="0"/>
          <w:color w:val="auto"/>
          <w:spacing w:val="0"/>
          <w:sz w:val="32"/>
          <w:szCs w:val="32"/>
          <w:shd w:val="clear" w:fill="FFFFFF"/>
        </w:rPr>
        <w:t>。档案馆2020年部门决算汇总公开单位构成包括：档案馆部门只有本级，没有其他二级预算单位，因此，纳入2020年部门决算范围的只有档案馆部门本级。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i w:val="0"/>
          <w:iCs w:val="0"/>
          <w:caps w:val="0"/>
          <w:color w:val="auto"/>
          <w:spacing w:val="0"/>
          <w:sz w:val="44"/>
          <w:szCs w:val="44"/>
        </w:rPr>
      </w:pPr>
      <w:r>
        <w:rPr>
          <w:rStyle w:val="5"/>
          <w:rFonts w:hint="eastAsia" w:ascii="黑体" w:hAnsi="黑体" w:eastAsia="黑体" w:cs="黑体"/>
          <w:i w:val="0"/>
          <w:iCs w:val="0"/>
          <w:caps w:val="0"/>
          <w:color w:val="auto"/>
          <w:spacing w:val="0"/>
          <w:sz w:val="44"/>
          <w:szCs w:val="44"/>
          <w:shd w:val="clear" w:fill="FFFFFF"/>
        </w:rPr>
        <w:t>第二部分　开福区档案馆2020年度部门决算表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详情见附件</w:t>
      </w:r>
      <w:r>
        <w:rPr>
          <w:rFonts w:hint="eastAsia" w:ascii="仿宋" w:hAnsi="仿宋" w:eastAsia="仿宋" w:cs="仿宋"/>
          <w:i w:val="0"/>
          <w:iCs w:val="0"/>
          <w:caps w:val="0"/>
          <w:color w:val="auto"/>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i w:val="0"/>
          <w:iCs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i w:val="0"/>
          <w:iCs w:val="0"/>
          <w:caps w:val="0"/>
          <w:color w:val="auto"/>
          <w:spacing w:val="0"/>
          <w:sz w:val="44"/>
          <w:szCs w:val="44"/>
        </w:rPr>
      </w:pPr>
      <w:r>
        <w:rPr>
          <w:rStyle w:val="5"/>
          <w:rFonts w:hint="eastAsia" w:ascii="黑体" w:hAnsi="黑体" w:eastAsia="黑体" w:cs="黑体"/>
          <w:i w:val="0"/>
          <w:iCs w:val="0"/>
          <w:caps w:val="0"/>
          <w:color w:val="auto"/>
          <w:spacing w:val="0"/>
          <w:sz w:val="44"/>
          <w:szCs w:val="44"/>
          <w:shd w:val="clear" w:fill="FFFFFF"/>
        </w:rPr>
        <w:t>第三部分</w:t>
      </w:r>
      <w:r>
        <w:rPr>
          <w:rStyle w:val="5"/>
          <w:rFonts w:hint="eastAsia" w:ascii="黑体" w:hAnsi="黑体" w:eastAsia="黑体" w:cs="黑体"/>
          <w:i w:val="0"/>
          <w:iCs w:val="0"/>
          <w:caps w:val="0"/>
          <w:color w:val="auto"/>
          <w:spacing w:val="0"/>
          <w:sz w:val="44"/>
          <w:szCs w:val="44"/>
          <w:shd w:val="clear" w:fill="FFFFFF"/>
          <w:lang w:val="en-US" w:eastAsia="zh-CN"/>
        </w:rPr>
        <w:t xml:space="preserve"> </w:t>
      </w:r>
      <w:r>
        <w:rPr>
          <w:rStyle w:val="5"/>
          <w:rFonts w:hint="eastAsia" w:ascii="黑体" w:hAnsi="黑体" w:eastAsia="黑体" w:cs="黑体"/>
          <w:i w:val="0"/>
          <w:iCs w:val="0"/>
          <w:caps w:val="0"/>
          <w:color w:val="auto"/>
          <w:spacing w:val="0"/>
          <w:sz w:val="44"/>
          <w:szCs w:val="44"/>
          <w:shd w:val="clear" w:fill="FFFFFF"/>
        </w:rPr>
        <w:t>2020年度部门决算情况说明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i w:val="0"/>
          <w:iCs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i w:val="0"/>
          <w:iCs w:val="0"/>
          <w:caps w:val="0"/>
          <w:color w:val="auto"/>
          <w:spacing w:val="0"/>
          <w:sz w:val="32"/>
          <w:szCs w:val="32"/>
        </w:rPr>
      </w:pPr>
      <w:r>
        <w:rPr>
          <w:rStyle w:val="5"/>
          <w:rFonts w:hint="eastAsia" w:ascii="黑体" w:hAnsi="黑体" w:eastAsia="黑体" w:cs="黑体"/>
          <w:b w:val="0"/>
          <w:bCs/>
          <w:i w:val="0"/>
          <w:iCs w:val="0"/>
          <w:caps w:val="0"/>
          <w:color w:val="auto"/>
          <w:spacing w:val="0"/>
          <w:sz w:val="32"/>
          <w:szCs w:val="32"/>
          <w:shd w:val="clear" w:fill="FFFFFF"/>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2020年度收、支总计</w:t>
      </w:r>
      <w:r>
        <w:rPr>
          <w:rFonts w:hint="eastAsia" w:ascii="仿宋" w:hAnsi="仿宋" w:eastAsia="仿宋" w:cs="仿宋"/>
          <w:i w:val="0"/>
          <w:iCs w:val="0"/>
          <w:caps w:val="0"/>
          <w:color w:val="auto"/>
          <w:spacing w:val="0"/>
          <w:sz w:val="32"/>
          <w:szCs w:val="32"/>
          <w:shd w:val="clear" w:fill="FFFFFF"/>
          <w:lang w:val="en-US" w:eastAsia="zh-CN"/>
        </w:rPr>
        <w:t>各481.15</w:t>
      </w:r>
      <w:r>
        <w:rPr>
          <w:rFonts w:hint="eastAsia" w:ascii="仿宋" w:hAnsi="仿宋" w:eastAsia="仿宋" w:cs="仿宋"/>
          <w:i w:val="0"/>
          <w:iCs w:val="0"/>
          <w:caps w:val="0"/>
          <w:color w:val="auto"/>
          <w:spacing w:val="0"/>
          <w:sz w:val="32"/>
          <w:szCs w:val="32"/>
          <w:shd w:val="clear" w:fill="FFFFFF"/>
        </w:rPr>
        <w:t>万元。与2019年相比，</w:t>
      </w:r>
      <w:r>
        <w:rPr>
          <w:rFonts w:hint="eastAsia" w:ascii="仿宋" w:hAnsi="仿宋" w:eastAsia="仿宋" w:cs="仿宋"/>
          <w:i w:val="0"/>
          <w:iCs w:val="0"/>
          <w:caps w:val="0"/>
          <w:color w:val="auto"/>
          <w:spacing w:val="0"/>
          <w:sz w:val="32"/>
          <w:szCs w:val="32"/>
          <w:shd w:val="clear" w:fill="FFFFFF"/>
          <w:lang w:val="en-US" w:eastAsia="zh-CN"/>
        </w:rPr>
        <w:t>各</w:t>
      </w:r>
      <w:r>
        <w:rPr>
          <w:rFonts w:hint="eastAsia" w:ascii="仿宋" w:hAnsi="仿宋" w:eastAsia="仿宋" w:cs="仿宋"/>
          <w:i w:val="0"/>
          <w:iCs w:val="0"/>
          <w:caps w:val="0"/>
          <w:color w:val="auto"/>
          <w:spacing w:val="0"/>
          <w:sz w:val="32"/>
          <w:szCs w:val="32"/>
          <w:shd w:val="clear" w:fill="FFFFFF"/>
        </w:rPr>
        <w:t>增加</w:t>
      </w:r>
      <w:r>
        <w:rPr>
          <w:rFonts w:hint="eastAsia" w:ascii="仿宋" w:hAnsi="仿宋" w:eastAsia="仿宋" w:cs="仿宋"/>
          <w:i w:val="0"/>
          <w:iCs w:val="0"/>
          <w:caps w:val="0"/>
          <w:color w:val="auto"/>
          <w:spacing w:val="0"/>
          <w:sz w:val="32"/>
          <w:szCs w:val="32"/>
          <w:shd w:val="clear" w:fill="FFFFFF"/>
          <w:lang w:val="en-US" w:eastAsia="zh-CN"/>
        </w:rPr>
        <w:t>61.06</w:t>
      </w:r>
      <w:r>
        <w:rPr>
          <w:rFonts w:hint="eastAsia" w:ascii="仿宋" w:hAnsi="仿宋" w:eastAsia="仿宋" w:cs="仿宋"/>
          <w:i w:val="0"/>
          <w:iCs w:val="0"/>
          <w:caps w:val="0"/>
          <w:color w:val="auto"/>
          <w:spacing w:val="0"/>
          <w:sz w:val="32"/>
          <w:szCs w:val="32"/>
          <w:shd w:val="clear" w:fill="FFFFFF"/>
        </w:rPr>
        <w:t>万元，</w:t>
      </w:r>
      <w:r>
        <w:rPr>
          <w:rFonts w:hint="eastAsia" w:ascii="仿宋" w:hAnsi="仿宋" w:eastAsia="仿宋" w:cs="仿宋"/>
          <w:i w:val="0"/>
          <w:iCs w:val="0"/>
          <w:caps w:val="0"/>
          <w:color w:val="auto"/>
          <w:spacing w:val="0"/>
          <w:sz w:val="32"/>
          <w:szCs w:val="32"/>
          <w:shd w:val="clear" w:fill="FFFFFF"/>
          <w:lang w:val="en-US" w:eastAsia="zh-CN"/>
        </w:rPr>
        <w:t>各</w:t>
      </w:r>
      <w:r>
        <w:rPr>
          <w:rFonts w:hint="eastAsia" w:ascii="仿宋" w:hAnsi="仿宋" w:eastAsia="仿宋" w:cs="仿宋"/>
          <w:i w:val="0"/>
          <w:iCs w:val="0"/>
          <w:caps w:val="0"/>
          <w:color w:val="auto"/>
          <w:spacing w:val="0"/>
          <w:sz w:val="32"/>
          <w:szCs w:val="32"/>
          <w:shd w:val="clear" w:fill="FFFFFF"/>
        </w:rPr>
        <w:t>增长14.</w:t>
      </w:r>
      <w:r>
        <w:rPr>
          <w:rFonts w:hint="eastAsia" w:ascii="仿宋" w:hAnsi="仿宋" w:eastAsia="仿宋" w:cs="仿宋"/>
          <w:i w:val="0"/>
          <w:iCs w:val="0"/>
          <w:caps w:val="0"/>
          <w:color w:val="auto"/>
          <w:spacing w:val="0"/>
          <w:sz w:val="32"/>
          <w:szCs w:val="32"/>
          <w:shd w:val="clear" w:fill="FFFFFF"/>
          <w:lang w:val="en-US" w:eastAsia="zh-CN"/>
        </w:rPr>
        <w:t>5</w:t>
      </w:r>
      <w:r>
        <w:rPr>
          <w:rFonts w:hint="eastAsia" w:ascii="仿宋" w:hAnsi="仿宋" w:eastAsia="仿宋" w:cs="仿宋"/>
          <w:i w:val="0"/>
          <w:iCs w:val="0"/>
          <w:caps w:val="0"/>
          <w:color w:val="auto"/>
          <w:spacing w:val="0"/>
          <w:sz w:val="32"/>
          <w:szCs w:val="32"/>
          <w:shd w:val="clear" w:fill="FFFFFF"/>
        </w:rPr>
        <w:t>3</w:t>
      </w:r>
      <w:r>
        <w:rPr>
          <w:rFonts w:hint="eastAsia" w:ascii="仿宋" w:hAnsi="仿宋" w:eastAsia="仿宋" w:cs="仿宋"/>
          <w:i w:val="0"/>
          <w:iCs w:val="0"/>
          <w:caps w:val="0"/>
          <w:color w:val="auto"/>
          <w:spacing w:val="0"/>
          <w:sz w:val="32"/>
          <w:szCs w:val="32"/>
          <w:shd w:val="clear" w:fill="FFFFFF"/>
        </w:rPr>
        <w:t>%，主要是因为2020年单位在职人员工资调标。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i w:val="0"/>
          <w:iCs w:val="0"/>
          <w:caps w:val="0"/>
          <w:color w:val="auto"/>
          <w:spacing w:val="0"/>
          <w:sz w:val="32"/>
          <w:szCs w:val="32"/>
        </w:rPr>
      </w:pPr>
      <w:r>
        <w:rPr>
          <w:rStyle w:val="5"/>
          <w:rFonts w:hint="eastAsia" w:ascii="黑体" w:hAnsi="黑体" w:eastAsia="黑体" w:cs="黑体"/>
          <w:b w:val="0"/>
          <w:bCs/>
          <w:i w:val="0"/>
          <w:iCs w:val="0"/>
          <w:caps w:val="0"/>
          <w:color w:val="auto"/>
          <w:spacing w:val="0"/>
          <w:sz w:val="32"/>
          <w:szCs w:val="32"/>
          <w:shd w:val="clear" w:fill="FFFFFF"/>
        </w:rPr>
        <w:t>二、收入决算情况说明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本年收入合计416.25万元，其中：财政拨款收入416.25万元，占100%；上级补助收入0万元，占0%；事业收入0万元，占0%；经营收入0万元，占0%；附属单位上缴收入0万元，占0%；其他收入0万元，占0%。。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i w:val="0"/>
          <w:iCs w:val="0"/>
          <w:caps w:val="0"/>
          <w:color w:val="auto"/>
          <w:spacing w:val="0"/>
          <w:sz w:val="32"/>
          <w:szCs w:val="32"/>
        </w:rPr>
      </w:pPr>
      <w:r>
        <w:rPr>
          <w:rStyle w:val="5"/>
          <w:rFonts w:hint="eastAsia" w:ascii="黑体" w:hAnsi="黑体" w:eastAsia="黑体" w:cs="黑体"/>
          <w:b w:val="0"/>
          <w:bCs/>
          <w:i w:val="0"/>
          <w:iCs w:val="0"/>
          <w:caps w:val="0"/>
          <w:color w:val="auto"/>
          <w:spacing w:val="0"/>
          <w:sz w:val="32"/>
          <w:szCs w:val="32"/>
          <w:shd w:val="clear" w:fill="FFFFFF"/>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本年支出合计478.97万元，其中：基本支出239.82万元，占50.07%；项目支出239.16万元，占49.93%；上缴上级支出0万元，占0%；经营支出0万元，占0%；对附属单位补助支出0万元，占0%。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i w:val="0"/>
          <w:iCs w:val="0"/>
          <w:caps w:val="0"/>
          <w:color w:val="auto"/>
          <w:spacing w:val="0"/>
          <w:sz w:val="32"/>
          <w:szCs w:val="32"/>
        </w:rPr>
      </w:pPr>
      <w:r>
        <w:rPr>
          <w:rStyle w:val="5"/>
          <w:rFonts w:hint="eastAsia" w:ascii="黑体" w:hAnsi="黑体" w:eastAsia="黑体" w:cs="黑体"/>
          <w:b w:val="0"/>
          <w:bCs/>
          <w:i w:val="0"/>
          <w:iCs w:val="0"/>
          <w:caps w:val="0"/>
          <w:color w:val="auto"/>
          <w:spacing w:val="0"/>
          <w:sz w:val="32"/>
          <w:szCs w:val="32"/>
          <w:shd w:val="clear" w:fill="FFFFFF"/>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2020年度财政拨款收、支总计481.15万元、与2019年相比，增加61.06万元，增长14.53%，主要原因人员工资福利增加。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i w:val="0"/>
          <w:iCs w:val="0"/>
          <w:caps w:val="0"/>
          <w:color w:val="auto"/>
          <w:spacing w:val="0"/>
          <w:sz w:val="32"/>
          <w:szCs w:val="32"/>
        </w:rPr>
      </w:pPr>
      <w:r>
        <w:rPr>
          <w:rStyle w:val="5"/>
          <w:rFonts w:hint="eastAsia" w:ascii="黑体" w:hAnsi="黑体" w:eastAsia="黑体" w:cs="黑体"/>
          <w:b w:val="0"/>
          <w:bCs/>
          <w:i w:val="0"/>
          <w:iCs w:val="0"/>
          <w:caps w:val="0"/>
          <w:color w:val="auto"/>
          <w:spacing w:val="0"/>
          <w:sz w:val="32"/>
          <w:szCs w:val="32"/>
          <w:shd w:val="clear" w:fill="FFFFFF"/>
        </w:rPr>
        <w:t>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（一）财政拨款支出决算总体情况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2020年度财政拨款支出478.97万元，占本年支出合计的100%，与2019年相比，财政拨款支出增加113.47万元，增长31.05%，主要原因人员工资福利增加。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（二）财政拨款支出决算结构情况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2020年度财政拨款支出478.97万元，主要用于以下方面：一般公共服务支出478.97万元，占100%。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（三）财政拨款支出决算具体情况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2020年度财政拨款支出年初预算数为298.92万元，支出决算数为478.97万元，完成年初预算的160.23%，其中：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1、一般公共服务（类）档案事务（款）行政运行（项）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年初预算为209.61万元，支出决算为239.82万元，完成年初预算的114.41%，决算数大于年初预算数的主要原因是：人员工资福利及社保经费增加。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2、一般公共服务（类）档案事务（款）一般行政管理事务（项）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年初预算为75.6万元，支出决算为239.16万元，完成年初预算的316.35%，决算数大于年初预算数的主要原因是：1、《开福区志》编撰经费上年结转以及印刷经费的增加；2、馆藏档案数字化项目的增加。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i w:val="0"/>
          <w:iCs w:val="0"/>
          <w:caps w:val="0"/>
          <w:color w:val="auto"/>
          <w:spacing w:val="0"/>
          <w:sz w:val="32"/>
          <w:szCs w:val="32"/>
        </w:rPr>
      </w:pPr>
      <w:r>
        <w:rPr>
          <w:rStyle w:val="5"/>
          <w:rFonts w:hint="eastAsia" w:ascii="黑体" w:hAnsi="黑体" w:eastAsia="黑体" w:cs="黑体"/>
          <w:b w:val="0"/>
          <w:bCs/>
          <w:i w:val="0"/>
          <w:iCs w:val="0"/>
          <w:caps w:val="0"/>
          <w:color w:val="auto"/>
          <w:spacing w:val="0"/>
          <w:sz w:val="32"/>
          <w:szCs w:val="32"/>
          <w:shd w:val="clear" w:fill="FFFFFF"/>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基本支出239.82万元，其中：人员经费222.14万元，占基本支出的92.63%，主要包括基本工资、津贴补贴、奖金、绩效工资、社保缴费等；公用经费17.67万元，占基本支出的7.37%，主要包括办公费、印刷费、邮电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i w:val="0"/>
          <w:iCs w:val="0"/>
          <w:caps w:val="0"/>
          <w:color w:val="auto"/>
          <w:spacing w:val="0"/>
          <w:sz w:val="32"/>
          <w:szCs w:val="32"/>
        </w:rPr>
      </w:pPr>
      <w:r>
        <w:rPr>
          <w:rStyle w:val="5"/>
          <w:rFonts w:hint="eastAsia" w:ascii="黑体" w:hAnsi="黑体" w:eastAsia="黑体" w:cs="黑体"/>
          <w:b w:val="0"/>
          <w:bCs/>
          <w:i w:val="0"/>
          <w:iCs w:val="0"/>
          <w:caps w:val="0"/>
          <w:color w:val="auto"/>
          <w:spacing w:val="0"/>
          <w:sz w:val="32"/>
          <w:szCs w:val="32"/>
          <w:shd w:val="clear" w:fill="FFFFFF"/>
        </w:rPr>
        <w:t>七、一般公共预算财政拨款三公经费支出决算情况说明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（一）“三公”经费财政拨款支出决算总体情况说明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“三公”经费财政拨款支出预算为0万元，支出决算为0万元，完成预算的0%，其中：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因公出国（境）费支出预算为0万元，支出决算为0万元，完成预算的0%</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lang w:eastAsia="zh-CN"/>
        </w:rPr>
        <w:t>决算数与年初预算数持平，</w:t>
      </w:r>
      <w:r>
        <w:rPr>
          <w:rFonts w:hint="eastAsia" w:ascii="仿宋" w:hAnsi="仿宋" w:eastAsia="仿宋" w:cs="仿宋"/>
          <w:i w:val="0"/>
          <w:iCs w:val="0"/>
          <w:caps w:val="0"/>
          <w:color w:val="auto"/>
          <w:spacing w:val="0"/>
          <w:sz w:val="32"/>
          <w:szCs w:val="32"/>
        </w:rPr>
        <w:t>与上年相比</w:t>
      </w:r>
      <w:r>
        <w:rPr>
          <w:rFonts w:hint="eastAsia" w:ascii="仿宋" w:hAnsi="仿宋" w:eastAsia="仿宋" w:cs="仿宋"/>
          <w:i w:val="0"/>
          <w:iCs w:val="0"/>
          <w:caps w:val="0"/>
          <w:color w:val="auto"/>
          <w:spacing w:val="0"/>
          <w:sz w:val="32"/>
          <w:szCs w:val="32"/>
          <w:lang w:eastAsia="zh-CN"/>
        </w:rPr>
        <w:t>持平，主要原因是无因公出国（境）</w:t>
      </w:r>
      <w:r>
        <w:rPr>
          <w:rFonts w:hint="eastAsia" w:ascii="仿宋" w:hAnsi="仿宋" w:eastAsia="仿宋" w:cs="仿宋"/>
          <w:i w:val="0"/>
          <w:iCs w:val="0"/>
          <w:caps w:val="0"/>
          <w:color w:val="auto"/>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公务接待费支出预算为0万元，支出决算为0万元，完成预算的0%，决算数小于预算数的主要原因是严格执行各项要求，厉行节约办公经费。</w:t>
      </w:r>
      <w:r>
        <w:rPr>
          <w:rFonts w:hint="eastAsia" w:ascii="仿宋" w:hAnsi="仿宋" w:eastAsia="仿宋" w:cs="仿宋"/>
          <w:i w:val="0"/>
          <w:iCs w:val="0"/>
          <w:caps w:val="0"/>
          <w:color w:val="auto"/>
          <w:spacing w:val="0"/>
          <w:sz w:val="32"/>
          <w:szCs w:val="32"/>
          <w:lang w:eastAsia="zh-CN"/>
        </w:rPr>
        <w:t>与上年相比持平，主要原因是无公务接待</w:t>
      </w:r>
      <w:r>
        <w:rPr>
          <w:rFonts w:hint="eastAsia" w:ascii="仿宋" w:hAnsi="仿宋" w:eastAsia="仿宋" w:cs="仿宋"/>
          <w:i w:val="0"/>
          <w:iCs w:val="0"/>
          <w:caps w:val="0"/>
          <w:color w:val="auto"/>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公务用车购置费及运行维护费支出预算为0万元，支出决算为0万元，完成预算的0%。</w:t>
      </w:r>
      <w:r>
        <w:rPr>
          <w:rFonts w:hint="eastAsia" w:ascii="仿宋" w:hAnsi="仿宋" w:eastAsia="仿宋" w:cs="仿宋"/>
          <w:i w:val="0"/>
          <w:iCs w:val="0"/>
          <w:caps w:val="0"/>
          <w:color w:val="auto"/>
          <w:spacing w:val="0"/>
          <w:sz w:val="32"/>
          <w:szCs w:val="32"/>
          <w:lang w:eastAsia="zh-CN"/>
        </w:rPr>
        <w:t>决算数与年初预算数持平，</w:t>
      </w:r>
      <w:r>
        <w:rPr>
          <w:rFonts w:hint="eastAsia" w:ascii="仿宋" w:hAnsi="仿宋" w:eastAsia="仿宋" w:cs="仿宋"/>
          <w:i w:val="0"/>
          <w:iCs w:val="0"/>
          <w:caps w:val="0"/>
          <w:color w:val="auto"/>
          <w:spacing w:val="0"/>
          <w:sz w:val="32"/>
          <w:szCs w:val="32"/>
        </w:rPr>
        <w:t>与上年相比</w:t>
      </w:r>
      <w:r>
        <w:rPr>
          <w:rFonts w:hint="eastAsia" w:ascii="仿宋" w:hAnsi="仿宋" w:eastAsia="仿宋" w:cs="仿宋"/>
          <w:i w:val="0"/>
          <w:iCs w:val="0"/>
          <w:caps w:val="0"/>
          <w:color w:val="auto"/>
          <w:spacing w:val="0"/>
          <w:sz w:val="32"/>
          <w:szCs w:val="32"/>
          <w:lang w:eastAsia="zh-CN"/>
        </w:rPr>
        <w:t>持平，主要原因是无公务用车</w:t>
      </w:r>
      <w:r>
        <w:rPr>
          <w:rFonts w:hint="eastAsia" w:ascii="仿宋" w:hAnsi="仿宋" w:eastAsia="仿宋" w:cs="仿宋"/>
          <w:i w:val="0"/>
          <w:iCs w:val="0"/>
          <w:caps w:val="0"/>
          <w:color w:val="auto"/>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（二）“三公”经费财政拨款支出决算具体情况说明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2020年度“三公”经费财政拨款支出决算中，公务接待费支出决算0万元，占0%，因公出国（境）费支出决算0元，占0%，公务用车购置费及运行维护费支出决算0万元，占0%。其中：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1、因公出国（境）费支出决算为0万元，全年安排因公出国（境）团组0个，累计0人次。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2、公务接待费支出决算为0万元，全年共接待来访团组0个、来宾0人次。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3、公务用车购置费及运行维护费支出决算为0万元，其中：公务用车购置费0万元。公务用车运行维护费0万元，截至2020年12月31日，我单位开支财政拨款的公务用车保有量为0辆。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i w:val="0"/>
          <w:iCs w:val="0"/>
          <w:caps w:val="0"/>
          <w:color w:val="auto"/>
          <w:spacing w:val="0"/>
          <w:sz w:val="32"/>
          <w:szCs w:val="32"/>
        </w:rPr>
      </w:pPr>
      <w:r>
        <w:rPr>
          <w:rStyle w:val="5"/>
          <w:rFonts w:hint="eastAsia" w:ascii="黑体" w:hAnsi="黑体" w:eastAsia="黑体" w:cs="黑体"/>
          <w:b w:val="0"/>
          <w:bCs/>
          <w:i w:val="0"/>
          <w:iCs w:val="0"/>
          <w:caps w:val="0"/>
          <w:color w:val="auto"/>
          <w:spacing w:val="0"/>
          <w:sz w:val="32"/>
          <w:szCs w:val="32"/>
          <w:shd w:val="clear" w:fill="FFFFFF"/>
        </w:rPr>
        <w:t>八、政府性基金预算收入支出决算情况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2020年无政府性基金收入和支出。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i w:val="0"/>
          <w:iCs w:val="0"/>
          <w:caps w:val="0"/>
          <w:color w:val="auto"/>
          <w:spacing w:val="0"/>
          <w:sz w:val="32"/>
          <w:szCs w:val="32"/>
        </w:rPr>
      </w:pPr>
      <w:r>
        <w:rPr>
          <w:rStyle w:val="5"/>
          <w:rFonts w:hint="eastAsia" w:ascii="黑体" w:hAnsi="黑体" w:eastAsia="黑体" w:cs="黑体"/>
          <w:b w:val="0"/>
          <w:bCs/>
          <w:i w:val="0"/>
          <w:iCs w:val="0"/>
          <w:caps w:val="0"/>
          <w:color w:val="auto"/>
          <w:spacing w:val="0"/>
          <w:sz w:val="32"/>
          <w:szCs w:val="32"/>
          <w:shd w:val="clear" w:fill="FFFFFF"/>
        </w:rPr>
        <w:t>九、关于2020年度预算绩效情况说明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根据预算绩效管理要求，我单位严格落实部门整体支出经费的内部控制，对部门整体支出绩效开展了自评，涉及资金478.97万元，自评覆盖率达到100%。绩效自评结果显示，我单位2020年度绩效目标完成较好，在预算配置、预算执行、预算管理等方面较好的保证我单位及时完成了史志档案工作，较好地履行了史志资料征集、研究与档案接收、收集、整理、保管的职能，资金使用情况较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i w:val="0"/>
          <w:iCs w:val="0"/>
          <w:caps w:val="0"/>
          <w:color w:val="auto"/>
          <w:spacing w:val="0"/>
          <w:sz w:val="32"/>
          <w:szCs w:val="32"/>
        </w:rPr>
      </w:pPr>
      <w:r>
        <w:rPr>
          <w:rStyle w:val="5"/>
          <w:rFonts w:hint="eastAsia" w:ascii="黑体" w:hAnsi="黑体" w:eastAsia="黑体" w:cs="黑体"/>
          <w:b w:val="0"/>
          <w:bCs/>
          <w:i w:val="0"/>
          <w:iCs w:val="0"/>
          <w:caps w:val="0"/>
          <w:color w:val="auto"/>
          <w:spacing w:val="0"/>
          <w:sz w:val="32"/>
          <w:szCs w:val="32"/>
          <w:shd w:val="clear" w:fill="FFFFFF"/>
        </w:rPr>
        <w:t>十、其他重要事项情况说明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（一）机关运行经费支出情况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本部门2020年度机关运行经费支出17.67万元，比年初预算数减少0.22万元，减少1.2%。主要原因是：日常运行经费减少。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（二）一般性支出情况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2020年本部门开支会议费0万元；开支培训费0万元；未举办节庆、晚会、论坛、赛事活动，开支0万元。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（三）政府采购支出情况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部门2020年度政府采购支出总额8万元，其中：政府采购货物支出0万元、政府采购工程支出0万元、政府采购服务支出8万元。授予中小企业合同金额0万元，占政府采购支出总额的0%，其中：授予小微企业合同金额0万元，占政府采购支出总额的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（四）国有资产占用情况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截至2020年12月31日，本单位共有车辆0辆；</w:t>
      </w:r>
      <w:r>
        <w:rPr>
          <w:rFonts w:hint="eastAsia" w:ascii="仿宋" w:hAnsi="仿宋" w:eastAsia="仿宋" w:cs="仿宋"/>
          <w:color w:val="auto"/>
          <w:kern w:val="0"/>
          <w:sz w:val="32"/>
          <w:szCs w:val="32"/>
        </w:rPr>
        <w:t>其中，领导干部用车0辆、机要通信用车0辆、应急保障用车0辆、执法执勤用车0辆、特种专业技术用车0辆、其他用车0辆；</w:t>
      </w:r>
      <w:r>
        <w:rPr>
          <w:rFonts w:hint="eastAsia" w:ascii="仿宋" w:hAnsi="仿宋" w:eastAsia="仿宋" w:cs="仿宋"/>
          <w:i w:val="0"/>
          <w:iCs w:val="0"/>
          <w:caps w:val="0"/>
          <w:color w:val="auto"/>
          <w:spacing w:val="0"/>
          <w:sz w:val="32"/>
          <w:szCs w:val="32"/>
          <w:shd w:val="clear" w:fill="FFFFFF"/>
        </w:rPr>
        <w:t>单位价值50万元以上通用设备0台（套）；单位价值100</w:t>
      </w:r>
      <w:bookmarkStart w:id="0" w:name="_GoBack"/>
      <w:bookmarkEnd w:id="0"/>
      <w:r>
        <w:rPr>
          <w:rFonts w:hint="eastAsia" w:ascii="仿宋" w:hAnsi="仿宋" w:eastAsia="仿宋" w:cs="仿宋"/>
          <w:i w:val="0"/>
          <w:iCs w:val="0"/>
          <w:caps w:val="0"/>
          <w:color w:val="auto"/>
          <w:spacing w:val="0"/>
          <w:sz w:val="32"/>
          <w:szCs w:val="32"/>
          <w:shd w:val="clear" w:fill="FFFFFF"/>
        </w:rPr>
        <w:t>万元以上专用设备0台（套）。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jc w:val="left"/>
        <w:textAlignment w:val="auto"/>
        <w:rPr>
          <w:rFonts w:hint="eastAsia" w:ascii="仿宋" w:hAnsi="仿宋" w:eastAsia="仿宋" w:cs="仿宋"/>
          <w:i w:val="0"/>
          <w:iCs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i w:val="0"/>
          <w:iCs w:val="0"/>
          <w:caps w:val="0"/>
          <w:color w:val="auto"/>
          <w:spacing w:val="0"/>
          <w:sz w:val="44"/>
          <w:szCs w:val="44"/>
        </w:rPr>
      </w:pPr>
      <w:r>
        <w:rPr>
          <w:rStyle w:val="5"/>
          <w:rFonts w:hint="eastAsia" w:ascii="黑体" w:hAnsi="黑体" w:eastAsia="黑体" w:cs="黑体"/>
          <w:i w:val="0"/>
          <w:iCs w:val="0"/>
          <w:caps w:val="0"/>
          <w:color w:val="auto"/>
          <w:spacing w:val="0"/>
          <w:sz w:val="44"/>
          <w:szCs w:val="44"/>
          <w:shd w:val="clear" w:fill="FFFFFF"/>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一、基本支出：指为保障机构正常运转、完成日常工作任务而发生的人员支出和公用支出。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二、项目支出：指基本支出之外为完成特定行政任务和事业发展目标所发生的支出。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三公经费：反映用财政拨款安排的因公出国（境）费、公务用车购置及运行费和公务接待费。其中，因公出国（境）费反映单位工作人员公务出国（境）的住宿费、差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四、机关运行经费：为保障行政单位(包括参照公务员法管理的事业单位)运行用于购买货物和服务的各项资金,包括办公及印刷费、邮电费、差旅费、会议费、福利费、日常维（护）修费、专用材料及一般设备购置费、办公用房水电费、办公用房取暖费、办公用房物业管理费、公务用车运行维护费以及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jc w:val="left"/>
        <w:textAlignment w:val="auto"/>
        <w:rPr>
          <w:rFonts w:hint="eastAsia" w:ascii="仿宋" w:hAnsi="仿宋" w:eastAsia="仿宋" w:cs="仿宋"/>
          <w:i w:val="0"/>
          <w:iCs w:val="0"/>
          <w:caps w:val="0"/>
          <w:color w:val="auto"/>
          <w:spacing w:val="0"/>
          <w:sz w:val="32"/>
          <w:szCs w:val="32"/>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Style w:val="5"/>
          <w:rFonts w:hint="eastAsia" w:ascii="黑体" w:hAnsi="黑体" w:eastAsia="黑体" w:cs="黑体"/>
          <w:i w:val="0"/>
          <w:iCs w:val="0"/>
          <w:caps w:val="0"/>
          <w:color w:val="auto"/>
          <w:spacing w:val="0"/>
          <w:sz w:val="44"/>
          <w:szCs w:val="44"/>
          <w:shd w:val="clear" w:fill="FFFFFF"/>
        </w:rPr>
      </w:pPr>
      <w:r>
        <w:rPr>
          <w:rStyle w:val="5"/>
          <w:rFonts w:hint="eastAsia" w:ascii="黑体" w:hAnsi="黑体" w:eastAsia="黑体" w:cs="黑体"/>
          <w:i w:val="0"/>
          <w:iCs w:val="0"/>
          <w:caps w:val="0"/>
          <w:color w:val="auto"/>
          <w:spacing w:val="0"/>
          <w:sz w:val="44"/>
          <w:szCs w:val="44"/>
          <w:shd w:val="clear" w:fill="FFFFFF"/>
        </w:rPr>
        <w:t>附　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rightChars="0"/>
        <w:jc w:val="center"/>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2020年度部门整体支出绩效评价报告</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4B0262"/>
    <w:multiLevelType w:val="singleLevel"/>
    <w:tmpl w:val="D14B0262"/>
    <w:lvl w:ilvl="0" w:tentative="0">
      <w:start w:val="5"/>
      <w:numFmt w:val="chineseCounting"/>
      <w:suff w:val="nothing"/>
      <w:lvlText w:val="第%1部分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ZWVkYTM5ODY1ZjZiMWNiZDMzNGFiNGUxNTI0NmUifQ=="/>
  </w:docVars>
  <w:rsids>
    <w:rsidRoot w:val="00000000"/>
    <w:rsid w:val="0B5D4D1F"/>
    <w:rsid w:val="32263A32"/>
    <w:rsid w:val="38DC14B8"/>
    <w:rsid w:val="79081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3635</Words>
  <Characters>3927</Characters>
  <Lines>0</Lines>
  <Paragraphs>0</Paragraphs>
  <TotalTime>12</TotalTime>
  <ScaleCrop>false</ScaleCrop>
  <LinksUpToDate>false</LinksUpToDate>
  <CharactersWithSpaces>3937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无雨之城</cp:lastModifiedBy>
  <dcterms:modified xsi:type="dcterms:W3CDTF">2022-08-19T02:18:32Z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15CB3095303B4EC19D2DE37742B866AA</vt:lpwstr>
  </property>
</Properties>
</file>