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color w:val="000000"/>
          <w:kern w:val="0"/>
          <w:sz w:val="36"/>
          <w:szCs w:val="36"/>
        </w:rPr>
      </w:pPr>
      <w:r>
        <w:rPr>
          <w:rFonts w:hint="eastAsia" w:ascii="黑体" w:hAnsi="黑体" w:eastAsia="黑体"/>
          <w:kern w:val="0"/>
          <w:sz w:val="36"/>
          <w:szCs w:val="36"/>
          <w:lang w:val="en-US" w:eastAsia="zh-CN"/>
        </w:rPr>
        <w:t>2018</w:t>
      </w:r>
      <w:r>
        <w:rPr>
          <w:rFonts w:hint="eastAsia" w:ascii="黑体" w:hAnsi="黑体" w:eastAsia="黑体" w:cs="黑体"/>
          <w:color w:val="000000"/>
          <w:kern w:val="0"/>
          <w:sz w:val="36"/>
          <w:szCs w:val="36"/>
        </w:rPr>
        <w:t>年度部门整体支出绩效评价报告</w:t>
      </w:r>
    </w:p>
    <w:p>
      <w:pPr>
        <w:ind w:firstLine="220" w:firstLineChars="200"/>
        <w:jc w:val="center"/>
        <w:rPr>
          <w:rFonts w:hint="eastAsia" w:ascii="黑体" w:hAnsi="黑体" w:eastAsia="黑体" w:cs="黑体"/>
          <w:color w:val="000000"/>
          <w:kern w:val="0"/>
          <w:sz w:val="11"/>
          <w:szCs w:val="1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工作完成、项目资金使用情况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（一）狠抓特色亮点工作，突出民政工作实绩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color w:val="auto"/>
          <w:sz w:val="32"/>
          <w:szCs w:val="32"/>
          <w:lang w:val="en-US" w:eastAsia="zh-CN"/>
        </w:rPr>
        <w:t>我区创新以党建为引领做好退役军人服务管理工作，</w:t>
      </w:r>
      <w:r>
        <w:rPr>
          <w:rFonts w:hint="eastAsia" w:ascii="仿宋_GB2312" w:hAnsi="仿宋_GB2312" w:eastAsia="仿宋_GB2312" w:cs="仿宋_GB2312"/>
          <w:sz w:val="32"/>
          <w:szCs w:val="32"/>
          <w:lang w:val="en-US" w:eastAsia="zh-CN"/>
        </w:rPr>
        <w:t>出台了《开福区以党建为引领做好退役军人服务管理工作暂行办法》，率先在全市通过建立区、街、社区（村）三级服务体系，从联系服务管理、就业创业扶持、社会保障帮扶、组织领导体系等方面夯实举措。我局</w:t>
      </w:r>
      <w:r>
        <w:rPr>
          <w:rFonts w:hint="eastAsia" w:ascii="仿宋_GB2312" w:hAnsi="黑体" w:eastAsia="仿宋_GB2312"/>
          <w:sz w:val="32"/>
          <w:szCs w:val="32"/>
        </w:rPr>
        <w:t>牵头做好了开福区</w:t>
      </w:r>
      <w:r>
        <w:rPr>
          <w:rFonts w:hint="eastAsia" w:ascii="仿宋_GB2312" w:hAnsi="方正小标宋简体" w:eastAsia="仿宋_GB2312" w:cs="方正小标宋简体"/>
          <w:spacing w:val="-20"/>
          <w:sz w:val="32"/>
          <w:szCs w:val="32"/>
        </w:rPr>
        <w:t>退役军人结对交友帮扶工作，此次</w:t>
      </w:r>
      <w:r>
        <w:rPr>
          <w:rFonts w:hint="eastAsia" w:ascii="仿宋_GB2312" w:hAnsi="仿宋_GB2312" w:eastAsia="仿宋_GB2312" w:cs="仿宋_GB2312"/>
          <w:sz w:val="32"/>
          <w:szCs w:val="32"/>
        </w:rPr>
        <w:t>结对</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8类退役军人群体505人，全</w:t>
      </w:r>
      <w:r>
        <w:rPr>
          <w:rFonts w:hint="eastAsia" w:ascii="仿宋_GB2312" w:hAnsi="仿宋_GB2312" w:eastAsia="仿宋_GB2312" w:cs="仿宋_GB2312"/>
          <w:sz w:val="32"/>
          <w:szCs w:val="32"/>
          <w:lang w:eastAsia="zh-CN"/>
        </w:rPr>
        <w:t>面</w:t>
      </w:r>
      <w:r>
        <w:rPr>
          <w:rFonts w:hint="eastAsia" w:ascii="仿宋_GB2312" w:hAnsi="仿宋_GB2312" w:eastAsia="仿宋_GB2312" w:cs="仿宋_GB2312"/>
          <w:sz w:val="32"/>
          <w:szCs w:val="32"/>
        </w:rPr>
        <w:t>覆盖了退役军人活跃人员和困难群体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经验做法在全省各大媒体报道</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大力开展“15分钟生活圈”建设，</w:t>
      </w:r>
      <w:r>
        <w:rPr>
          <w:rFonts w:hint="eastAsia" w:eastAsia="仿宋_GB2312"/>
          <w:color w:val="000000"/>
          <w:sz w:val="32"/>
          <w:szCs w:val="32"/>
          <w:highlight w:val="none"/>
          <w:shd w:val="clear" w:color="auto" w:fill="auto"/>
          <w:lang w:val="en-US" w:eastAsia="zh-CN"/>
        </w:rPr>
        <w:t>明确了</w:t>
      </w:r>
      <w:r>
        <w:rPr>
          <w:rFonts w:hint="eastAsia" w:eastAsia="仿宋_GB2312"/>
          <w:color w:val="000000"/>
          <w:sz w:val="32"/>
          <w:szCs w:val="32"/>
          <w:highlight w:val="none"/>
          <w:shd w:val="clear" w:color="auto" w:fill="auto"/>
          <w:lang w:eastAsia="zh-CN"/>
        </w:rPr>
        <w:t>望麓园和芙蓉北路街道生活圈</w:t>
      </w:r>
      <w:r>
        <w:rPr>
          <w:rFonts w:hint="eastAsia" w:ascii="仿宋_GB2312" w:hAnsi="仿宋_GB2312" w:eastAsia="仿宋_GB2312" w:cs="仿宋_GB2312"/>
          <w:sz w:val="32"/>
          <w:szCs w:val="32"/>
          <w:lang w:val="en-US" w:eastAsia="zh-CN"/>
        </w:rPr>
        <w:t>作为两个示范生活圈，打造了福城社区居家养老服务中心等优秀项目，5家居家养老服务中心如期完工，并投入使用。8月2日《长沙晚报》头版头条报道对进行宣传报道。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楷体" w:hAnsi="楷体" w:eastAsia="楷体" w:cs="楷体"/>
          <w:b w:val="0"/>
          <w:bCs w:val="0"/>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全面加强社区专职人员队伍员额管理，率先出台了《长沙市开福区关于进一步加强社区专职人员队伍建设的实施细则（试行）》，确保社区专职工作人员员额管理有序开展。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（二）突出优抚安置，政策落实创制有力度</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b/>
          <w:bCs/>
          <w:sz w:val="32"/>
          <w:szCs w:val="32"/>
          <w:lang w:val="en-US" w:eastAsia="zh-CN"/>
        </w:rPr>
        <w:t>一是认真落实优抚安置政策。</w:t>
      </w:r>
      <w:r>
        <w:rPr>
          <w:rFonts w:hint="eastAsia" w:eastAsia="仿宋_GB2312"/>
          <w:color w:val="000000"/>
          <w:sz w:val="32"/>
          <w:szCs w:val="32"/>
          <w:highlight w:val="none"/>
          <w:shd w:val="clear" w:color="auto" w:fill="auto"/>
          <w:lang w:val="en-US" w:eastAsia="zh-CN"/>
        </w:rPr>
        <w:t>2018年，</w:t>
      </w:r>
      <w:r>
        <w:rPr>
          <w:rFonts w:eastAsia="仿宋_GB2312"/>
          <w:sz w:val="32"/>
          <w:szCs w:val="32"/>
        </w:rPr>
        <w:t>发放</w:t>
      </w:r>
      <w:r>
        <w:rPr>
          <w:rFonts w:hint="eastAsia" w:ascii="仿宋_GB2312" w:hAnsi="仿宋_GB2312" w:eastAsia="仿宋_GB2312" w:cs="仿宋_GB2312"/>
          <w:sz w:val="32"/>
          <w:szCs w:val="32"/>
          <w:lang w:val="en-US" w:eastAsia="zh-CN"/>
        </w:rPr>
        <w:t>各类抚恤、优待和救助</w:t>
      </w:r>
      <w:r>
        <w:rPr>
          <w:rFonts w:hint="eastAsia" w:eastAsia="仿宋_GB2312"/>
          <w:sz w:val="32"/>
          <w:szCs w:val="32"/>
          <w:lang w:eastAsia="zh-CN"/>
        </w:rPr>
        <w:t>等</w:t>
      </w:r>
      <w:r>
        <w:rPr>
          <w:rFonts w:eastAsia="仿宋_GB2312"/>
          <w:sz w:val="32"/>
          <w:szCs w:val="32"/>
        </w:rPr>
        <w:t>资金</w:t>
      </w:r>
      <w:r>
        <w:rPr>
          <w:rFonts w:hint="eastAsia" w:eastAsia="仿宋_GB2312"/>
          <w:sz w:val="32"/>
          <w:szCs w:val="32"/>
          <w:lang w:val="en-US" w:eastAsia="zh-CN"/>
        </w:rPr>
        <w:t>2626.9</w:t>
      </w:r>
      <w:r>
        <w:rPr>
          <w:rFonts w:eastAsia="仿宋_GB2312"/>
          <w:sz w:val="32"/>
          <w:szCs w:val="32"/>
        </w:rPr>
        <w:t>万元</w:t>
      </w:r>
      <w:r>
        <w:rPr>
          <w:rFonts w:hint="eastAsia" w:eastAsia="仿宋_GB2312"/>
          <w:sz w:val="32"/>
          <w:szCs w:val="32"/>
          <w:lang w:eastAsia="zh-CN"/>
        </w:rPr>
        <w:t>，</w:t>
      </w:r>
      <w:r>
        <w:rPr>
          <w:rFonts w:hint="eastAsia" w:ascii="仿宋_GB2312" w:hAnsi="仿宋_GB2312" w:eastAsia="仿宋_GB2312" w:cs="仿宋_GB2312"/>
          <w:sz w:val="32"/>
          <w:szCs w:val="32"/>
          <w:lang w:val="en-US" w:eastAsia="zh-CN"/>
        </w:rPr>
        <w:t>全部通过银行按时足额发放到优抚对象手中。进修订出台《长沙市开福区优抚对象医疗保障实施细则》，全面提高优抚对象门诊、住院补助标准，年增加资金100万元。全面提高八一慰问标准，由原来的400元/户提高至800元/户，为“三属”、伤残军人等10类对象1257人发放慰问金100万元，浓厚拥军氛围。今年共完成386名</w:t>
      </w:r>
      <w:r>
        <w:rPr>
          <w:rFonts w:hint="eastAsia" w:ascii="仿宋_GB2312" w:hAnsi="仿宋_GB2312" w:eastAsia="仿宋_GB2312" w:cs="仿宋_GB2312"/>
          <w:b w:val="0"/>
          <w:bCs w:val="0"/>
          <w:sz w:val="32"/>
          <w:szCs w:val="32"/>
          <w:lang w:val="en-US" w:eastAsia="zh-CN"/>
        </w:rPr>
        <w:t>退役士兵接档和审档，组织</w:t>
      </w:r>
      <w:r>
        <w:rPr>
          <w:rFonts w:hint="eastAsia" w:ascii="仿宋_GB2312" w:hAnsi="黑体" w:eastAsia="仿宋_GB2312"/>
          <w:sz w:val="32"/>
          <w:szCs w:val="32"/>
        </w:rPr>
        <w:t>开展职业技能教育培训</w:t>
      </w:r>
      <w:r>
        <w:rPr>
          <w:rFonts w:hint="eastAsia" w:ascii="仿宋_GB2312" w:hAnsi="黑体" w:eastAsia="仿宋_GB2312"/>
          <w:sz w:val="32"/>
          <w:szCs w:val="32"/>
          <w:lang w:eastAsia="zh-CN"/>
        </w:rPr>
        <w:t>共</w:t>
      </w:r>
      <w:r>
        <w:rPr>
          <w:rFonts w:hint="eastAsia" w:ascii="仿宋_GB2312" w:hAnsi="黑体" w:eastAsia="仿宋_GB2312"/>
          <w:sz w:val="32"/>
          <w:szCs w:val="32"/>
        </w:rPr>
        <w:t>推荐就业15 名</w:t>
      </w:r>
      <w:r>
        <w:rPr>
          <w:rFonts w:hint="eastAsia" w:ascii="仿宋_GB2312" w:hAnsi="黑体" w:eastAsia="仿宋_GB2312"/>
          <w:sz w:val="32"/>
          <w:szCs w:val="32"/>
          <w:lang w:eastAsia="zh-CN"/>
        </w:rPr>
        <w:t>，发放了2017年走兵 212 人义务兵家庭优待优待金、大学生一次性奖励金、进疆进藏、差旅费补助金共发放984.45万元。</w:t>
      </w:r>
      <w:r>
        <w:rPr>
          <w:rFonts w:hint="eastAsia" w:ascii="仿宋_GB2312" w:hAnsi="黑体" w:eastAsia="仿宋_GB2312"/>
          <w:b/>
          <w:bCs/>
          <w:sz w:val="32"/>
          <w:szCs w:val="32"/>
          <w:lang w:eastAsia="zh-CN"/>
        </w:rPr>
        <w:t>二是</w:t>
      </w:r>
      <w:r>
        <w:rPr>
          <w:rFonts w:hint="eastAsia" w:ascii="仿宋_GB2312" w:hAnsi="仿宋_GB2312" w:eastAsia="仿宋_GB2312" w:cs="仿宋_GB2312"/>
          <w:b/>
          <w:bCs/>
          <w:sz w:val="32"/>
          <w:szCs w:val="32"/>
          <w:lang w:val="en-US" w:eastAsia="zh-CN"/>
        </w:rPr>
        <w:t>继续做好退伍军人再就业帮扶和生活解困工作。</w:t>
      </w:r>
      <w:r>
        <w:rPr>
          <w:rFonts w:hint="eastAsia" w:ascii="仿宋_GB2312" w:hAnsi="黑体" w:eastAsia="仿宋_GB2312" w:cs="仿宋_GB2312"/>
          <w:sz w:val="32"/>
          <w:szCs w:val="32"/>
        </w:rPr>
        <w:t>按照市“一办法三细则”要求，</w:t>
      </w:r>
      <w:r>
        <w:rPr>
          <w:rFonts w:hint="eastAsia" w:ascii="仿宋_GB2312" w:hAnsi="仿宋_GB2312" w:eastAsia="仿宋_GB2312" w:cs="仿宋_GB2312"/>
          <w:sz w:val="32"/>
          <w:szCs w:val="32"/>
          <w:lang w:eastAsia="zh-CN"/>
        </w:rPr>
        <w:t>对下岗失业志愿兵、转业士官、“两参人员”开展了两批再就业帮扶，共计</w:t>
      </w:r>
      <w:r>
        <w:rPr>
          <w:rFonts w:hint="eastAsia" w:ascii="仿宋_GB2312" w:hAnsi="仿宋_GB2312" w:eastAsia="仿宋_GB2312" w:cs="仿宋_GB2312"/>
          <w:sz w:val="32"/>
          <w:szCs w:val="32"/>
          <w:lang w:val="en-US" w:eastAsia="zh-CN"/>
        </w:rPr>
        <w:t>340</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（其中区级岗位</w:t>
      </w:r>
      <w:r>
        <w:rPr>
          <w:rFonts w:hint="eastAsia" w:ascii="仿宋_GB2312" w:hAnsi="仿宋_GB2312" w:eastAsia="仿宋_GB2312" w:cs="仿宋_GB2312"/>
          <w:sz w:val="32"/>
          <w:szCs w:val="32"/>
          <w:u w:val="none"/>
          <w:lang w:val="en-US" w:eastAsia="zh-CN"/>
        </w:rPr>
        <w:t>336</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、市级岗位</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实现了再就业上岗，</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rPr>
        <w:t>名对象得到了解困帮扶</w:t>
      </w:r>
      <w:r>
        <w:rPr>
          <w:rFonts w:hint="eastAsia" w:ascii="仿宋_GB2312" w:hAnsi="仿宋_GB2312" w:eastAsia="仿宋_GB2312" w:cs="仿宋_GB2312"/>
          <w:sz w:val="32"/>
          <w:szCs w:val="32"/>
          <w:lang w:eastAsia="zh-CN"/>
        </w:rPr>
        <w:t>，区级财政年负担资金</w:t>
      </w:r>
      <w:r>
        <w:rPr>
          <w:rFonts w:hint="eastAsia" w:ascii="仿宋_GB2312" w:hAnsi="仿宋_GB2312" w:eastAsia="仿宋_GB2312" w:cs="仿宋_GB2312"/>
          <w:sz w:val="32"/>
          <w:szCs w:val="32"/>
          <w:lang w:val="en-US" w:eastAsia="zh-CN"/>
        </w:rPr>
        <w:t>1687万元。</w:t>
      </w:r>
      <w:r>
        <w:rPr>
          <w:rFonts w:hint="eastAsia" w:ascii="仿宋_GB2312" w:hAnsi="黑体" w:eastAsia="仿宋_GB2312"/>
          <w:b/>
          <w:bCs/>
          <w:sz w:val="32"/>
          <w:szCs w:val="32"/>
          <w:lang w:eastAsia="zh-CN"/>
        </w:rPr>
        <w:t>三是扎实开展退役军人信息采集。</w:t>
      </w:r>
      <w:r>
        <w:rPr>
          <w:rFonts w:hint="eastAsia" w:ascii="仿宋_GB2312" w:hAnsi="黑体" w:eastAsia="仿宋_GB2312"/>
          <w:sz w:val="32"/>
          <w:szCs w:val="32"/>
          <w:lang w:eastAsia="zh-CN"/>
        </w:rPr>
        <w:t>为建立健全的退役军人信息系统，便于信息管理，提升退役军人服务质量水平。11月，我局组织全区107个社区（村）的采集专干进行业务培训，详细解答关于信息采集工作中的各类问题，预测全区退伍军人信息采集数量达3万多条，按照省市相关要求将在12月15日前完成信息采集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（三）提高精准识别，民生保障兜底有温度</w:t>
      </w:r>
    </w:p>
    <w:p>
      <w:pPr>
        <w:keepNext w:val="0"/>
        <w:keepLines w:val="0"/>
        <w:widowControl/>
        <w:suppressLineNumbers w:val="0"/>
        <w:ind w:firstLine="643" w:firstLineChars="200"/>
        <w:jc w:val="left"/>
        <w:rPr>
          <w:rFonts w:hint="eastAsia" w:ascii="楷体" w:hAnsi="楷体" w:eastAsia="楷体" w:cs="楷体"/>
          <w:sz w:val="32"/>
          <w:szCs w:val="32"/>
          <w:lang w:val="en-US" w:eastAsia="zh-CN"/>
        </w:rPr>
      </w:pPr>
      <w:r>
        <w:rPr>
          <w:rFonts w:hint="eastAsia" w:eastAsia="仿宋_GB2312"/>
          <w:b/>
          <w:bCs/>
          <w:kern w:val="0"/>
          <w:sz w:val="32"/>
          <w:szCs w:val="32"/>
          <w:lang w:val="en-US" w:eastAsia="zh-CN"/>
        </w:rPr>
        <w:t>一是长效开展</w:t>
      </w:r>
      <w:r>
        <w:rPr>
          <w:rFonts w:hint="eastAsia" w:ascii="仿宋_GB2312" w:hAnsi="仿宋_GB2312" w:eastAsia="仿宋_GB2312" w:cs="仿宋_GB2312"/>
          <w:b/>
          <w:bCs/>
          <w:sz w:val="32"/>
          <w:szCs w:val="32"/>
          <w:lang w:val="en-US" w:eastAsia="zh-CN"/>
        </w:rPr>
        <w:t>动态管理</w:t>
      </w:r>
      <w:r>
        <w:rPr>
          <w:rFonts w:hint="eastAsia" w:eastAsia="仿宋_GB2312"/>
          <w:b/>
          <w:bCs/>
          <w:kern w:val="0"/>
          <w:sz w:val="32"/>
          <w:szCs w:val="32"/>
          <w:lang w:val="en-US" w:eastAsia="zh-CN"/>
        </w:rPr>
        <w:t>。</w:t>
      </w:r>
      <w:r>
        <w:rPr>
          <w:rFonts w:hint="eastAsia" w:eastAsia="仿宋_GB2312"/>
          <w:kern w:val="0"/>
          <w:sz w:val="32"/>
          <w:szCs w:val="32"/>
          <w:lang w:val="en-US" w:eastAsia="zh-CN"/>
        </w:rPr>
        <w:t>年初全面推开低保错时年审结合社会救助专项治理工作</w:t>
      </w:r>
      <w:r>
        <w:rPr>
          <w:rFonts w:hint="eastAsia" w:eastAsia="仿宋_GB2312"/>
          <w:kern w:val="0"/>
          <w:sz w:val="32"/>
          <w:szCs w:val="32"/>
          <w:lang w:eastAsia="zh-CN"/>
        </w:rPr>
        <w:t>，同时</w:t>
      </w:r>
      <w:r>
        <w:rPr>
          <w:rFonts w:hint="eastAsia" w:ascii="仿宋_GB2312" w:hAnsi="仿宋_GB2312" w:eastAsia="仿宋_GB2312" w:cs="仿宋_GB2312"/>
          <w:sz w:val="32"/>
          <w:szCs w:val="32"/>
          <w:lang w:val="en-US" w:eastAsia="zh-CN"/>
        </w:rPr>
        <w:t>充分利用《居民家庭经济状况核对系统》及时发现低保家庭就业、购房、购车等经济状况变化信息，及时“应退尽退”，今年城市低保净减少624户、农村低保净减少163户</w:t>
      </w:r>
      <w:r>
        <w:rPr>
          <w:rFonts w:hint="eastAsia" w:eastAsia="仿宋_GB2312"/>
          <w:kern w:val="0"/>
          <w:sz w:val="32"/>
          <w:szCs w:val="32"/>
          <w:lang w:val="en-US" w:eastAsia="zh-CN"/>
        </w:rPr>
        <w:t>。</w:t>
      </w:r>
      <w:r>
        <w:rPr>
          <w:rFonts w:hint="eastAsia" w:eastAsia="仿宋_GB2312"/>
          <w:b/>
          <w:bCs/>
          <w:kern w:val="0"/>
          <w:sz w:val="32"/>
          <w:szCs w:val="32"/>
          <w:lang w:val="en-US" w:eastAsia="zh-CN"/>
        </w:rPr>
        <w:t>二是严守政策“应保尽保”。</w:t>
      </w:r>
      <w:r>
        <w:rPr>
          <w:rFonts w:hint="eastAsia" w:eastAsia="仿宋_GB2312"/>
          <w:kern w:val="0"/>
          <w:sz w:val="32"/>
          <w:szCs w:val="32"/>
        </w:rPr>
        <w:t>我区</w:t>
      </w:r>
      <w:r>
        <w:rPr>
          <w:rFonts w:hint="eastAsia" w:eastAsia="仿宋_GB2312"/>
          <w:kern w:val="0"/>
          <w:sz w:val="32"/>
          <w:szCs w:val="32"/>
          <w:lang w:eastAsia="zh-CN"/>
        </w:rPr>
        <w:t>现</w:t>
      </w:r>
      <w:r>
        <w:rPr>
          <w:rFonts w:hint="eastAsia" w:eastAsia="仿宋_GB2312"/>
          <w:kern w:val="0"/>
          <w:sz w:val="32"/>
          <w:szCs w:val="32"/>
        </w:rPr>
        <w:t>有城市低保</w:t>
      </w:r>
      <w:r>
        <w:rPr>
          <w:rFonts w:hint="eastAsia" w:eastAsia="仿宋_GB2312"/>
          <w:kern w:val="0"/>
          <w:sz w:val="32"/>
          <w:szCs w:val="32"/>
          <w:lang w:val="en-US" w:eastAsia="zh-CN"/>
        </w:rPr>
        <w:t>5100</w:t>
      </w:r>
      <w:r>
        <w:rPr>
          <w:rFonts w:hint="eastAsia" w:eastAsia="仿宋_GB2312"/>
          <w:kern w:val="0"/>
          <w:sz w:val="32"/>
          <w:szCs w:val="32"/>
        </w:rPr>
        <w:t>人</w:t>
      </w:r>
      <w:r>
        <w:rPr>
          <w:rFonts w:hint="eastAsia" w:eastAsia="仿宋_GB2312"/>
          <w:kern w:val="0"/>
          <w:sz w:val="32"/>
          <w:szCs w:val="32"/>
          <w:lang w:eastAsia="zh-CN"/>
        </w:rPr>
        <w:t>，</w:t>
      </w:r>
      <w:r>
        <w:rPr>
          <w:rFonts w:hint="eastAsia" w:eastAsia="仿宋_GB2312"/>
          <w:kern w:val="0"/>
          <w:sz w:val="32"/>
          <w:szCs w:val="32"/>
        </w:rPr>
        <w:t>农村低保</w:t>
      </w:r>
      <w:r>
        <w:rPr>
          <w:rFonts w:hint="eastAsia" w:eastAsia="仿宋_GB2312"/>
          <w:kern w:val="0"/>
          <w:sz w:val="32"/>
          <w:szCs w:val="32"/>
          <w:lang w:val="en-US" w:eastAsia="zh-CN"/>
        </w:rPr>
        <w:t>2119</w:t>
      </w:r>
      <w:r>
        <w:rPr>
          <w:rFonts w:hint="eastAsia" w:eastAsia="仿宋_GB2312"/>
          <w:kern w:val="0"/>
          <w:sz w:val="32"/>
          <w:szCs w:val="32"/>
        </w:rPr>
        <w:t>人</w:t>
      </w:r>
      <w:r>
        <w:rPr>
          <w:rFonts w:hint="eastAsia" w:eastAsia="仿宋_GB2312"/>
          <w:kern w:val="0"/>
          <w:sz w:val="32"/>
          <w:szCs w:val="32"/>
          <w:lang w:eastAsia="zh-CN"/>
        </w:rPr>
        <w:t>，全年</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计发放</w:t>
      </w:r>
      <w:r>
        <w:rPr>
          <w:rFonts w:hint="eastAsia" w:ascii="仿宋_GB2312" w:hAnsi="仿宋_GB2312" w:eastAsia="仿宋_GB2312" w:cs="仿宋_GB2312"/>
          <w:sz w:val="32"/>
          <w:szCs w:val="32"/>
          <w:lang w:val="en-US" w:eastAsia="zh-CN"/>
        </w:rPr>
        <w:t>3516万元</w:t>
      </w:r>
      <w:r>
        <w:rPr>
          <w:rFonts w:hint="eastAsia" w:eastAsia="仿宋_GB2312"/>
          <w:kern w:val="0"/>
          <w:sz w:val="32"/>
          <w:szCs w:val="32"/>
          <w:lang w:eastAsia="zh-CN"/>
        </w:rPr>
        <w:t>。</w:t>
      </w:r>
      <w:r>
        <w:rPr>
          <w:rFonts w:hint="eastAsia" w:ascii="仿宋_GB2312" w:hAnsi="仿宋_GB2312" w:eastAsia="仿宋_GB2312" w:cs="仿宋_GB2312"/>
          <w:sz w:val="32"/>
          <w:szCs w:val="32"/>
        </w:rPr>
        <w:t>特困对象</w:t>
      </w:r>
      <w:r>
        <w:rPr>
          <w:rFonts w:hint="eastAsia" w:ascii="仿宋_GB2312" w:hAnsi="仿宋_GB2312" w:eastAsia="仿宋_GB2312" w:cs="仿宋_GB2312"/>
          <w:sz w:val="32"/>
          <w:szCs w:val="32"/>
          <w:lang w:val="en-US" w:eastAsia="zh-CN"/>
        </w:rPr>
        <w:t>518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预</w:t>
      </w:r>
      <w:r>
        <w:rPr>
          <w:rFonts w:hint="eastAsia" w:ascii="仿宋_GB2312" w:hAnsi="仿宋_GB2312" w:eastAsia="仿宋_GB2312" w:cs="仿宋_GB2312"/>
          <w:sz w:val="32"/>
          <w:szCs w:val="32"/>
        </w:rPr>
        <w:t>计发</w:t>
      </w:r>
      <w:r>
        <w:rPr>
          <w:rFonts w:hint="eastAsia" w:ascii="仿宋_GB2312" w:hAnsi="仿宋_GB2312" w:eastAsia="仿宋_GB2312" w:cs="仿宋_GB2312"/>
          <w:sz w:val="32"/>
          <w:szCs w:val="32"/>
          <w:lang w:val="en-US" w:eastAsia="zh-CN"/>
        </w:rPr>
        <w:t>放423.74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。全年预计</w:t>
      </w:r>
      <w:r>
        <w:rPr>
          <w:rFonts w:hint="eastAsia" w:ascii="仿宋_GB2312" w:hAnsi="仿宋_GB2312" w:eastAsia="仿宋_GB2312" w:cs="仿宋_GB2312"/>
          <w:sz w:val="32"/>
          <w:szCs w:val="32"/>
          <w:lang w:val="en-US" w:eastAsia="zh-CN"/>
        </w:rPr>
        <w:t>实施大病救助2200人次，拨付救助金1250万元。精神病救助360人次，结算救助金168万元。临时救助全年救助1000人次，救助金额260万元。</w:t>
      </w:r>
      <w:r>
        <w:rPr>
          <w:rFonts w:hint="eastAsia" w:ascii="仿宋_GB2312" w:hAnsi="仿宋_GB2312" w:eastAsia="仿宋_GB2312" w:cs="仿宋_GB2312"/>
          <w:b/>
          <w:bCs/>
          <w:sz w:val="32"/>
          <w:szCs w:val="32"/>
          <w:lang w:eastAsia="zh-CN"/>
        </w:rPr>
        <w:t>三是精心开展残疾人“两项补贴”清理认定。</w:t>
      </w:r>
      <w:r>
        <w:rPr>
          <w:rFonts w:hint="eastAsia" w:ascii="仿宋_GB2312" w:hAnsi="仿宋_GB2312" w:eastAsia="仿宋_GB2312" w:cs="仿宋_GB2312"/>
          <w:sz w:val="32"/>
          <w:szCs w:val="32"/>
          <w:lang w:val="en-US" w:eastAsia="zh-CN"/>
        </w:rPr>
        <w:t>清理认定工作精心组织、精密部署、精准识别，共对218名不符合条件的残疾人进行清退，并停止发放补贴。7月，我区残疾人“两项补贴”已从按季发放更改为按月发放。</w:t>
      </w:r>
      <w:r>
        <w:rPr>
          <w:rFonts w:hint="eastAsia" w:eastAsia="仿宋_GB2312"/>
          <w:b/>
          <w:bCs/>
          <w:kern w:val="0"/>
          <w:sz w:val="32"/>
          <w:szCs w:val="32"/>
          <w:lang w:val="en-US" w:eastAsia="zh-CN"/>
        </w:rPr>
        <w:t>四是着力提高特困供养水平。</w:t>
      </w:r>
      <w:r>
        <w:rPr>
          <w:rFonts w:hint="eastAsia" w:eastAsia="仿宋_GB2312"/>
          <w:kern w:val="0"/>
          <w:sz w:val="32"/>
          <w:szCs w:val="32"/>
          <w:lang w:val="en-US" w:eastAsia="zh-CN"/>
        </w:rPr>
        <w:t>今年我局委托第三方机构进行特困供养人员自理能力评估，并按等级标准发放特困供养护理费，为161名老人发放45.3万元护理费。另外着力提升敬老院服务质量，目前，敬老院设立了特护病房、</w:t>
      </w:r>
      <w:r>
        <w:rPr>
          <w:rFonts w:hint="eastAsia" w:ascii="仿宋_GB2312" w:hAnsi="仿宋_GB2312" w:eastAsia="仿宋_GB2312" w:cs="仿宋_GB2312"/>
          <w:sz w:val="32"/>
          <w:szCs w:val="32"/>
          <w:lang w:val="en-US" w:eastAsia="zh-CN"/>
        </w:rPr>
        <w:t>增设了特护澡堂，完成了用电负荷扩容、标准化改造敬老院食堂、更换室内设施，</w:t>
      </w:r>
      <w:r>
        <w:rPr>
          <w:rFonts w:hint="eastAsia" w:eastAsia="仿宋_GB2312"/>
          <w:kern w:val="0"/>
          <w:sz w:val="32"/>
          <w:szCs w:val="32"/>
          <w:lang w:val="en-US" w:eastAsia="zh-CN"/>
        </w:rPr>
        <w:t>进一步完善基础</w:t>
      </w:r>
      <w:r>
        <w:rPr>
          <w:rFonts w:hint="eastAsia" w:eastAsia="仿宋_GB2312"/>
          <w:kern w:val="0"/>
          <w:sz w:val="32"/>
          <w:szCs w:val="32"/>
        </w:rPr>
        <w:t>配套设施</w:t>
      </w:r>
      <w:r>
        <w:rPr>
          <w:rFonts w:hint="eastAsia" w:eastAsia="仿宋_GB2312"/>
          <w:kern w:val="0"/>
          <w:sz w:val="32"/>
          <w:szCs w:val="32"/>
          <w:lang w:eastAsia="zh-CN"/>
        </w:rPr>
        <w:t>，</w:t>
      </w:r>
      <w:r>
        <w:rPr>
          <w:rFonts w:hint="eastAsia" w:eastAsia="仿宋_GB2312"/>
          <w:kern w:val="0"/>
          <w:sz w:val="32"/>
          <w:szCs w:val="32"/>
          <w:lang w:val="en-US" w:eastAsia="zh-CN"/>
        </w:rPr>
        <w:t>切实提高特困人员的供养水平。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（四）助力改革发展，社区建设创新有亮度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一是全面加强社区专职人员队伍员额管理。</w:t>
      </w:r>
      <w:r>
        <w:rPr>
          <w:rFonts w:hint="eastAsia" w:ascii="仿宋_GB2312" w:hAnsi="仿宋_GB2312" w:eastAsia="仿宋_GB2312" w:cs="仿宋_GB2312"/>
          <w:sz w:val="32"/>
          <w:szCs w:val="32"/>
          <w:lang w:val="en-US" w:eastAsia="zh-CN"/>
        </w:rPr>
        <w:t>按照市级要求，我区于今年5月和8月对社区专职工作人员工资待遇进行了两次调整，经过调整后社区主职、副职和一般工作人员工资比2016年分别上涨了1267元/月、1150元/月和1092元/月。我区出台了《长沙市开福区关于进一步加强社区专职工作人员队伍建设的实施细则（试行）》，完善规范社区工作人员管理制度。</w:t>
      </w:r>
      <w:r>
        <w:rPr>
          <w:rFonts w:hint="eastAsia" w:ascii="Times New Roman" w:hAnsi="Times New Roman" w:eastAsia="仿宋_GB2312" w:cstheme="minorBidi"/>
          <w:kern w:val="2"/>
          <w:sz w:val="32"/>
          <w:szCs w:val="32"/>
          <w:highlight w:val="none"/>
          <w:shd w:val="clear" w:color="auto" w:fill="auto"/>
          <w:lang w:val="en-US" w:eastAsia="zh-CN" w:bidi="ar-SA"/>
        </w:rPr>
        <w:t>积极</w:t>
      </w:r>
      <w:r>
        <w:rPr>
          <w:rFonts w:hint="eastAsia" w:ascii="Times New Roman" w:hAnsi="Times New Roman" w:eastAsia="仿宋_GB2312"/>
          <w:sz w:val="32"/>
          <w:szCs w:val="32"/>
          <w:highlight w:val="none"/>
          <w:shd w:val="clear" w:color="auto" w:fill="auto"/>
          <w:lang w:val="en-US" w:eastAsia="zh-CN"/>
        </w:rPr>
        <w:t>组</w:t>
      </w:r>
      <w:r>
        <w:rPr>
          <w:rFonts w:hint="eastAsia" w:ascii="Times New Roman" w:hAnsi="Times New Roman" w:eastAsia="仿宋_GB2312"/>
          <w:b w:val="0"/>
          <w:bCs w:val="0"/>
          <w:sz w:val="32"/>
          <w:szCs w:val="32"/>
          <w:highlight w:val="none"/>
          <w:shd w:val="clear" w:color="auto" w:fill="auto"/>
          <w:lang w:val="en-US" w:eastAsia="zh-CN"/>
        </w:rPr>
        <w:t>织全区社工证</w:t>
      </w:r>
      <w:r>
        <w:rPr>
          <w:rFonts w:hint="eastAsia" w:ascii="Times New Roman" w:hAnsi="Times New Roman" w:eastAsia="仿宋_GB2312"/>
          <w:sz w:val="32"/>
          <w:szCs w:val="32"/>
          <w:highlight w:val="none"/>
          <w:shd w:val="clear" w:color="auto" w:fill="auto"/>
          <w:lang w:val="en-US" w:eastAsia="zh-CN"/>
        </w:rPr>
        <w:t>报考人员进行考前培训，全区现有持证社工674人，今年新增116人，持证社工总量在各区县继续名列前茅。</w:t>
      </w:r>
      <w:r>
        <w:rPr>
          <w:rFonts w:hint="eastAsia" w:ascii="仿宋_GB2312" w:hAnsi="仿宋_GB2312" w:eastAsia="仿宋_GB2312" w:cs="仿宋_GB2312"/>
          <w:b/>
          <w:bCs/>
          <w:sz w:val="32"/>
          <w:szCs w:val="32"/>
          <w:lang w:val="en-US" w:eastAsia="zh-CN"/>
        </w:rPr>
        <w:t>二人是不断完善“三社联动”机制。</w:t>
      </w:r>
      <w:r>
        <w:rPr>
          <w:rFonts w:hint="eastAsia" w:ascii="仿宋_GB2312" w:hAnsi="仿宋_GB2312" w:eastAsia="仿宋_GB2312" w:cs="仿宋_GB2312"/>
          <w:sz w:val="32"/>
          <w:szCs w:val="32"/>
          <w:lang w:val="en-US" w:eastAsia="zh-CN"/>
        </w:rPr>
        <w:t>今年组织了社区、社会组织参加长沙市第三届“三社联动”供需对接会，现场签订167个合作意向书。</w:t>
      </w:r>
      <w:r>
        <w:rPr>
          <w:rFonts w:hint="eastAsia" w:ascii="Times New Roman" w:hAnsi="Times New Roman" w:eastAsia="仿宋_GB2312"/>
          <w:sz w:val="32"/>
          <w:szCs w:val="32"/>
          <w:highlight w:val="none"/>
          <w:shd w:val="clear" w:color="auto" w:fill="auto"/>
          <w:lang w:val="en-US" w:eastAsia="zh-CN"/>
        </w:rPr>
        <w:t>同时加大“三社联动”项目资金统筹力度，投入专项资金用于鼓励和支持区级“三社联动”示范项目。</w:t>
      </w:r>
      <w:r>
        <w:rPr>
          <w:rFonts w:hint="eastAsia" w:ascii="Times New Roman" w:hAnsi="Times New Roman" w:eastAsia="仿宋_GB2312" w:cstheme="minorBidi"/>
          <w:b/>
          <w:bCs/>
          <w:kern w:val="2"/>
          <w:sz w:val="32"/>
          <w:szCs w:val="32"/>
          <w:highlight w:val="none"/>
          <w:shd w:val="clear" w:color="auto" w:fill="auto"/>
          <w:lang w:val="en-US" w:eastAsia="zh-CN" w:bidi="ar-SA"/>
        </w:rPr>
        <w:t>三是切实加强社区基层能力建设。</w:t>
      </w:r>
      <w:r>
        <w:rPr>
          <w:rFonts w:hint="eastAsia" w:ascii="Times New Roman" w:hAnsi="Times New Roman" w:eastAsia="仿宋_GB2312"/>
          <w:sz w:val="32"/>
          <w:szCs w:val="32"/>
          <w:highlight w:val="none"/>
          <w:shd w:val="clear" w:color="auto" w:fill="auto"/>
          <w:lang w:val="en-US" w:eastAsia="zh-CN"/>
        </w:rPr>
        <w:t>研究制定了《开福区社区民主自治议事会议制度（试行）》和《开福区社会组织管理办法（试行）》。2018年我区圆满完成了24个社区全面提质提档工作任务。全区共申报福城社区等4个市和谐示范社区、双河社区等5个市和谐精品社区以及等国防</w:t>
      </w:r>
      <w:r>
        <w:rPr>
          <w:rFonts w:hint="eastAsia" w:ascii="Times New Roman" w:hAnsi="Times New Roman" w:eastAsia="仿宋_GB2312" w:cstheme="minorBidi"/>
          <w:kern w:val="2"/>
          <w:sz w:val="32"/>
          <w:szCs w:val="32"/>
          <w:highlight w:val="none"/>
          <w:shd w:val="clear" w:color="auto" w:fill="auto"/>
          <w:lang w:val="en-US" w:eastAsia="zh-CN" w:bidi="ar-SA"/>
        </w:rPr>
        <w:t>科大社区“融情科大—军民携手—同心向党”6个社区服务品牌，受到了各级领导和居民群众的大力好评。同时，按照上级文件精神，我局牵头起草《关于加强和完善城乡社区治理的实施办法》，来进一步健全和完善我区城乡社区治理体系。</w:t>
      </w:r>
      <w:r>
        <w:rPr>
          <w:rFonts w:hint="eastAsia" w:ascii="Times New Roman" w:hAnsi="Times New Roman" w:eastAsia="仿宋_GB2312" w:cstheme="minorBidi"/>
          <w:b/>
          <w:bCs/>
          <w:kern w:val="2"/>
          <w:sz w:val="32"/>
          <w:szCs w:val="32"/>
          <w:highlight w:val="none"/>
          <w:shd w:val="clear" w:color="auto" w:fill="auto"/>
          <w:lang w:val="en-US" w:eastAsia="zh-CN" w:bidi="ar-SA"/>
        </w:rPr>
        <w:t>五是</w:t>
      </w:r>
      <w:r>
        <w:rPr>
          <w:rFonts w:hint="eastAsia" w:ascii="Times New Roman" w:hAnsi="Times New Roman" w:eastAsia="仿宋_GB2312"/>
          <w:b/>
          <w:bCs/>
          <w:sz w:val="32"/>
          <w:szCs w:val="32"/>
          <w:highlight w:val="none"/>
          <w:shd w:val="clear" w:color="auto" w:fill="auto"/>
          <w:lang w:val="en-US" w:eastAsia="zh-CN"/>
        </w:rPr>
        <w:t>规范登记管理服务，严格证后监管。</w:t>
      </w:r>
      <w:r>
        <w:rPr>
          <w:rFonts w:hint="eastAsia" w:ascii="Times New Roman" w:hAnsi="Times New Roman" w:eastAsia="仿宋_GB2312"/>
          <w:sz w:val="32"/>
          <w:szCs w:val="32"/>
          <w:highlight w:val="none"/>
          <w:shd w:val="clear" w:color="auto" w:fill="auto"/>
          <w:lang w:val="en-US" w:eastAsia="zh-CN"/>
        </w:rPr>
        <w:t>我区现有注册登记社会组织363家（社会团体42家，民办非企业单位321家），街道备案社会组织788家。</w:t>
      </w:r>
      <w:r>
        <w:rPr>
          <w:rFonts w:hint="eastAsia" w:ascii="仿宋_GB2312" w:eastAsia="仿宋_GB2312"/>
          <w:color w:val="000000"/>
          <w:sz w:val="32"/>
          <w:szCs w:val="32"/>
          <w:lang w:val="en-US" w:eastAsia="zh-CN"/>
        </w:rPr>
        <w:t>完成了343家社会组织年检工作，对全区30家公益慈善类社会组织进行综合评估，将结果向社会公示。</w:t>
      </w:r>
      <w:r>
        <w:rPr>
          <w:rFonts w:hint="eastAsia" w:ascii="Times New Roman" w:hAnsi="Times New Roman" w:eastAsia="仿宋_GB2312"/>
          <w:b w:val="0"/>
          <w:bCs w:val="0"/>
          <w:sz w:val="32"/>
          <w:szCs w:val="32"/>
          <w:highlight w:val="none"/>
          <w:shd w:val="clear" w:color="auto" w:fill="auto"/>
          <w:lang w:val="en-US" w:eastAsia="zh-CN"/>
        </w:rPr>
        <w:t>严查非法社会组织，</w:t>
      </w:r>
      <w:r>
        <w:rPr>
          <w:rFonts w:hint="eastAsia" w:ascii="仿宋_GB2312" w:eastAsia="仿宋_GB2312"/>
          <w:b w:val="0"/>
          <w:bCs w:val="0"/>
          <w:color w:val="000000"/>
          <w:sz w:val="32"/>
          <w:szCs w:val="32"/>
          <w:lang w:val="en-US" w:eastAsia="zh-CN"/>
        </w:rPr>
        <w:t>与教育局、公安局等相关部门开展联合执法，集中清理非法社会组织，确保我区社会组织健康发展。充分发挥</w:t>
      </w:r>
      <w:r>
        <w:rPr>
          <w:rFonts w:hint="eastAsia" w:ascii="仿宋_GB2312" w:eastAsia="仿宋_GB2312"/>
          <w:b w:val="0"/>
          <w:bCs w:val="0"/>
          <w:sz w:val="32"/>
          <w:szCs w:val="32"/>
        </w:rPr>
        <w:t>社会组织孵化基地的平台作用，加</w:t>
      </w:r>
      <w:r>
        <w:rPr>
          <w:rFonts w:hint="eastAsia" w:ascii="仿宋_GB2312" w:eastAsia="仿宋_GB2312"/>
          <w:sz w:val="32"/>
          <w:szCs w:val="32"/>
        </w:rPr>
        <w:t>快培育、发展、规范社会组织的建设</w:t>
      </w:r>
      <w:r>
        <w:rPr>
          <w:rFonts w:hint="eastAsia" w:ascii="仿宋_GB2312" w:eastAsia="仿宋_GB2312"/>
          <w:sz w:val="32"/>
          <w:szCs w:val="32"/>
          <w:lang w:eastAsia="zh-CN"/>
        </w:rPr>
        <w:t>，今年新增</w:t>
      </w:r>
      <w:r>
        <w:rPr>
          <w:rFonts w:hint="eastAsia" w:ascii="仿宋_GB2312" w:eastAsia="仿宋_GB2312"/>
          <w:sz w:val="32"/>
          <w:szCs w:val="32"/>
          <w:lang w:val="en-US" w:eastAsia="zh-CN"/>
        </w:rPr>
        <w:t>20家社会组织。</w:t>
      </w:r>
    </w:p>
    <w:p>
      <w:pPr>
        <w:keepNext w:val="0"/>
        <w:keepLines w:val="0"/>
        <w:pageBreakBefore w:val="0"/>
        <w:widowControl w:val="0"/>
        <w:numPr>
          <w:ilvl w:val="0"/>
          <w:numId w:val="0"/>
        </w:numPr>
        <w:tabs>
          <w:tab w:val="left" w:pos="1250"/>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（五）强化便民惠民，社会</w:t>
      </w:r>
      <w:r>
        <w:rPr>
          <w:rFonts w:hint="eastAsia" w:ascii="楷体_GB2312" w:hAnsi="楷体_GB2312" w:eastAsia="楷体_GB2312" w:cs="楷体_GB2312"/>
          <w:b w:val="0"/>
          <w:bCs w:val="0"/>
          <w:sz w:val="32"/>
          <w:szCs w:val="32"/>
          <w:lang w:val="en-US" w:eastAsia="zh-CN"/>
        </w:rPr>
        <w:t>公共服务</w:t>
      </w:r>
      <w:r>
        <w:rPr>
          <w:rFonts w:hint="eastAsia" w:ascii="楷体" w:hAnsi="楷体" w:eastAsia="楷体" w:cs="楷体"/>
          <w:b w:val="0"/>
          <w:bCs w:val="0"/>
          <w:sz w:val="32"/>
          <w:szCs w:val="32"/>
          <w:lang w:val="en-US" w:eastAsia="zh-CN"/>
        </w:rPr>
        <w:t>有广度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eastAsia="仿宋_GB2312"/>
          <w:b/>
          <w:bCs/>
          <w:kern w:val="0"/>
          <w:sz w:val="32"/>
          <w:szCs w:val="32"/>
          <w:lang w:val="en-US" w:eastAsia="zh-CN"/>
        </w:rPr>
        <w:t>一是大力推进养老服务工作。</w:t>
      </w:r>
      <w:r>
        <w:rPr>
          <w:rFonts w:hint="eastAsia" w:eastAsia="仿宋_GB2312"/>
          <w:b w:val="0"/>
          <w:bCs w:val="0"/>
          <w:kern w:val="0"/>
          <w:sz w:val="32"/>
          <w:szCs w:val="32"/>
          <w:lang w:val="en-US" w:eastAsia="zh-CN"/>
        </w:rPr>
        <w:t>今年新增8家养老机构，新增720床位，完成</w:t>
      </w:r>
      <w:r>
        <w:rPr>
          <w:rFonts w:hint="eastAsia" w:ascii="仿宋_GB2312" w:hAnsi="仿宋_GB2312" w:eastAsia="仿宋_GB2312" w:cs="仿宋_GB2312"/>
          <w:b w:val="0"/>
          <w:bCs w:val="0"/>
          <w:sz w:val="32"/>
          <w:szCs w:val="32"/>
          <w:lang w:val="en-US" w:eastAsia="zh-CN"/>
        </w:rPr>
        <w:t>床位建设任务。</w:t>
      </w:r>
      <w:r>
        <w:rPr>
          <w:rFonts w:hint="eastAsia" w:eastAsia="仿宋_GB2312"/>
          <w:sz w:val="32"/>
          <w:szCs w:val="32"/>
          <w:lang w:eastAsia="zh-CN"/>
        </w:rPr>
        <w:t>今年市、区民政局拿出</w:t>
      </w:r>
      <w:r>
        <w:rPr>
          <w:rFonts w:hint="eastAsia" w:eastAsia="仿宋_GB2312"/>
          <w:sz w:val="32"/>
          <w:szCs w:val="32"/>
          <w:lang w:val="en-US" w:eastAsia="zh-CN"/>
        </w:rPr>
        <w:t>100万元，</w:t>
      </w:r>
      <w:r>
        <w:rPr>
          <w:rFonts w:hint="eastAsia" w:eastAsia="仿宋_GB2312"/>
          <w:sz w:val="32"/>
          <w:szCs w:val="32"/>
          <w:lang w:eastAsia="zh-CN"/>
        </w:rPr>
        <w:t>对全区</w:t>
      </w:r>
      <w:r>
        <w:rPr>
          <w:rFonts w:hint="eastAsia" w:eastAsia="仿宋_GB2312"/>
          <w:sz w:val="32"/>
          <w:szCs w:val="32"/>
          <w:lang w:val="en-US" w:eastAsia="zh-CN"/>
        </w:rPr>
        <w:t>18个3A和4A级居家养老服务中心进行了社区</w:t>
      </w:r>
      <w:r>
        <w:rPr>
          <w:rFonts w:hint="eastAsia" w:eastAsia="仿宋_GB2312"/>
          <w:sz w:val="32"/>
          <w:szCs w:val="32"/>
        </w:rPr>
        <w:t>居家养老服务设施标准化建设</w:t>
      </w:r>
      <w:r>
        <w:rPr>
          <w:rFonts w:hint="eastAsia" w:eastAsia="仿宋_GB2312"/>
          <w:sz w:val="32"/>
          <w:szCs w:val="32"/>
          <w:lang w:eastAsia="zh-CN"/>
        </w:rPr>
        <w:t>改造。组织</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color w:val="000000"/>
          <w:sz w:val="32"/>
          <w:szCs w:val="32"/>
          <w:lang w:val="en-US" w:eastAsia="zh-CN"/>
        </w:rPr>
        <w:t>服务质量建设专项大检查，对符合规范要求的6家养老机构已下发资格证书，督促基督教老年公寓等养老机构完成了消防安全大改造，进一步规范我区养老机构管理。</w:t>
      </w:r>
      <w:r>
        <w:rPr>
          <w:rFonts w:hint="eastAsia" w:eastAsia="仿宋_GB2312"/>
          <w:sz w:val="32"/>
          <w:szCs w:val="32"/>
          <w:lang w:val="en-US" w:eastAsia="zh-CN"/>
        </w:rPr>
        <w:t>全年预计为12250人高龄老人发放高龄津贴792万元，继续为全区五类高</w:t>
      </w:r>
      <w:r>
        <w:rPr>
          <w:rFonts w:hint="eastAsia" w:ascii="仿宋_GB2312" w:hAnsi="仿宋_GB2312" w:eastAsia="仿宋_GB2312" w:cs="仿宋_GB2312"/>
          <w:b w:val="0"/>
          <w:bCs w:val="0"/>
          <w:sz w:val="32"/>
          <w:szCs w:val="32"/>
          <w:lang w:val="en-US" w:eastAsia="zh-CN"/>
        </w:rPr>
        <w:t>龄老人购买了意外保险。</w:t>
      </w:r>
      <w:r>
        <w:rPr>
          <w:rFonts w:hint="eastAsia" w:ascii="仿宋_GB2312" w:hAnsi="仿宋_GB2312" w:eastAsia="仿宋_GB2312" w:cs="仿宋_GB2312"/>
          <w:b/>
          <w:bCs/>
          <w:sz w:val="32"/>
          <w:szCs w:val="32"/>
          <w:lang w:val="en-US" w:eastAsia="zh-CN"/>
        </w:rPr>
        <w:t>二是加快区福利中心建设。</w:t>
      </w:r>
      <w:r>
        <w:rPr>
          <w:rFonts w:hint="eastAsia" w:ascii="仿宋_GB2312" w:hAnsi="仿宋_GB2312" w:eastAsia="仿宋_GB2312" w:cs="仿宋_GB2312"/>
          <w:b w:val="0"/>
          <w:bCs w:val="0"/>
          <w:sz w:val="32"/>
          <w:szCs w:val="32"/>
          <w:lang w:val="en-US" w:eastAsia="zh-CN"/>
        </w:rPr>
        <w:t>区福利中心建设项目已完成了选址、立项等工作，</w:t>
      </w:r>
      <w:r>
        <w:rPr>
          <w:rFonts w:hint="eastAsia" w:ascii="仿宋_GB2312" w:hAnsi="仿宋_GB2312" w:eastAsia="仿宋_GB2312" w:cs="仿宋_GB2312"/>
          <w:sz w:val="32"/>
          <w:szCs w:val="32"/>
        </w:rPr>
        <w:t>并于8月底完成了蓝线图的划定工作，为项目明年开工建设打下了良好基础</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bCs/>
          <w:sz w:val="32"/>
          <w:szCs w:val="32"/>
          <w:lang w:val="en-US" w:eastAsia="zh-CN"/>
        </w:rPr>
        <w:t>三是殡葬改革。</w:t>
      </w:r>
      <w:r>
        <w:rPr>
          <w:rFonts w:hint="eastAsia" w:ascii="仿宋_GB2312" w:hAnsi="仿宋_GB2312" w:eastAsia="仿宋_GB2312" w:cs="仿宋_GB2312"/>
          <w:b w:val="0"/>
          <w:bCs w:val="0"/>
          <w:sz w:val="32"/>
          <w:szCs w:val="32"/>
          <w:lang w:val="en-US" w:eastAsia="zh-CN"/>
        </w:rPr>
        <w:t>区民政局联合区发改等14个部门开展了为期两个月（7月—9月）的殡葬领域突出问题专项整治工作，共整治违规搭棚治丧2起，纠正乱埋乱葬活人墓4个、豪华墓10个，整治违规祭扫100多次，推进移风易俗。</w:t>
      </w:r>
      <w:r>
        <w:rPr>
          <w:rFonts w:hint="eastAsia" w:ascii="仿宋_GB2312" w:hAnsi="仿宋_GB2312" w:eastAsia="仿宋_GB2312" w:cs="仿宋_GB2312"/>
          <w:b/>
          <w:bCs/>
          <w:sz w:val="32"/>
          <w:szCs w:val="32"/>
          <w:lang w:val="en-US" w:eastAsia="zh-CN"/>
        </w:rPr>
        <w:t>四是福利彩票和慈善事业。</w:t>
      </w:r>
      <w:r>
        <w:rPr>
          <w:rFonts w:hint="eastAsia" w:ascii="仿宋_GB2312" w:hAnsi="仿宋_GB2312" w:eastAsia="仿宋_GB2312" w:cs="仿宋_GB2312"/>
          <w:b w:val="0"/>
          <w:bCs w:val="0"/>
          <w:sz w:val="32"/>
          <w:szCs w:val="32"/>
          <w:lang w:val="en-US" w:eastAsia="zh-CN"/>
        </w:rPr>
        <w:t>截至11月初，中福在线销售厅合计销售额达3513万元。全年我区向市慈善会申报友阿困难知青帮扶23人、特大病医疗慈善救助2人、“金叶慈善医疗卡”救助80人、低保户尿毒症患者174人次、慈善助学110人。</w:t>
      </w:r>
      <w:r>
        <w:rPr>
          <w:rFonts w:hint="eastAsia" w:ascii="仿宋_GB2312" w:hAnsi="仿宋_GB2312" w:eastAsia="仿宋_GB2312" w:cs="仿宋_GB2312"/>
          <w:b/>
          <w:bCs/>
          <w:sz w:val="32"/>
          <w:szCs w:val="32"/>
          <w:lang w:val="en-US" w:eastAsia="zh-CN"/>
        </w:rPr>
        <w:t>五是地名区划。</w:t>
      </w:r>
      <w:r>
        <w:rPr>
          <w:rFonts w:hint="eastAsia" w:ascii="仿宋_GB2312" w:hAnsi="仿宋_GB2312" w:eastAsia="仿宋_GB2312" w:cs="仿宋_GB2312"/>
          <w:b w:val="0"/>
          <w:bCs w:val="0"/>
          <w:sz w:val="32"/>
          <w:szCs w:val="32"/>
          <w:lang w:val="en-US" w:eastAsia="zh-CN"/>
        </w:rPr>
        <w:t>与长沙县顺利完成了对悦湖山小区边界的认定。收集整理出地名录、地名词典、地名志、地名图集条目约3000条。已对六塘冲路等9条无名道路的命名和更名。</w:t>
      </w:r>
      <w:r>
        <w:rPr>
          <w:rFonts w:hint="eastAsia" w:ascii="仿宋_GB2312" w:hAnsi="仿宋_GB2312" w:eastAsia="仿宋_GB2312" w:cs="仿宋_GB2312"/>
          <w:b/>
          <w:bCs/>
          <w:sz w:val="32"/>
          <w:szCs w:val="32"/>
          <w:lang w:val="en-US" w:eastAsia="zh-CN"/>
        </w:rPr>
        <w:t>六是登记管理服务。</w:t>
      </w:r>
      <w:r>
        <w:rPr>
          <w:rFonts w:hint="eastAsia" w:ascii="仿宋_GB2312" w:hAnsi="仿宋_GB2312" w:eastAsia="仿宋_GB2312" w:cs="仿宋_GB2312"/>
          <w:b w:val="0"/>
          <w:bCs w:val="0"/>
          <w:sz w:val="32"/>
          <w:szCs w:val="32"/>
          <w:lang w:val="en-US" w:eastAsia="zh-CN"/>
        </w:rPr>
        <w:t>截至目前共办理结婚登记3707对，离婚登记1964对，补发结婚证741对，补发离婚证157对，</w:t>
      </w:r>
      <w:r>
        <w:rPr>
          <w:rFonts w:hint="eastAsia" w:eastAsia="仿宋_GB2312"/>
          <w:sz w:val="32"/>
          <w:szCs w:val="32"/>
          <w:lang w:val="en-US" w:eastAsia="zh-CN"/>
        </w:rPr>
        <w:t>共计办理4508本老年证。</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（六）加强党风廉政建设，树立民政为民爱民形象</w:t>
      </w:r>
    </w:p>
    <w:p>
      <w:pPr>
        <w:keepNext w:val="0"/>
        <w:keepLines w:val="0"/>
        <w:pageBreakBefore w:val="0"/>
        <w:kinsoku/>
        <w:wordWrap/>
        <w:overflowPunct/>
        <w:topLinePunct w:val="0"/>
        <w:autoSpaceDE/>
        <w:autoSpaceDN/>
        <w:bidi w:val="0"/>
        <w:adjustRightInd/>
        <w:snapToGrid/>
        <w:spacing w:line="52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充分运用区政协民主监督组和区委巡察四组的巡察监督意见和建议，进一步推进正风肃纪常态化，以整促改，实现了工作作风和工作方法的新转变，工作能力和工作成效的新提升。</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及时传达省、市、区党委政府各项重大部署和指示，深入学习党的十九大精神，加强干部职工政治理论、思想道德、意识形态教育，根据实际抓好思想教育和意识形态管控工作。</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加强意识形态建设，及时做好重要事件节点和敏感时期的舆论监管，建立重大政策及项目的舆情风险评估制度，及时处置了多起可能引发群体性事件和社会动荡的舆情。</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b w:val="0"/>
          <w:bCs w:val="0"/>
          <w:color w:val="auto"/>
          <w:sz w:val="32"/>
          <w:szCs w:val="32"/>
          <w:lang w:val="en-US" w:eastAsia="zh-CN"/>
        </w:rPr>
        <w:t>扎实开展了“四治四提”、“提篮子”问题、违反中央八项规定精神突出问题等专项整治行动，进一步严明纪律和规矩，持之以恒正风肃纪，保持我局政治清明、风清气正的良好面貌。</w:t>
      </w:r>
      <w:r>
        <w:rPr>
          <w:rFonts w:hint="eastAsia" w:ascii="仿宋_GB2312" w:hAnsi="仿宋_GB2312" w:eastAsia="仿宋_GB2312" w:cs="仿宋_GB2312"/>
          <w:b/>
          <w:bCs/>
          <w:color w:val="auto"/>
          <w:sz w:val="32"/>
          <w:szCs w:val="32"/>
          <w:lang w:val="en-US" w:eastAsia="zh-CN"/>
        </w:rPr>
        <w:t>五是</w:t>
      </w:r>
      <w:r>
        <w:rPr>
          <w:rFonts w:hint="eastAsia" w:ascii="仿宋_GB2312" w:hAnsi="仿宋_GB2312" w:eastAsia="仿宋_GB2312" w:cs="仿宋_GB2312"/>
          <w:color w:val="auto"/>
          <w:sz w:val="32"/>
          <w:szCs w:val="32"/>
          <w:lang w:val="en-US" w:eastAsia="zh-CN"/>
        </w:rPr>
        <w:t>依法规范民政行政执法行为，认真贯彻落实中央省市区“放管服”改革决策部署，下放老年证审批办理权限至街道或社区。同时，积极推进“互联网+政务服务”，完成81项民政服务事项网上办事指南，为群众办事少跑腿甚至不跑腿提供了可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项目绩效情况</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（一）着力实现民生保障工作新发展</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加强社会保障体系建设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加大低保对象动态管理力度。严格执行以家庭为单位保障的政策规定，坚持低保工作动态管理长效机制，构建综合性、多层次的社会救助体系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组织开展健康教育和常见病、多发病的自我防治学习，定期组织供养对象健康检查，建立健康档案、护理台账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增强敬老院医护能力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采取政府购买服务方式，促进养老服务体系建设，解决特困供养老人的医养难题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b w:val="0"/>
          <w:bCs w:val="0"/>
          <w:sz w:val="32"/>
          <w:szCs w:val="32"/>
          <w:lang w:val="en-US" w:eastAsia="zh-CN"/>
        </w:rPr>
        <w:t>制定出台开福区关于加强困境儿童保障工作实施办法，做好困境儿童保障相关工作</w:t>
      </w:r>
      <w:bookmarkStart w:id="0" w:name="_GoBack"/>
      <w:bookmarkEnd w:id="0"/>
      <w:r>
        <w:rPr>
          <w:rFonts w:hint="eastAsia" w:ascii="仿宋_GB2312" w:hAnsi="仿宋" w:eastAsia="仿宋_GB2312"/>
          <w:b w:val="0"/>
          <w:bCs w:val="0"/>
          <w:sz w:val="32"/>
          <w:szCs w:val="32"/>
          <w:lang w:val="en-US" w:eastAsia="zh-CN"/>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（二）着力实现社区治理创新和基层政权建设新成绩</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全力完成社区全面提质提档，加强对社区相关业务指导，全力推进社区综合服务水平的提升；积极创建“五零”社区（村），</w:t>
      </w:r>
      <w:r>
        <w:rPr>
          <w:rFonts w:hint="eastAsia" w:ascii="仿宋" w:hAnsi="仿宋" w:eastAsia="仿宋" w:cs="宋体"/>
          <w:kern w:val="0"/>
          <w:sz w:val="32"/>
          <w:szCs w:val="32"/>
        </w:rPr>
        <w:t>建立完善“三社联动”机制</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切实提升社区服务水平，打造便捷社区（村）；</w:t>
      </w:r>
      <w:r>
        <w:rPr>
          <w:rFonts w:hint="eastAsia" w:ascii="Times New Roman" w:eastAsia="仿宋_GB2312"/>
          <w:color w:val="000000"/>
          <w:sz w:val="32"/>
          <w:szCs w:val="32"/>
          <w:highlight w:val="none"/>
          <w:lang w:val="en-US" w:eastAsia="zh-CN"/>
        </w:rPr>
        <w:t>贯彻落实上级加强和完善城乡社区治理有关政策，学习社会治理创新先进地区经验，结合区情实际全面提升社会治理创新能力；加强居民自治和协商共治，切实抓好专业社工建设，培育发展社区社会组织，不断完善“三社联动”机制，推动我区社会治理日益现代化、多元化、专业化。</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（三）着力实现社会福利事业工作新水平</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完成区内民办养老机构注册登记工作；继续推进医养结合项目实施；继续开展养老院服务质量专项行动；进行区社会福利中心建设；搞好服务保障工作，确保北辰养老健康产业园项目完成。</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（四）着力实现双拥优抚安置工作新突破</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坚持政策原则，大力协调，多方呼吁，力促退役士兵安置分级落实</w:t>
      </w:r>
      <w:r>
        <w:rPr>
          <w:rFonts w:hint="eastAsia" w:ascii="仿宋_GB2312" w:hAnsi="仿宋_GB2312" w:eastAsia="仿宋_GB2312" w:cs="仿宋_GB2312"/>
          <w:sz w:val="32"/>
          <w:szCs w:val="32"/>
          <w:lang w:eastAsia="zh-CN"/>
        </w:rPr>
        <w:t>；全面落实各项优抚政策，着力提高重点优抚对象医疗保障水平，继续组织好重点优抚对象短期疗养工作；加大双拥</w:t>
      </w:r>
      <w:r>
        <w:rPr>
          <w:rFonts w:hint="eastAsia" w:ascii="仿宋_GB2312" w:hAnsi="仿宋_GB2312" w:eastAsia="仿宋_GB2312" w:cs="仿宋_GB2312"/>
          <w:sz w:val="32"/>
          <w:szCs w:val="32"/>
          <w:lang w:val="en-US" w:eastAsia="zh-CN"/>
        </w:rPr>
        <w:t>宣传氛围，继续抓好“双带双促”工作；全力推进符合条件退役军人再就业帮扶及生活解困工作，维护退役军人群体稳定。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sz w:val="32"/>
          <w:szCs w:val="32"/>
          <w:lang w:val="en-US" w:eastAsia="zh-CN"/>
        </w:rPr>
      </w:pPr>
    </w:p>
    <w:p/>
    <w:p/>
    <w:p/>
    <w:p>
      <w:pPr>
        <w:rPr>
          <w:rFonts w:hint="default" w:ascii="Times New Roman" w:hAnsi="Times New Roman" w:eastAsia="仿宋_GB2312" w:cs="Times New Roman"/>
          <w:b/>
          <w:bCs/>
          <w:i w:val="0"/>
          <w:iCs w:val="0"/>
          <w:color w:val="auto"/>
          <w:kern w:val="0"/>
          <w:sz w:val="32"/>
          <w:szCs w:val="32"/>
          <w:highlight w:val="none"/>
          <w:lang w:val="en-US" w:eastAsia="zh-CN" w:bidi="ar-SA"/>
        </w:rPr>
      </w:pPr>
      <w:r>
        <w:rPr>
          <w:rFonts w:hint="eastAsia"/>
          <w:lang w:val="en-US" w:eastAsia="zh-CN"/>
        </w:rPr>
        <w:t xml:space="preserve">                                               </w:t>
      </w:r>
      <w:r>
        <w:rPr>
          <w:rFonts w:hint="eastAsia" w:ascii="Times New Roman" w:hAnsi="Times New Roman" w:eastAsia="仿宋_GB2312" w:cs="Times New Roman"/>
          <w:b/>
          <w:bCs/>
          <w:i w:val="0"/>
          <w:iCs w:val="0"/>
          <w:color w:val="auto"/>
          <w:kern w:val="0"/>
          <w:sz w:val="32"/>
          <w:szCs w:val="32"/>
          <w:highlight w:val="none"/>
          <w:lang w:val="en-US" w:eastAsia="zh-CN" w:bidi="ar-SA"/>
        </w:rPr>
        <w:t>长沙市开福区民政局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D2A"/>
    <w:rsid w:val="1B43555C"/>
    <w:rsid w:val="1E0D6F2A"/>
    <w:rsid w:val="48B62D8C"/>
    <w:rsid w:val="5ABE007C"/>
    <w:rsid w:val="5C434099"/>
    <w:rsid w:val="5D8E0D36"/>
    <w:rsid w:val="5E9E7DAE"/>
    <w:rsid w:val="6308661A"/>
    <w:rsid w:val="69091A90"/>
    <w:rsid w:val="74F7789F"/>
    <w:rsid w:val="75D61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List Paragraph"/>
    <w:basedOn w:val="1"/>
    <w:unhideWhenUsed/>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2021-05-26T03:15:00Z</dcterms:created>
  <dc:creator>admin</dc:creator>
  <cp:lastModifiedBy>洋羊洋</cp:lastModifiedBy>
  <dcterms:modified xsi:type="dcterms:W3CDTF">2021-05-26T04:18:30Z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37FACAA31C524B2B9C98A18B7EB91C4C</vt:lpwstr>
  </property>
</Properties>
</file>