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rPr>
          <w:rFonts w:ascii="Times New Roman"/>
          <w:sz w:val="20"/>
        </w:rPr>
      </w:pPr>
    </w:p>
    <w:p>
      <w:pPr>
        <w:pStyle w:val="5"/>
        <w:spacing w:before="4"/>
        <w:rPr>
          <w:rFonts w:ascii="Times New Roman"/>
          <w:sz w:val="19"/>
        </w:rPr>
      </w:pPr>
    </w:p>
    <w:p>
      <w:pPr>
        <w:pStyle w:val="2"/>
        <w:spacing w:line="813" w:lineRule="exact"/>
        <w:ind w:right="1677"/>
      </w:pPr>
      <w:r>
        <w:t>2021年度</w:t>
      </w:r>
    </w:p>
    <w:p>
      <w:pPr>
        <w:spacing w:before="22" w:line="213" w:lineRule="auto"/>
        <w:ind w:left="1417" w:right="1677" w:firstLine="0"/>
        <w:jc w:val="center"/>
        <w:rPr>
          <w:rFonts w:hint="eastAsia" w:ascii="思源黑体 CN Bold" w:eastAsia="思源黑体 CN Bold"/>
          <w:b/>
          <w:sz w:val="52"/>
        </w:rPr>
      </w:pPr>
      <w:r>
        <w:rPr>
          <w:rFonts w:hint="eastAsia" w:ascii="思源黑体 CN Bold" w:eastAsia="思源黑体 CN Bold"/>
          <w:b/>
          <w:sz w:val="52"/>
        </w:rPr>
        <w:t>长沙市开福区妇幼保健计划生育服务中心部门决算</w:t>
      </w:r>
    </w:p>
    <w:p>
      <w:pPr>
        <w:spacing w:after="0" w:line="213" w:lineRule="auto"/>
        <w:jc w:val="center"/>
        <w:rPr>
          <w:rFonts w:hint="eastAsia" w:ascii="思源黑体 CN Bold" w:eastAsia="思源黑体 CN Bold"/>
          <w:sz w:val="52"/>
        </w:rPr>
        <w:sectPr>
          <w:footerReference r:id="rId5" w:type="default"/>
          <w:type w:val="continuous"/>
          <w:pgSz w:w="11910" w:h="16840"/>
          <w:pgMar w:top="1580" w:right="360" w:bottom="1180" w:left="620" w:header="720" w:footer="997" w:gutter="0"/>
          <w:pgNumType w:start="1"/>
          <w:cols w:space="720" w:num="1"/>
        </w:sectPr>
      </w:pPr>
    </w:p>
    <w:p>
      <w:pPr>
        <w:pStyle w:val="4"/>
        <w:tabs>
          <w:tab w:val="left" w:pos="5572"/>
        </w:tabs>
        <w:spacing w:line="533" w:lineRule="exact"/>
        <w:ind w:left="4771"/>
      </w:pPr>
      <w:r>
        <w:t>目</w:t>
      </w:r>
      <w:r>
        <w:tab/>
      </w:r>
      <w:r>
        <w:t>录</w:t>
      </w:r>
    </w:p>
    <w:p>
      <w:pPr>
        <w:spacing w:before="0" w:line="547"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第一部分部门概况</w:t>
      </w:r>
    </w:p>
    <w:p>
      <w:pPr>
        <w:spacing w:before="0" w:line="295" w:lineRule="auto"/>
        <w:ind w:left="1500" w:right="7745" w:firstLine="0"/>
        <w:jc w:val="left"/>
        <w:rPr>
          <w:sz w:val="28"/>
        </w:rPr>
      </w:pPr>
      <w:r>
        <w:rPr>
          <w:spacing w:val="-4"/>
          <w:sz w:val="28"/>
        </w:rPr>
        <w:t>一、部门职责二、机构设置</w:t>
      </w:r>
    </w:p>
    <w:p>
      <w:pPr>
        <w:spacing w:before="0" w:line="445"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第二部分2021年度部门决算表</w:t>
      </w:r>
    </w:p>
    <w:p>
      <w:pPr>
        <w:spacing w:before="0" w:line="295" w:lineRule="auto"/>
        <w:ind w:left="1500" w:right="6625" w:firstLine="0"/>
        <w:jc w:val="left"/>
        <w:rPr>
          <w:sz w:val="28"/>
        </w:rPr>
      </w:pPr>
      <w:r>
        <w:rPr>
          <w:spacing w:val="-2"/>
          <w:sz w:val="28"/>
        </w:rPr>
        <w:t>一、收入支出决算总表</w:t>
      </w:r>
      <w:r>
        <w:rPr>
          <w:sz w:val="28"/>
        </w:rPr>
        <w:t>二、收入决算表</w:t>
      </w:r>
    </w:p>
    <w:p>
      <w:pPr>
        <w:spacing w:before="0" w:line="356" w:lineRule="exact"/>
        <w:ind w:left="1500" w:right="0" w:firstLine="0"/>
        <w:jc w:val="left"/>
        <w:rPr>
          <w:sz w:val="28"/>
        </w:rPr>
      </w:pPr>
      <w:r>
        <w:rPr>
          <w:sz w:val="28"/>
        </w:rPr>
        <w:t>三、支出决算表</w:t>
      </w:r>
    </w:p>
    <w:p>
      <w:pPr>
        <w:spacing w:before="65"/>
        <w:ind w:left="1500" w:right="0" w:firstLine="0"/>
        <w:jc w:val="left"/>
        <w:rPr>
          <w:sz w:val="28"/>
        </w:rPr>
      </w:pPr>
      <w:r>
        <w:rPr>
          <w:sz w:val="28"/>
        </w:rPr>
        <w:t>四、财政拨款收入支出决算总表</w:t>
      </w:r>
    </w:p>
    <w:p>
      <w:pPr>
        <w:spacing w:before="81"/>
        <w:ind w:left="1500" w:right="0" w:firstLine="0"/>
        <w:jc w:val="left"/>
        <w:rPr>
          <w:sz w:val="28"/>
        </w:rPr>
      </w:pPr>
      <w:r>
        <w:rPr>
          <w:sz w:val="28"/>
        </w:rPr>
        <w:t>五、一般公共预算财政拨款支出决算表</w:t>
      </w:r>
    </w:p>
    <w:p>
      <w:pPr>
        <w:spacing w:before="82"/>
        <w:ind w:left="1500" w:right="0" w:firstLine="0"/>
        <w:jc w:val="left"/>
        <w:rPr>
          <w:sz w:val="28"/>
        </w:rPr>
      </w:pPr>
      <w:r>
        <w:rPr>
          <w:sz w:val="28"/>
        </w:rPr>
        <w:t>六、一般公共预算财政拨款基本支出决算表</w:t>
      </w:r>
    </w:p>
    <w:p>
      <w:pPr>
        <w:spacing w:before="81" w:line="295" w:lineRule="auto"/>
        <w:ind w:left="1500" w:right="2985" w:firstLine="0"/>
        <w:jc w:val="left"/>
        <w:rPr>
          <w:sz w:val="28"/>
        </w:rPr>
      </w:pPr>
      <w:r>
        <w:rPr>
          <w:sz w:val="28"/>
        </w:rPr>
        <w:t>七、一般公共预算财政拨款“三公”经费支出决算表八、政府性基金预算财政拨款收入支出决算表</w:t>
      </w:r>
    </w:p>
    <w:p>
      <w:pPr>
        <w:spacing w:before="0" w:line="334" w:lineRule="exact"/>
        <w:ind w:left="1500" w:right="0" w:firstLine="0"/>
        <w:jc w:val="left"/>
        <w:rPr>
          <w:sz w:val="28"/>
        </w:rPr>
      </w:pPr>
      <w:r>
        <w:rPr>
          <w:sz w:val="28"/>
        </w:rPr>
        <w:t>九、国有资本经营预算财政拨款支出决算表</w:t>
      </w:r>
    </w:p>
    <w:p>
      <w:pPr>
        <w:spacing w:before="0" w:line="551" w:lineRule="exact"/>
        <w:ind w:left="940" w:right="0" w:firstLine="0"/>
        <w:jc w:val="left"/>
        <w:rPr>
          <w:rFonts w:hint="eastAsia" w:ascii="思源黑体 CN Bold" w:eastAsia="思源黑体 CN Bold"/>
          <w:b/>
          <w:sz w:val="28"/>
        </w:rPr>
      </w:pPr>
      <w:r>
        <w:rPr>
          <w:rFonts w:hint="eastAsia" w:ascii="思源黑体 CN Bold" w:eastAsia="思源黑体 CN Bold"/>
          <w:b/>
          <w:sz w:val="28"/>
        </w:rPr>
        <w:t>第三部分2021年度部门决算情况说明</w:t>
      </w:r>
    </w:p>
    <w:p>
      <w:pPr>
        <w:spacing w:before="0" w:line="295" w:lineRule="auto"/>
        <w:ind w:left="1500" w:right="5505" w:firstLine="0"/>
        <w:jc w:val="left"/>
        <w:rPr>
          <w:sz w:val="28"/>
        </w:rPr>
      </w:pPr>
      <w:r>
        <w:rPr>
          <w:spacing w:val="-2"/>
          <w:sz w:val="28"/>
        </w:rPr>
        <w:t>一、收入支出决算总体情况说明</w:t>
      </w:r>
      <w:r>
        <w:rPr>
          <w:sz w:val="28"/>
        </w:rPr>
        <w:t>二、收入决算情况说明</w:t>
      </w:r>
    </w:p>
    <w:p>
      <w:pPr>
        <w:spacing w:before="0" w:line="356" w:lineRule="exact"/>
        <w:ind w:left="1500" w:right="0" w:firstLine="0"/>
        <w:jc w:val="left"/>
        <w:rPr>
          <w:sz w:val="28"/>
        </w:rPr>
      </w:pPr>
      <w:r>
        <w:rPr>
          <w:sz w:val="28"/>
        </w:rPr>
        <w:t>三、支出决算情况说明</w:t>
      </w:r>
    </w:p>
    <w:p>
      <w:pPr>
        <w:spacing w:before="73"/>
        <w:ind w:left="1500" w:right="0" w:firstLine="0"/>
        <w:jc w:val="left"/>
        <w:rPr>
          <w:sz w:val="28"/>
        </w:rPr>
      </w:pPr>
      <w:r>
        <w:rPr>
          <w:sz w:val="28"/>
        </w:rPr>
        <w:t>四、财政拨款收入支出决算总体情况说明</w:t>
      </w:r>
    </w:p>
    <w:p>
      <w:pPr>
        <w:spacing w:before="81"/>
        <w:ind w:left="1500" w:right="0" w:firstLine="0"/>
        <w:jc w:val="left"/>
        <w:rPr>
          <w:sz w:val="28"/>
        </w:rPr>
      </w:pPr>
      <w:r>
        <w:rPr>
          <w:sz w:val="28"/>
        </w:rPr>
        <w:t>五、一般公共预算财政拨款支出决算情况说明</w:t>
      </w:r>
    </w:p>
    <w:p>
      <w:pPr>
        <w:spacing w:before="82"/>
        <w:ind w:left="1500" w:right="0" w:firstLine="0"/>
        <w:jc w:val="left"/>
        <w:rPr>
          <w:sz w:val="28"/>
        </w:rPr>
      </w:pPr>
      <w:r>
        <w:rPr>
          <w:sz w:val="28"/>
        </w:rPr>
        <w:t>六、一般公共预算财政拨款基本支出决算情况说明</w:t>
      </w:r>
    </w:p>
    <w:p>
      <w:pPr>
        <w:spacing w:before="81" w:line="295" w:lineRule="auto"/>
        <w:ind w:left="1500" w:right="2705" w:firstLine="0"/>
        <w:jc w:val="left"/>
        <w:rPr>
          <w:sz w:val="28"/>
        </w:rPr>
      </w:pPr>
      <w:r>
        <w:rPr>
          <w:sz w:val="28"/>
        </w:rPr>
        <w:t>七、一般公共预算财政拨款三公经费支出决算情况说明八、政府性基金预算收入支出决算情况</w:t>
      </w:r>
    </w:p>
    <w:p>
      <w:pPr>
        <w:spacing w:before="0" w:line="295" w:lineRule="auto"/>
        <w:ind w:left="1500" w:right="3825" w:firstLine="0"/>
        <w:jc w:val="left"/>
        <w:rPr>
          <w:sz w:val="28"/>
        </w:rPr>
      </w:pPr>
      <w:r>
        <w:rPr>
          <w:sz w:val="28"/>
        </w:rPr>
        <w:t>九、</w:t>
      </w:r>
      <w:r>
        <w:rPr>
          <w:color w:val="333333"/>
          <w:sz w:val="28"/>
        </w:rPr>
        <w:t>国有资本经营预算财政拨款支出情况说明</w:t>
      </w:r>
      <w:r>
        <w:rPr>
          <w:sz w:val="28"/>
        </w:rPr>
        <w:t>十、机关运行经费支出说明</w:t>
      </w:r>
    </w:p>
    <w:p>
      <w:pPr>
        <w:spacing w:before="0" w:line="295" w:lineRule="auto"/>
        <w:ind w:left="1500" w:right="6065" w:firstLine="0"/>
        <w:jc w:val="left"/>
        <w:rPr>
          <w:sz w:val="28"/>
        </w:rPr>
      </w:pPr>
      <w:r>
        <w:rPr>
          <w:sz w:val="28"/>
        </w:rPr>
        <w:t>十一、一般性支出情况说明十二、政府采购支出说明</w:t>
      </w:r>
    </w:p>
    <w:p>
      <w:pPr>
        <w:spacing w:before="0" w:line="356" w:lineRule="exact"/>
        <w:ind w:left="1500" w:right="0" w:firstLine="0"/>
        <w:jc w:val="left"/>
        <w:rPr>
          <w:sz w:val="28"/>
        </w:rPr>
      </w:pPr>
      <w:r>
        <w:rPr>
          <w:sz w:val="28"/>
        </w:rPr>
        <w:t>十三、国有资产占用情况说明</w:t>
      </w:r>
    </w:p>
    <w:p>
      <w:pPr>
        <w:spacing w:before="76" w:line="337" w:lineRule="exact"/>
        <w:ind w:left="1500" w:right="0" w:firstLine="0"/>
        <w:jc w:val="left"/>
        <w:rPr>
          <w:sz w:val="28"/>
        </w:rPr>
      </w:pPr>
      <w:r>
        <w:rPr>
          <w:sz w:val="28"/>
        </w:rPr>
        <w:t>十四、2021年度预算绩效情况的说明</w:t>
      </w:r>
    </w:p>
    <w:p>
      <w:pPr>
        <w:spacing w:before="75" w:line="182" w:lineRule="auto"/>
        <w:ind w:left="940" w:right="7736" w:firstLine="0"/>
        <w:jc w:val="left"/>
        <w:rPr>
          <w:rFonts w:hint="eastAsia" w:ascii="思源黑体 CN Bold" w:eastAsia="思源黑体 CN Bold"/>
          <w:b/>
          <w:sz w:val="28"/>
        </w:rPr>
      </w:pPr>
      <w:r>
        <w:rPr>
          <w:rFonts w:hint="eastAsia" w:ascii="思源黑体 CN Bold" w:eastAsia="思源黑体 CN Bold"/>
          <w:b/>
          <w:sz w:val="28"/>
        </w:rPr>
        <w:t>第四部分名词解释第五部分附件</w:t>
      </w:r>
    </w:p>
    <w:p>
      <w:pPr>
        <w:spacing w:after="0" w:line="182" w:lineRule="auto"/>
        <w:jc w:val="left"/>
        <w:rPr>
          <w:rFonts w:hint="eastAsia" w:ascii="思源黑体 CN Bold" w:eastAsia="思源黑体 CN Bold"/>
          <w:sz w:val="28"/>
        </w:rPr>
        <w:sectPr>
          <w:pgSz w:w="11910" w:h="16840"/>
          <w:pgMar w:top="780" w:right="360" w:bottom="1180" w:left="620" w:header="0" w:footer="997" w:gutter="0"/>
          <w:cols w:space="720" w:num="1"/>
        </w:sect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rPr>
          <w:rFonts w:ascii="思源黑体 CN Bold"/>
          <w:b/>
          <w:sz w:val="20"/>
        </w:rPr>
      </w:pPr>
    </w:p>
    <w:p>
      <w:pPr>
        <w:pStyle w:val="5"/>
        <w:spacing w:before="20"/>
        <w:rPr>
          <w:rFonts w:ascii="思源黑体 CN Bold"/>
          <w:b/>
          <w:sz w:val="13"/>
        </w:rPr>
      </w:pPr>
    </w:p>
    <w:p>
      <w:pPr>
        <w:pStyle w:val="2"/>
        <w:spacing w:line="874" w:lineRule="exact"/>
        <w:ind w:right="1677"/>
      </w:pPr>
      <w:r>
        <w:t>第一部分</w:t>
      </w:r>
    </w:p>
    <w:p>
      <w:pPr>
        <w:pStyle w:val="5"/>
        <w:spacing w:before="5"/>
        <w:rPr>
          <w:rFonts w:ascii="思源黑体 CN Bold"/>
          <w:b/>
          <w:sz w:val="44"/>
        </w:rPr>
      </w:pPr>
    </w:p>
    <w:p>
      <w:pPr>
        <w:spacing w:before="0" w:line="213" w:lineRule="auto"/>
        <w:ind w:left="112" w:right="372" w:firstLine="0"/>
        <w:jc w:val="center"/>
        <w:rPr>
          <w:rFonts w:hint="eastAsia" w:ascii="思源黑体 CN Bold" w:eastAsia="思源黑体 CN Bold"/>
          <w:b/>
          <w:sz w:val="52"/>
        </w:rPr>
      </w:pPr>
      <w:r>
        <w:rPr>
          <w:rFonts w:hint="eastAsia" w:ascii="思源黑体 CN Bold" w:eastAsia="思源黑体 CN Bold"/>
          <w:b/>
          <w:sz w:val="52"/>
        </w:rPr>
        <w:t>长沙市开福区妇幼保健计划生育服务中心部门概况</w:t>
      </w:r>
    </w:p>
    <w:p>
      <w:pPr>
        <w:spacing w:after="0" w:line="213" w:lineRule="auto"/>
        <w:jc w:val="center"/>
        <w:rPr>
          <w:rFonts w:hint="eastAsia" w:ascii="思源黑体 CN Bold" w:eastAsia="思源黑体 CN Bold"/>
          <w:sz w:val="52"/>
        </w:rPr>
        <w:sectPr>
          <w:pgSz w:w="11910" w:h="16840"/>
          <w:pgMar w:top="1580" w:right="360" w:bottom="1180" w:left="620" w:header="0" w:footer="997" w:gutter="0"/>
          <w:cols w:space="720" w:num="1"/>
        </w:sectPr>
      </w:pPr>
    </w:p>
    <w:p>
      <w:pPr>
        <w:pStyle w:val="4"/>
        <w:spacing w:line="557" w:lineRule="exact"/>
        <w:ind w:left="1178"/>
      </w:pPr>
      <w:r>
        <w:t>一、部门职责</w:t>
      </w:r>
    </w:p>
    <w:p>
      <w:pPr>
        <w:spacing w:line="360" w:lineRule="auto"/>
        <w:ind w:left="638" w:leftChars="290"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长沙市开福区妇幼保健计划生育服务中心的主要职责是：开福区</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妇幼保健计划生育服务中心主要承担全区孕产保健、妇女保健、儿童</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保健和计划生育技术服务等妇幼健康服务业务管理、技术指导和人员</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培训等业务，为全区妇女儿童提供全方位保健服务，降低孕产妇死亡</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率和儿童死亡率，保障母婴安全，提高人均期望寿命和出生人口素质；</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开展孕前优生健康检查、婚前医学检查、儿童入园体检等业务工作。</w:t>
      </w:r>
    </w:p>
    <w:p>
      <w:pPr>
        <w:pStyle w:val="4"/>
        <w:spacing w:line="513" w:lineRule="exact"/>
        <w:ind w:left="1178"/>
      </w:pPr>
      <w:r>
        <w:t>二、机构设置及决算单位构成</w:t>
      </w:r>
    </w:p>
    <w:p>
      <w:pPr>
        <w:pStyle w:val="5"/>
        <w:spacing w:before="117"/>
        <w:ind w:left="1178"/>
      </w:pPr>
      <w:r>
        <w:t>（一）内设机构设置</w:t>
      </w:r>
    </w:p>
    <w:p>
      <w:pPr>
        <w:spacing w:line="360" w:lineRule="auto"/>
        <w:ind w:firstLine="1216" w:firstLineChars="4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部门设置。本单位为副科级全额拨款公益一类事业单位，属开福</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区卫生健康局二级机构。单位内设办公室、妇女保健科、儿童保健科</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、临床检验科、信息科、财务后勤科六个科室。人员情况。本部门编制</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数 27 人，在职人数 27 人，其中：在岗人数 39 人；编外长期聘用人</w:t>
      </w:r>
    </w:p>
    <w:p>
      <w:pPr>
        <w:spacing w:line="360" w:lineRule="auto"/>
        <w:ind w:firstLine="608" w:firstLineChars="200"/>
        <w:rPr>
          <w:rFonts w:hint="eastAsia" w:ascii="仿宋" w:hAnsi="仿宋" w:eastAsia="仿宋" w:cs="仿宋"/>
          <w:spacing w:val="-8"/>
          <w:sz w:val="32"/>
          <w:szCs w:val="32"/>
          <w:lang w:val="en-US" w:eastAsia="en-US" w:bidi="ar-SA"/>
        </w:rPr>
      </w:pPr>
      <w:r>
        <w:rPr>
          <w:rFonts w:hint="eastAsia" w:ascii="仿宋" w:hAnsi="仿宋" w:eastAsia="仿宋" w:cs="仿宋"/>
          <w:spacing w:val="-8"/>
          <w:sz w:val="32"/>
          <w:szCs w:val="32"/>
          <w:lang w:val="en-US" w:eastAsia="en-US" w:bidi="ar-SA"/>
        </w:rPr>
        <w:t>员 13 人；离退休人数19 人，其中离休人员 1 人，退休人员 18 人。</w:t>
      </w:r>
    </w:p>
    <w:p>
      <w:pPr>
        <w:pStyle w:val="5"/>
        <w:spacing w:line="402" w:lineRule="exact"/>
        <w:ind w:left="1178"/>
      </w:pPr>
      <w:r>
        <w:t>（二）决算单位构成</w:t>
      </w:r>
    </w:p>
    <w:p>
      <w:pPr>
        <w:pStyle w:val="5"/>
        <w:spacing w:before="228" w:line="374" w:lineRule="auto"/>
        <w:ind w:left="638" w:leftChars="290" w:right="741" w:firstLine="628" w:firstLineChars="200"/>
      </w:pPr>
      <w:r>
        <w:rPr>
          <w:spacing w:val="-3"/>
        </w:rPr>
        <w:t xml:space="preserve">长沙市开福区妇幼保健计划生育服务中心 </w:t>
      </w:r>
      <w:r>
        <w:t>2021</w:t>
      </w:r>
      <w:r>
        <w:rPr>
          <w:spacing w:val="-8"/>
        </w:rPr>
        <w:t xml:space="preserve"> 年部门决算汇总公开单位构成包括：</w:t>
      </w:r>
      <w:r>
        <w:rPr>
          <w:rFonts w:hint="eastAsia"/>
          <w:spacing w:val="-8"/>
        </w:rPr>
        <w:t>我单位无二级预算单位，因此，长沙市开福区妇幼保健计划生育服务中心2021年部门决算即长沙市开福区妇幼保健计划生育服务中心本级 2021 年部门决算。</w:t>
      </w:r>
    </w:p>
    <w:p>
      <w:pPr>
        <w:spacing w:after="0" w:line="374" w:lineRule="auto"/>
        <w:sectPr>
          <w:pgSz w:w="11910" w:h="16840"/>
          <w:pgMar w:top="1420" w:right="360" w:bottom="1180" w:left="6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5"/>
        <w:rPr>
          <w:sz w:val="19"/>
        </w:rPr>
      </w:pPr>
    </w:p>
    <w:p>
      <w:pPr>
        <w:pStyle w:val="2"/>
        <w:spacing w:line="874" w:lineRule="exact"/>
        <w:ind w:right="1677"/>
      </w:pPr>
      <w:r>
        <w:t>第二部分</w:t>
      </w:r>
    </w:p>
    <w:p>
      <w:pPr>
        <w:pStyle w:val="5"/>
        <w:spacing w:before="5"/>
        <w:rPr>
          <w:rFonts w:ascii="思源黑体 CN Bold"/>
          <w:b/>
          <w:sz w:val="40"/>
        </w:rPr>
      </w:pPr>
    </w:p>
    <w:p>
      <w:pPr>
        <w:spacing w:before="1"/>
        <w:ind w:left="1417" w:right="1659" w:firstLine="0"/>
        <w:jc w:val="center"/>
        <w:rPr>
          <w:rFonts w:hint="eastAsia" w:ascii="思源黑体 CN Bold" w:eastAsia="思源黑体 CN Bold"/>
          <w:b/>
          <w:sz w:val="52"/>
        </w:rPr>
      </w:pPr>
      <w:r>
        <w:rPr>
          <w:rFonts w:hint="eastAsia" w:ascii="思源黑体 CN Bold" w:eastAsia="思源黑体 CN Bold"/>
          <w:b/>
          <w:sz w:val="52"/>
        </w:rPr>
        <w:t>部门决算表</w:t>
      </w:r>
    </w:p>
    <w:p>
      <w:pPr>
        <w:spacing w:after="0"/>
        <w:jc w:val="center"/>
        <w:rPr>
          <w:rFonts w:hint="eastAsia" w:ascii="思源黑体 CN Bold" w:eastAsia="思源黑体 CN Bold"/>
          <w:sz w:val="52"/>
        </w:rPr>
        <w:sectPr>
          <w:pgSz w:w="11910" w:h="16840"/>
          <w:pgMar w:top="1580" w:right="360" w:bottom="1180" w:left="620" w:header="0" w:footer="997"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6"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C0C0C0"/>
          </w:tcPr>
          <w:p>
            <w:pPr>
              <w:pStyle w:val="10"/>
              <w:spacing w:before="72"/>
              <w:ind w:left="3401" w:right="3393"/>
              <w:jc w:val="center"/>
              <w:rPr>
                <w:sz w:val="22"/>
              </w:rPr>
            </w:pPr>
            <w:r>
              <w:rPr>
                <w:sz w:val="22"/>
              </w:rPr>
              <w:t>收入</w:t>
            </w:r>
          </w:p>
        </w:tc>
        <w:tc>
          <w:tcPr>
            <w:tcW w:w="7290" w:type="dxa"/>
            <w:gridSpan w:val="3"/>
            <w:shd w:val="clear" w:color="auto" w:fill="C0C0C0"/>
          </w:tcPr>
          <w:p>
            <w:pPr>
              <w:pStyle w:val="10"/>
              <w:spacing w:before="72"/>
              <w:ind w:left="3401"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18"/>
              </w:rPr>
            </w:pPr>
          </w:p>
        </w:tc>
        <w:tc>
          <w:tcPr>
            <w:tcW w:w="2340" w:type="dxa"/>
            <w:shd w:val="clear" w:color="auto" w:fill="C0C0C0"/>
          </w:tcPr>
          <w:p>
            <w:pPr>
              <w:pStyle w:val="10"/>
              <w:spacing w:before="87"/>
              <w:ind w:left="4"/>
              <w:jc w:val="center"/>
              <w:rPr>
                <w:sz w:val="22"/>
              </w:rPr>
            </w:pPr>
            <w:r>
              <w:rPr>
                <w:w w:val="99"/>
                <w:sz w:val="22"/>
              </w:rPr>
              <w:t>1</w:t>
            </w:r>
          </w:p>
        </w:tc>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18"/>
              </w:rPr>
            </w:pPr>
          </w:p>
        </w:tc>
        <w:tc>
          <w:tcPr>
            <w:tcW w:w="2340" w:type="dxa"/>
            <w:shd w:val="clear" w:color="auto" w:fill="C0C0C0"/>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一、一般公共预算财政拨款收入</w:t>
            </w:r>
          </w:p>
        </w:tc>
        <w:tc>
          <w:tcPr>
            <w:tcW w:w="570" w:type="dxa"/>
          </w:tcPr>
          <w:p>
            <w:pPr>
              <w:pStyle w:val="10"/>
              <w:spacing w:line="244" w:lineRule="exact"/>
              <w:ind w:right="3"/>
              <w:jc w:val="center"/>
              <w:rPr>
                <w:sz w:val="20"/>
              </w:rPr>
            </w:pPr>
            <w:r>
              <w:rPr>
                <w:w w:val="99"/>
                <w:sz w:val="20"/>
              </w:rPr>
              <w:t>1</w:t>
            </w:r>
          </w:p>
        </w:tc>
        <w:tc>
          <w:tcPr>
            <w:tcW w:w="2340" w:type="dxa"/>
          </w:tcPr>
          <w:p>
            <w:pPr>
              <w:pStyle w:val="10"/>
              <w:spacing w:line="244" w:lineRule="exact"/>
              <w:ind w:left="1500" w:right="-15"/>
              <w:rPr>
                <w:sz w:val="20"/>
              </w:rPr>
            </w:pPr>
            <w:r>
              <w:rPr>
                <w:spacing w:val="4"/>
                <w:sz w:val="20"/>
              </w:rPr>
              <w:t>1,289.34</w:t>
            </w:r>
          </w:p>
        </w:tc>
        <w:tc>
          <w:tcPr>
            <w:tcW w:w="4380" w:type="dxa"/>
          </w:tcPr>
          <w:p>
            <w:pPr>
              <w:pStyle w:val="10"/>
              <w:spacing w:line="242" w:lineRule="exact"/>
              <w:rPr>
                <w:sz w:val="19"/>
              </w:rPr>
            </w:pPr>
            <w:r>
              <w:rPr>
                <w:w w:val="105"/>
                <w:sz w:val="19"/>
              </w:rPr>
              <w:t>一、一般公共服务支出</w:t>
            </w:r>
          </w:p>
        </w:tc>
        <w:tc>
          <w:tcPr>
            <w:tcW w:w="570" w:type="dxa"/>
          </w:tcPr>
          <w:p>
            <w:pPr>
              <w:pStyle w:val="10"/>
              <w:spacing w:line="244" w:lineRule="exact"/>
              <w:ind w:left="41" w:right="32"/>
              <w:jc w:val="center"/>
              <w:rPr>
                <w:sz w:val="20"/>
              </w:rPr>
            </w:pPr>
            <w:r>
              <w:rPr>
                <w:sz w:val="20"/>
              </w:rPr>
              <w:t>32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二、政府性基金预算财政拨款收入</w:t>
            </w:r>
          </w:p>
        </w:tc>
        <w:tc>
          <w:tcPr>
            <w:tcW w:w="570" w:type="dxa"/>
          </w:tcPr>
          <w:p>
            <w:pPr>
              <w:pStyle w:val="10"/>
              <w:spacing w:line="244" w:lineRule="exact"/>
              <w:ind w:right="3"/>
              <w:jc w:val="center"/>
              <w:rPr>
                <w:sz w:val="20"/>
              </w:rPr>
            </w:pPr>
            <w:r>
              <w:rPr>
                <w:w w:val="99"/>
                <w:sz w:val="20"/>
              </w:rPr>
              <w:t>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二、外交支出</w:t>
            </w:r>
          </w:p>
        </w:tc>
        <w:tc>
          <w:tcPr>
            <w:tcW w:w="570" w:type="dxa"/>
          </w:tcPr>
          <w:p>
            <w:pPr>
              <w:pStyle w:val="10"/>
              <w:spacing w:line="244" w:lineRule="exact"/>
              <w:ind w:left="41" w:right="32"/>
              <w:jc w:val="center"/>
              <w:rPr>
                <w:sz w:val="20"/>
              </w:rPr>
            </w:pPr>
            <w:r>
              <w:rPr>
                <w:sz w:val="20"/>
              </w:rPr>
              <w:t>33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三、国有资本经营预算财政拨款收入</w:t>
            </w:r>
          </w:p>
        </w:tc>
        <w:tc>
          <w:tcPr>
            <w:tcW w:w="570" w:type="dxa"/>
          </w:tcPr>
          <w:p>
            <w:pPr>
              <w:pStyle w:val="10"/>
              <w:spacing w:line="244" w:lineRule="exact"/>
              <w:ind w:right="3"/>
              <w:jc w:val="center"/>
              <w:rPr>
                <w:sz w:val="20"/>
              </w:rPr>
            </w:pPr>
            <w:r>
              <w:rPr>
                <w:w w:val="99"/>
                <w:sz w:val="20"/>
              </w:rPr>
              <w:t>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三、国防支出</w:t>
            </w:r>
          </w:p>
        </w:tc>
        <w:tc>
          <w:tcPr>
            <w:tcW w:w="570" w:type="dxa"/>
          </w:tcPr>
          <w:p>
            <w:pPr>
              <w:pStyle w:val="10"/>
              <w:spacing w:line="244" w:lineRule="exact"/>
              <w:ind w:left="41" w:right="32"/>
              <w:jc w:val="center"/>
              <w:rPr>
                <w:sz w:val="20"/>
              </w:rPr>
            </w:pPr>
            <w:r>
              <w:rPr>
                <w:sz w:val="20"/>
              </w:rPr>
              <w:t>34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四、上级补助收入</w:t>
            </w:r>
          </w:p>
        </w:tc>
        <w:tc>
          <w:tcPr>
            <w:tcW w:w="570" w:type="dxa"/>
          </w:tcPr>
          <w:p>
            <w:pPr>
              <w:pStyle w:val="10"/>
              <w:spacing w:line="244" w:lineRule="exact"/>
              <w:ind w:right="3"/>
              <w:jc w:val="center"/>
              <w:rPr>
                <w:sz w:val="20"/>
              </w:rPr>
            </w:pPr>
            <w:r>
              <w:rPr>
                <w:w w:val="99"/>
                <w:sz w:val="20"/>
              </w:rPr>
              <w:t>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四、公共安全支出</w:t>
            </w:r>
          </w:p>
        </w:tc>
        <w:tc>
          <w:tcPr>
            <w:tcW w:w="570" w:type="dxa"/>
          </w:tcPr>
          <w:p>
            <w:pPr>
              <w:pStyle w:val="10"/>
              <w:spacing w:line="244" w:lineRule="exact"/>
              <w:ind w:left="41" w:right="32"/>
              <w:jc w:val="center"/>
              <w:rPr>
                <w:sz w:val="20"/>
              </w:rPr>
            </w:pPr>
            <w:r>
              <w:rPr>
                <w:sz w:val="20"/>
              </w:rPr>
              <w:t>35</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五、事业收入</w:t>
            </w:r>
          </w:p>
        </w:tc>
        <w:tc>
          <w:tcPr>
            <w:tcW w:w="570" w:type="dxa"/>
          </w:tcPr>
          <w:p>
            <w:pPr>
              <w:pStyle w:val="10"/>
              <w:spacing w:line="244" w:lineRule="exact"/>
              <w:ind w:right="3"/>
              <w:jc w:val="center"/>
              <w:rPr>
                <w:sz w:val="20"/>
              </w:rPr>
            </w:pPr>
            <w:r>
              <w:rPr>
                <w:w w:val="99"/>
                <w:sz w:val="20"/>
              </w:rPr>
              <w:t>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五、教育支出</w:t>
            </w:r>
          </w:p>
        </w:tc>
        <w:tc>
          <w:tcPr>
            <w:tcW w:w="570" w:type="dxa"/>
          </w:tcPr>
          <w:p>
            <w:pPr>
              <w:pStyle w:val="10"/>
              <w:spacing w:line="244" w:lineRule="exact"/>
              <w:ind w:left="41" w:right="32"/>
              <w:jc w:val="center"/>
              <w:rPr>
                <w:sz w:val="20"/>
              </w:rPr>
            </w:pPr>
            <w:r>
              <w:rPr>
                <w:sz w:val="20"/>
              </w:rPr>
              <w:t>36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六、经营收入</w:t>
            </w:r>
          </w:p>
        </w:tc>
        <w:tc>
          <w:tcPr>
            <w:tcW w:w="570" w:type="dxa"/>
          </w:tcPr>
          <w:p>
            <w:pPr>
              <w:pStyle w:val="10"/>
              <w:spacing w:line="244" w:lineRule="exact"/>
              <w:ind w:right="3"/>
              <w:jc w:val="center"/>
              <w:rPr>
                <w:sz w:val="20"/>
              </w:rPr>
            </w:pPr>
            <w:r>
              <w:rPr>
                <w:w w:val="99"/>
                <w:sz w:val="20"/>
              </w:rPr>
              <w:t>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六、科学技术支出</w:t>
            </w:r>
          </w:p>
        </w:tc>
        <w:tc>
          <w:tcPr>
            <w:tcW w:w="570" w:type="dxa"/>
          </w:tcPr>
          <w:p>
            <w:pPr>
              <w:pStyle w:val="10"/>
              <w:spacing w:line="244" w:lineRule="exact"/>
              <w:ind w:left="41" w:right="32"/>
              <w:jc w:val="center"/>
              <w:rPr>
                <w:sz w:val="20"/>
              </w:rPr>
            </w:pPr>
            <w:r>
              <w:rPr>
                <w:sz w:val="20"/>
              </w:rPr>
              <w:t>37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七、附属单位上缴收入</w:t>
            </w:r>
          </w:p>
        </w:tc>
        <w:tc>
          <w:tcPr>
            <w:tcW w:w="570" w:type="dxa"/>
          </w:tcPr>
          <w:p>
            <w:pPr>
              <w:pStyle w:val="10"/>
              <w:spacing w:line="244" w:lineRule="exact"/>
              <w:ind w:right="3"/>
              <w:jc w:val="center"/>
              <w:rPr>
                <w:sz w:val="20"/>
              </w:rPr>
            </w:pPr>
            <w:r>
              <w:rPr>
                <w:w w:val="99"/>
                <w:sz w:val="20"/>
              </w:rPr>
              <w:t>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七、文化旅游体育与传媒支出</w:t>
            </w:r>
          </w:p>
        </w:tc>
        <w:tc>
          <w:tcPr>
            <w:tcW w:w="570" w:type="dxa"/>
          </w:tcPr>
          <w:p>
            <w:pPr>
              <w:pStyle w:val="10"/>
              <w:spacing w:line="244" w:lineRule="exact"/>
              <w:ind w:left="41" w:right="32"/>
              <w:jc w:val="center"/>
              <w:rPr>
                <w:sz w:val="20"/>
              </w:rPr>
            </w:pPr>
            <w:r>
              <w:rPr>
                <w:sz w:val="20"/>
              </w:rPr>
              <w:t>38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八、其他收入</w:t>
            </w:r>
          </w:p>
        </w:tc>
        <w:tc>
          <w:tcPr>
            <w:tcW w:w="570" w:type="dxa"/>
          </w:tcPr>
          <w:p>
            <w:pPr>
              <w:pStyle w:val="10"/>
              <w:spacing w:line="244" w:lineRule="exact"/>
              <w:ind w:right="3"/>
              <w:jc w:val="center"/>
              <w:rPr>
                <w:sz w:val="20"/>
              </w:rPr>
            </w:pPr>
            <w:r>
              <w:rPr>
                <w:w w:val="99"/>
                <w:sz w:val="20"/>
              </w:rPr>
              <w:t>8</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八、社会保障和就业支出</w:t>
            </w:r>
          </w:p>
        </w:tc>
        <w:tc>
          <w:tcPr>
            <w:tcW w:w="570" w:type="dxa"/>
          </w:tcPr>
          <w:p>
            <w:pPr>
              <w:pStyle w:val="10"/>
              <w:spacing w:line="244" w:lineRule="exact"/>
              <w:ind w:left="41" w:right="32"/>
              <w:jc w:val="center"/>
              <w:rPr>
                <w:sz w:val="20"/>
              </w:rPr>
            </w:pPr>
            <w:r>
              <w:rPr>
                <w:sz w:val="20"/>
              </w:rPr>
              <w:t>39</w:t>
            </w:r>
          </w:p>
        </w:tc>
        <w:tc>
          <w:tcPr>
            <w:tcW w:w="2340" w:type="dxa"/>
          </w:tcPr>
          <w:p>
            <w:pPr>
              <w:pStyle w:val="10"/>
              <w:spacing w:line="244" w:lineRule="exact"/>
              <w:ind w:right="-15"/>
              <w:jc w:val="right"/>
              <w:rPr>
                <w:sz w:val="20"/>
              </w:rPr>
            </w:pPr>
            <w:r>
              <w:rPr>
                <w:w w:val="95"/>
                <w:sz w:val="20"/>
              </w:rPr>
              <w:t>234.88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right="3"/>
              <w:jc w:val="center"/>
              <w:rPr>
                <w:sz w:val="20"/>
              </w:rPr>
            </w:pPr>
            <w:r>
              <w:rPr>
                <w:w w:val="99"/>
                <w:sz w:val="20"/>
              </w:rPr>
              <w:t>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九、卫生健康支出</w:t>
            </w:r>
          </w:p>
        </w:tc>
        <w:tc>
          <w:tcPr>
            <w:tcW w:w="570" w:type="dxa"/>
          </w:tcPr>
          <w:p>
            <w:pPr>
              <w:pStyle w:val="10"/>
              <w:spacing w:line="244" w:lineRule="exact"/>
              <w:ind w:left="41" w:right="32"/>
              <w:jc w:val="center"/>
              <w:rPr>
                <w:sz w:val="20"/>
              </w:rPr>
            </w:pPr>
            <w:r>
              <w:rPr>
                <w:sz w:val="20"/>
              </w:rPr>
              <w:t>40</w:t>
            </w:r>
          </w:p>
        </w:tc>
        <w:tc>
          <w:tcPr>
            <w:tcW w:w="2340" w:type="dxa"/>
          </w:tcPr>
          <w:p>
            <w:pPr>
              <w:pStyle w:val="10"/>
              <w:spacing w:line="244" w:lineRule="exact"/>
              <w:ind w:right="-15"/>
              <w:jc w:val="right"/>
              <w:rPr>
                <w:sz w:val="20"/>
              </w:rPr>
            </w:pPr>
            <w:r>
              <w:rPr>
                <w:sz w:val="20"/>
              </w:rPr>
              <w:t>1,138.40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十、节能环保支出</w:t>
            </w:r>
          </w:p>
        </w:tc>
        <w:tc>
          <w:tcPr>
            <w:tcW w:w="570" w:type="dxa"/>
          </w:tcPr>
          <w:p>
            <w:pPr>
              <w:pStyle w:val="10"/>
              <w:spacing w:line="244" w:lineRule="exact"/>
              <w:ind w:left="41" w:right="32"/>
              <w:jc w:val="center"/>
              <w:rPr>
                <w:sz w:val="20"/>
              </w:rPr>
            </w:pPr>
            <w:r>
              <w:rPr>
                <w:sz w:val="20"/>
              </w:rPr>
              <w:t>41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十一、城乡社区支出</w:t>
            </w:r>
          </w:p>
        </w:tc>
        <w:tc>
          <w:tcPr>
            <w:tcW w:w="570" w:type="dxa"/>
          </w:tcPr>
          <w:p>
            <w:pPr>
              <w:pStyle w:val="10"/>
              <w:spacing w:line="244" w:lineRule="exact"/>
              <w:ind w:left="41" w:right="32"/>
              <w:jc w:val="center"/>
              <w:rPr>
                <w:sz w:val="20"/>
              </w:rPr>
            </w:pPr>
            <w:r>
              <w:rPr>
                <w:sz w:val="20"/>
              </w:rPr>
              <w:t>42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十二、农林水支出</w:t>
            </w:r>
          </w:p>
        </w:tc>
        <w:tc>
          <w:tcPr>
            <w:tcW w:w="570" w:type="dxa"/>
          </w:tcPr>
          <w:p>
            <w:pPr>
              <w:pStyle w:val="10"/>
              <w:spacing w:line="244" w:lineRule="exact"/>
              <w:ind w:left="41" w:right="32"/>
              <w:jc w:val="center"/>
              <w:rPr>
                <w:sz w:val="20"/>
              </w:rPr>
            </w:pPr>
            <w:r>
              <w:rPr>
                <w:sz w:val="20"/>
              </w:rPr>
              <w:t>43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4380" w:type="dxa"/>
            <w:tcBorders>
              <w:bottom w:val="single" w:color="000000" w:sz="8" w:space="0"/>
            </w:tcBorders>
          </w:tcPr>
          <w:p>
            <w:pPr>
              <w:pStyle w:val="10"/>
              <w:rPr>
                <w:rFonts w:ascii="Times New Roman"/>
                <w:sz w:val="18"/>
              </w:rPr>
            </w:pPr>
          </w:p>
        </w:tc>
        <w:tc>
          <w:tcPr>
            <w:tcW w:w="570" w:type="dxa"/>
            <w:tcBorders>
              <w:bottom w:val="single" w:color="000000" w:sz="8" w:space="0"/>
            </w:tcBorders>
          </w:tcPr>
          <w:p>
            <w:pPr>
              <w:pStyle w:val="10"/>
              <w:spacing w:line="244" w:lineRule="exact"/>
              <w:ind w:left="41" w:right="32"/>
              <w:jc w:val="center"/>
              <w:rPr>
                <w:sz w:val="20"/>
              </w:rPr>
            </w:pPr>
            <w:r>
              <w:rPr>
                <w:sz w:val="20"/>
              </w:rPr>
              <w:t>13</w:t>
            </w:r>
          </w:p>
        </w:tc>
        <w:tc>
          <w:tcPr>
            <w:tcW w:w="2340" w:type="dxa"/>
            <w:tcBorders>
              <w:bottom w:val="single" w:color="000000" w:sz="8" w:space="0"/>
            </w:tcBorders>
          </w:tcPr>
          <w:p>
            <w:pPr>
              <w:pStyle w:val="10"/>
              <w:rPr>
                <w:rFonts w:ascii="Times New Roman"/>
                <w:sz w:val="18"/>
              </w:rPr>
            </w:pPr>
          </w:p>
        </w:tc>
        <w:tc>
          <w:tcPr>
            <w:tcW w:w="4380" w:type="dxa"/>
            <w:tcBorders>
              <w:bottom w:val="single" w:color="000000" w:sz="8" w:space="0"/>
            </w:tcBorders>
          </w:tcPr>
          <w:p>
            <w:pPr>
              <w:pStyle w:val="10"/>
              <w:spacing w:line="242" w:lineRule="exact"/>
              <w:rPr>
                <w:sz w:val="19"/>
              </w:rPr>
            </w:pPr>
            <w:r>
              <w:rPr>
                <w:w w:val="105"/>
                <w:sz w:val="19"/>
              </w:rPr>
              <w:t>十三、交通运输支出</w:t>
            </w:r>
          </w:p>
        </w:tc>
        <w:tc>
          <w:tcPr>
            <w:tcW w:w="570" w:type="dxa"/>
            <w:tcBorders>
              <w:bottom w:val="single" w:color="000000" w:sz="8" w:space="0"/>
            </w:tcBorders>
          </w:tcPr>
          <w:p>
            <w:pPr>
              <w:pStyle w:val="10"/>
              <w:spacing w:line="244" w:lineRule="exact"/>
              <w:ind w:left="41" w:right="32"/>
              <w:jc w:val="center"/>
              <w:rPr>
                <w:sz w:val="20"/>
              </w:rPr>
            </w:pPr>
            <w:r>
              <w:rPr>
                <w:sz w:val="20"/>
              </w:rPr>
              <w:t>44</w:t>
            </w:r>
          </w:p>
        </w:tc>
        <w:tc>
          <w:tcPr>
            <w:tcW w:w="2340" w:type="dxa"/>
            <w:tcBorders>
              <w:bottom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4380" w:type="dxa"/>
            <w:tcBorders>
              <w:top w:val="single" w:color="000000" w:sz="8" w:space="0"/>
            </w:tcBorders>
          </w:tcPr>
          <w:p>
            <w:pPr>
              <w:pStyle w:val="10"/>
              <w:rPr>
                <w:rFonts w:ascii="Times New Roman"/>
                <w:sz w:val="18"/>
              </w:rPr>
            </w:pPr>
          </w:p>
        </w:tc>
        <w:tc>
          <w:tcPr>
            <w:tcW w:w="570" w:type="dxa"/>
            <w:tcBorders>
              <w:top w:val="single" w:color="000000" w:sz="8" w:space="0"/>
            </w:tcBorders>
          </w:tcPr>
          <w:p>
            <w:pPr>
              <w:pStyle w:val="10"/>
              <w:spacing w:line="241" w:lineRule="exact"/>
              <w:ind w:left="41" w:right="32"/>
              <w:jc w:val="center"/>
              <w:rPr>
                <w:sz w:val="20"/>
              </w:rPr>
            </w:pPr>
            <w:r>
              <w:rPr>
                <w:sz w:val="20"/>
              </w:rPr>
              <w:t>14</w:t>
            </w:r>
          </w:p>
        </w:tc>
        <w:tc>
          <w:tcPr>
            <w:tcW w:w="2340" w:type="dxa"/>
            <w:tcBorders>
              <w:top w:val="single" w:color="000000" w:sz="8" w:space="0"/>
            </w:tcBorders>
          </w:tcPr>
          <w:p>
            <w:pPr>
              <w:pStyle w:val="10"/>
              <w:rPr>
                <w:rFonts w:ascii="Times New Roman"/>
                <w:sz w:val="18"/>
              </w:rPr>
            </w:pPr>
          </w:p>
        </w:tc>
        <w:tc>
          <w:tcPr>
            <w:tcW w:w="4380" w:type="dxa"/>
            <w:tcBorders>
              <w:top w:val="single" w:color="000000" w:sz="8" w:space="0"/>
            </w:tcBorders>
          </w:tcPr>
          <w:p>
            <w:pPr>
              <w:pStyle w:val="10"/>
              <w:spacing w:line="240" w:lineRule="exact"/>
              <w:rPr>
                <w:sz w:val="19"/>
              </w:rPr>
            </w:pPr>
            <w:r>
              <w:rPr>
                <w:w w:val="105"/>
                <w:sz w:val="19"/>
              </w:rPr>
              <w:t>十四、资源勘探工业信息等支出</w:t>
            </w:r>
          </w:p>
        </w:tc>
        <w:tc>
          <w:tcPr>
            <w:tcW w:w="570" w:type="dxa"/>
            <w:tcBorders>
              <w:top w:val="single" w:color="000000" w:sz="8" w:space="0"/>
            </w:tcBorders>
          </w:tcPr>
          <w:p>
            <w:pPr>
              <w:pStyle w:val="10"/>
              <w:spacing w:line="241" w:lineRule="exact"/>
              <w:ind w:left="41" w:right="32"/>
              <w:jc w:val="center"/>
              <w:rPr>
                <w:sz w:val="20"/>
              </w:rPr>
            </w:pPr>
            <w:r>
              <w:rPr>
                <w:sz w:val="20"/>
              </w:rPr>
              <w:t>45</w:t>
            </w:r>
          </w:p>
        </w:tc>
        <w:tc>
          <w:tcPr>
            <w:tcW w:w="2340" w:type="dxa"/>
            <w:tcBorders>
              <w:top w:val="single" w:color="000000" w:sz="8" w:space="0"/>
            </w:tcBorders>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15</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十五、商业服务业等支出</w:t>
            </w:r>
          </w:p>
        </w:tc>
        <w:tc>
          <w:tcPr>
            <w:tcW w:w="570" w:type="dxa"/>
          </w:tcPr>
          <w:p>
            <w:pPr>
              <w:pStyle w:val="10"/>
              <w:spacing w:line="244" w:lineRule="exact"/>
              <w:ind w:left="41" w:right="32"/>
              <w:jc w:val="center"/>
              <w:rPr>
                <w:sz w:val="20"/>
              </w:rPr>
            </w:pPr>
            <w:r>
              <w:rPr>
                <w:sz w:val="20"/>
              </w:rPr>
              <w:t>46</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16</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十六、金融支出</w:t>
            </w:r>
          </w:p>
        </w:tc>
        <w:tc>
          <w:tcPr>
            <w:tcW w:w="570" w:type="dxa"/>
          </w:tcPr>
          <w:p>
            <w:pPr>
              <w:pStyle w:val="10"/>
              <w:spacing w:line="244" w:lineRule="exact"/>
              <w:ind w:left="41" w:right="32"/>
              <w:jc w:val="center"/>
              <w:rPr>
                <w:sz w:val="20"/>
              </w:rPr>
            </w:pPr>
            <w:r>
              <w:rPr>
                <w:sz w:val="20"/>
              </w:rPr>
              <w:t>47</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17</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十七、援助其他地区支出</w:t>
            </w:r>
          </w:p>
        </w:tc>
        <w:tc>
          <w:tcPr>
            <w:tcW w:w="570" w:type="dxa"/>
          </w:tcPr>
          <w:p>
            <w:pPr>
              <w:pStyle w:val="10"/>
              <w:spacing w:line="244" w:lineRule="exact"/>
              <w:ind w:left="41" w:right="32"/>
              <w:jc w:val="center"/>
              <w:rPr>
                <w:sz w:val="20"/>
              </w:rPr>
            </w:pPr>
            <w:r>
              <w:rPr>
                <w:sz w:val="20"/>
              </w:rPr>
              <w:t>48</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18</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十八、自然资源海洋气象等支出</w:t>
            </w:r>
          </w:p>
        </w:tc>
        <w:tc>
          <w:tcPr>
            <w:tcW w:w="570" w:type="dxa"/>
          </w:tcPr>
          <w:p>
            <w:pPr>
              <w:pStyle w:val="10"/>
              <w:spacing w:line="244" w:lineRule="exact"/>
              <w:ind w:left="41" w:right="32"/>
              <w:jc w:val="center"/>
              <w:rPr>
                <w:sz w:val="20"/>
              </w:rPr>
            </w:pPr>
            <w:r>
              <w:rPr>
                <w:sz w:val="20"/>
              </w:rPr>
              <w:t>49</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19</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十九、住房保障支出</w:t>
            </w:r>
          </w:p>
        </w:tc>
        <w:tc>
          <w:tcPr>
            <w:tcW w:w="570" w:type="dxa"/>
          </w:tcPr>
          <w:p>
            <w:pPr>
              <w:pStyle w:val="10"/>
              <w:spacing w:line="244" w:lineRule="exact"/>
              <w:ind w:left="41" w:right="32"/>
              <w:jc w:val="center"/>
              <w:rPr>
                <w:sz w:val="20"/>
              </w:rPr>
            </w:pPr>
            <w:r>
              <w:rPr>
                <w:sz w:val="20"/>
              </w:rPr>
              <w:t>50</w:t>
            </w:r>
          </w:p>
        </w:tc>
        <w:tc>
          <w:tcPr>
            <w:tcW w:w="2340" w:type="dxa"/>
          </w:tcPr>
          <w:p>
            <w:pPr>
              <w:pStyle w:val="10"/>
              <w:spacing w:line="244" w:lineRule="exact"/>
              <w:ind w:right="-15"/>
              <w:jc w:val="right"/>
              <w:rPr>
                <w:sz w:val="20"/>
              </w:rPr>
            </w:pPr>
            <w:r>
              <w:rPr>
                <w:w w:val="95"/>
                <w:sz w:val="20"/>
              </w:rPr>
              <w:t>53.08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20</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二十、粮油物资储备支出</w:t>
            </w:r>
          </w:p>
        </w:tc>
        <w:tc>
          <w:tcPr>
            <w:tcW w:w="570" w:type="dxa"/>
          </w:tcPr>
          <w:p>
            <w:pPr>
              <w:pStyle w:val="10"/>
              <w:spacing w:line="244" w:lineRule="exact"/>
              <w:ind w:left="41" w:right="32"/>
              <w:jc w:val="center"/>
              <w:rPr>
                <w:sz w:val="20"/>
              </w:rPr>
            </w:pPr>
            <w:r>
              <w:rPr>
                <w:sz w:val="20"/>
              </w:rPr>
              <w:t>51</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21</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二十一、国有资本经营预算支出</w:t>
            </w:r>
          </w:p>
        </w:tc>
        <w:tc>
          <w:tcPr>
            <w:tcW w:w="570" w:type="dxa"/>
          </w:tcPr>
          <w:p>
            <w:pPr>
              <w:pStyle w:val="10"/>
              <w:spacing w:line="244" w:lineRule="exact"/>
              <w:ind w:left="41" w:right="32"/>
              <w:jc w:val="center"/>
              <w:rPr>
                <w:sz w:val="20"/>
              </w:rPr>
            </w:pPr>
            <w:r>
              <w:rPr>
                <w:sz w:val="20"/>
              </w:rPr>
              <w:t>52</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22</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二十二、灾害防治及应急管理支出</w:t>
            </w:r>
          </w:p>
        </w:tc>
        <w:tc>
          <w:tcPr>
            <w:tcW w:w="570" w:type="dxa"/>
          </w:tcPr>
          <w:p>
            <w:pPr>
              <w:pStyle w:val="10"/>
              <w:spacing w:line="244" w:lineRule="exact"/>
              <w:ind w:left="41" w:right="32"/>
              <w:jc w:val="center"/>
              <w:rPr>
                <w:sz w:val="20"/>
              </w:rPr>
            </w:pPr>
            <w:r>
              <w:rPr>
                <w:sz w:val="20"/>
              </w:rPr>
              <w:t>53</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23</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二十三、其他支出</w:t>
            </w:r>
          </w:p>
        </w:tc>
        <w:tc>
          <w:tcPr>
            <w:tcW w:w="570" w:type="dxa"/>
          </w:tcPr>
          <w:p>
            <w:pPr>
              <w:pStyle w:val="10"/>
              <w:spacing w:line="244" w:lineRule="exact"/>
              <w:ind w:left="41" w:right="32"/>
              <w:jc w:val="center"/>
              <w:rPr>
                <w:sz w:val="20"/>
              </w:rPr>
            </w:pPr>
            <w:r>
              <w:rPr>
                <w:sz w:val="20"/>
              </w:rPr>
              <w:t>54</w:t>
            </w:r>
          </w:p>
        </w:tc>
        <w:tc>
          <w:tcPr>
            <w:tcW w:w="234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18"/>
              </w:rPr>
            </w:pPr>
          </w:p>
        </w:tc>
        <w:tc>
          <w:tcPr>
            <w:tcW w:w="570" w:type="dxa"/>
          </w:tcPr>
          <w:p>
            <w:pPr>
              <w:pStyle w:val="10"/>
              <w:spacing w:line="244" w:lineRule="exact"/>
              <w:ind w:left="41" w:right="32"/>
              <w:jc w:val="center"/>
              <w:rPr>
                <w:sz w:val="20"/>
              </w:rPr>
            </w:pPr>
            <w:r>
              <w:rPr>
                <w:sz w:val="20"/>
              </w:rPr>
              <w:t>24</w:t>
            </w:r>
          </w:p>
        </w:tc>
        <w:tc>
          <w:tcPr>
            <w:tcW w:w="2340" w:type="dxa"/>
          </w:tcPr>
          <w:p>
            <w:pPr>
              <w:pStyle w:val="10"/>
              <w:rPr>
                <w:rFonts w:ascii="Times New Roman"/>
                <w:sz w:val="18"/>
              </w:rPr>
            </w:pPr>
          </w:p>
        </w:tc>
        <w:tc>
          <w:tcPr>
            <w:tcW w:w="4380" w:type="dxa"/>
          </w:tcPr>
          <w:p>
            <w:pPr>
              <w:pStyle w:val="10"/>
              <w:spacing w:line="242" w:lineRule="exact"/>
              <w:rPr>
                <w:sz w:val="19"/>
              </w:rPr>
            </w:pPr>
            <w:r>
              <w:rPr>
                <w:w w:val="105"/>
                <w:sz w:val="19"/>
              </w:rPr>
              <w:t>二十四、债务还本支出</w:t>
            </w:r>
          </w:p>
        </w:tc>
        <w:tc>
          <w:tcPr>
            <w:tcW w:w="570" w:type="dxa"/>
          </w:tcPr>
          <w:p>
            <w:pPr>
              <w:pStyle w:val="10"/>
              <w:spacing w:line="244" w:lineRule="exact"/>
              <w:ind w:left="41" w:right="32"/>
              <w:jc w:val="center"/>
              <w:rPr>
                <w:sz w:val="20"/>
              </w:rPr>
            </w:pPr>
            <w:r>
              <w:rPr>
                <w:sz w:val="20"/>
              </w:rPr>
              <w:t>55</w:t>
            </w:r>
          </w:p>
        </w:tc>
        <w:tc>
          <w:tcPr>
            <w:tcW w:w="2340" w:type="dxa"/>
          </w:tcPr>
          <w:p>
            <w:pPr>
              <w:pStyle w:val="10"/>
              <w:rPr>
                <w:rFonts w:ascii="Times New Roman"/>
                <w:sz w:val="18"/>
              </w:rPr>
            </w:pP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收入支出决算总表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公开01表</w:t>
      </w:r>
    </w:p>
    <w:p>
      <w:pPr>
        <w:spacing w:after="0"/>
        <w:jc w:val="right"/>
        <w:rPr>
          <w:rFonts w:hint="eastAsia" w:ascii="宋体" w:eastAsia="宋体"/>
          <w:sz w:val="20"/>
        </w:rPr>
        <w:sectPr>
          <w:footerReference r:id="rId7" w:type="default"/>
          <w:pgSz w:w="16840" w:h="11910" w:orient="landscape"/>
          <w:pgMar w:top="540" w:right="1000" w:bottom="280" w:left="960" w:header="0" w:footer="0" w:gutter="0"/>
          <w:cols w:equalWidth="0" w:num="2">
            <w:col w:w="8851" w:space="40"/>
            <w:col w:w="5989"/>
          </w:cols>
        </w:sectPr>
      </w:pPr>
    </w:p>
    <w:p>
      <w:pPr>
        <w:tabs>
          <w:tab w:val="left" w:pos="1330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380"/>
        <w:gridCol w:w="570"/>
        <w:gridCol w:w="2340"/>
        <w:gridCol w:w="4380"/>
        <w:gridCol w:w="570"/>
        <w:gridCol w:w="234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7290" w:type="dxa"/>
            <w:gridSpan w:val="3"/>
            <w:shd w:val="clear" w:color="auto" w:fill="C0C0C0"/>
          </w:tcPr>
          <w:p>
            <w:pPr>
              <w:pStyle w:val="10"/>
              <w:spacing w:before="72"/>
              <w:ind w:left="3401" w:right="3393"/>
              <w:jc w:val="center"/>
              <w:rPr>
                <w:sz w:val="22"/>
              </w:rPr>
            </w:pPr>
            <w:r>
              <w:rPr>
                <w:sz w:val="22"/>
              </w:rPr>
              <w:t>收入</w:t>
            </w:r>
          </w:p>
        </w:tc>
        <w:tc>
          <w:tcPr>
            <w:tcW w:w="7290" w:type="dxa"/>
            <w:gridSpan w:val="3"/>
            <w:shd w:val="clear" w:color="auto" w:fill="C0C0C0"/>
          </w:tcPr>
          <w:p>
            <w:pPr>
              <w:pStyle w:val="10"/>
              <w:spacing w:before="72"/>
              <w:ind w:left="3401" w:right="3393"/>
              <w:jc w:val="center"/>
              <w:rPr>
                <w:sz w:val="22"/>
              </w:rPr>
            </w:pPr>
            <w:r>
              <w:rPr>
                <w:sz w:val="22"/>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c>
          <w:tcPr>
            <w:tcW w:w="4380" w:type="dxa"/>
            <w:shd w:val="clear" w:color="auto" w:fill="C0C0C0"/>
          </w:tcPr>
          <w:p>
            <w:pPr>
              <w:pStyle w:val="10"/>
              <w:spacing w:before="72"/>
              <w:ind w:left="1564" w:right="1556"/>
              <w:jc w:val="center"/>
              <w:rPr>
                <w:sz w:val="22"/>
              </w:rPr>
            </w:pPr>
            <w:r>
              <w:rPr>
                <w:sz w:val="22"/>
              </w:rPr>
              <w:t>项目</w:t>
            </w:r>
          </w:p>
        </w:tc>
        <w:tc>
          <w:tcPr>
            <w:tcW w:w="570" w:type="dxa"/>
            <w:shd w:val="clear" w:color="auto" w:fill="C0C0C0"/>
          </w:tcPr>
          <w:p>
            <w:pPr>
              <w:pStyle w:val="10"/>
              <w:spacing w:before="72"/>
              <w:ind w:left="41" w:right="33"/>
              <w:jc w:val="center"/>
              <w:rPr>
                <w:sz w:val="22"/>
              </w:rPr>
            </w:pPr>
            <w:r>
              <w:rPr>
                <w:sz w:val="22"/>
              </w:rPr>
              <w:t>行次</w:t>
            </w:r>
          </w:p>
        </w:tc>
        <w:tc>
          <w:tcPr>
            <w:tcW w:w="2340" w:type="dxa"/>
            <w:shd w:val="clear" w:color="auto" w:fill="C0C0C0"/>
          </w:tcPr>
          <w:p>
            <w:pPr>
              <w:pStyle w:val="10"/>
              <w:spacing w:before="72"/>
              <w:ind w:left="926" w:right="918"/>
              <w:jc w:val="center"/>
              <w:rPr>
                <w:sz w:val="22"/>
              </w:rPr>
            </w:pPr>
            <w:r>
              <w:rPr>
                <w:sz w:val="22"/>
              </w:rPr>
              <w:t>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20"/>
              </w:rPr>
            </w:pPr>
          </w:p>
        </w:tc>
        <w:tc>
          <w:tcPr>
            <w:tcW w:w="2340" w:type="dxa"/>
            <w:shd w:val="clear" w:color="auto" w:fill="C0C0C0"/>
          </w:tcPr>
          <w:p>
            <w:pPr>
              <w:pStyle w:val="10"/>
              <w:spacing w:before="87"/>
              <w:ind w:left="4"/>
              <w:jc w:val="center"/>
              <w:rPr>
                <w:sz w:val="22"/>
              </w:rPr>
            </w:pPr>
            <w:r>
              <w:rPr>
                <w:w w:val="99"/>
                <w:sz w:val="22"/>
              </w:rPr>
              <w:t>1</w:t>
            </w:r>
          </w:p>
        </w:tc>
        <w:tc>
          <w:tcPr>
            <w:tcW w:w="4380" w:type="dxa"/>
            <w:shd w:val="clear" w:color="auto" w:fill="C0C0C0"/>
          </w:tcPr>
          <w:p>
            <w:pPr>
              <w:pStyle w:val="10"/>
              <w:spacing w:before="87"/>
              <w:ind w:left="1564" w:right="1556"/>
              <w:jc w:val="center"/>
              <w:rPr>
                <w:sz w:val="22"/>
              </w:rPr>
            </w:pPr>
            <w:r>
              <w:rPr>
                <w:sz w:val="22"/>
              </w:rPr>
              <w:t>栏次</w:t>
            </w:r>
          </w:p>
        </w:tc>
        <w:tc>
          <w:tcPr>
            <w:tcW w:w="570" w:type="dxa"/>
            <w:shd w:val="clear" w:color="auto" w:fill="C0C0C0"/>
          </w:tcPr>
          <w:p>
            <w:pPr>
              <w:pStyle w:val="10"/>
              <w:rPr>
                <w:rFonts w:ascii="Times New Roman"/>
                <w:sz w:val="20"/>
              </w:rPr>
            </w:pPr>
          </w:p>
        </w:tc>
        <w:tc>
          <w:tcPr>
            <w:tcW w:w="2340" w:type="dxa"/>
            <w:shd w:val="clear" w:color="auto" w:fill="C0C0C0"/>
          </w:tcPr>
          <w:p>
            <w:pPr>
              <w:pStyle w:val="10"/>
              <w:spacing w:before="87"/>
              <w:ind w:left="4"/>
              <w:jc w:val="center"/>
              <w:rPr>
                <w:sz w:val="22"/>
              </w:rPr>
            </w:pPr>
            <w:r>
              <w:rPr>
                <w:w w:val="99"/>
                <w:sz w:val="22"/>
              </w:rPr>
              <w: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25</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二十五、债务付息支出</w:t>
            </w:r>
          </w:p>
        </w:tc>
        <w:tc>
          <w:tcPr>
            <w:tcW w:w="570" w:type="dxa"/>
          </w:tcPr>
          <w:p>
            <w:pPr>
              <w:pStyle w:val="10"/>
              <w:spacing w:line="244" w:lineRule="exact"/>
              <w:ind w:left="41" w:right="32"/>
              <w:jc w:val="center"/>
              <w:rPr>
                <w:sz w:val="20"/>
              </w:rPr>
            </w:pPr>
            <w:r>
              <w:rPr>
                <w:sz w:val="20"/>
              </w:rPr>
              <w:t>56</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26</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二十六、抗疫特别国债安排的支出</w:t>
            </w:r>
          </w:p>
        </w:tc>
        <w:tc>
          <w:tcPr>
            <w:tcW w:w="570" w:type="dxa"/>
          </w:tcPr>
          <w:p>
            <w:pPr>
              <w:pStyle w:val="10"/>
              <w:spacing w:line="244" w:lineRule="exact"/>
              <w:ind w:left="41" w:right="32"/>
              <w:jc w:val="center"/>
              <w:rPr>
                <w:sz w:val="20"/>
              </w:rPr>
            </w:pPr>
            <w:r>
              <w:rPr>
                <w:sz w:val="20"/>
              </w:rPr>
              <w:t>57</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本年收入合计</w:t>
            </w:r>
          </w:p>
        </w:tc>
        <w:tc>
          <w:tcPr>
            <w:tcW w:w="570" w:type="dxa"/>
          </w:tcPr>
          <w:p>
            <w:pPr>
              <w:pStyle w:val="10"/>
              <w:spacing w:line="244" w:lineRule="exact"/>
              <w:ind w:left="41" w:right="32"/>
              <w:jc w:val="center"/>
              <w:rPr>
                <w:sz w:val="20"/>
              </w:rPr>
            </w:pPr>
            <w:r>
              <w:rPr>
                <w:sz w:val="20"/>
              </w:rPr>
              <w:t>27</w:t>
            </w:r>
          </w:p>
        </w:tc>
        <w:tc>
          <w:tcPr>
            <w:tcW w:w="2340" w:type="dxa"/>
          </w:tcPr>
          <w:p>
            <w:pPr>
              <w:pStyle w:val="10"/>
              <w:spacing w:line="244" w:lineRule="exact"/>
              <w:ind w:right="-15"/>
              <w:jc w:val="right"/>
              <w:rPr>
                <w:sz w:val="20"/>
              </w:rPr>
            </w:pPr>
            <w:r>
              <w:rPr>
                <w:sz w:val="20"/>
              </w:rPr>
              <w:t>1,289.34</w:t>
            </w:r>
          </w:p>
        </w:tc>
        <w:tc>
          <w:tcPr>
            <w:tcW w:w="4380" w:type="dxa"/>
          </w:tcPr>
          <w:p>
            <w:pPr>
              <w:pStyle w:val="10"/>
              <w:spacing w:line="242" w:lineRule="exact"/>
              <w:ind w:left="1564" w:right="1564"/>
              <w:jc w:val="center"/>
              <w:rPr>
                <w:sz w:val="19"/>
              </w:rPr>
            </w:pPr>
            <w:r>
              <w:rPr>
                <w:w w:val="105"/>
                <w:sz w:val="19"/>
              </w:rPr>
              <w:t>本年支出合计</w:t>
            </w:r>
          </w:p>
        </w:tc>
        <w:tc>
          <w:tcPr>
            <w:tcW w:w="570" w:type="dxa"/>
          </w:tcPr>
          <w:p>
            <w:pPr>
              <w:pStyle w:val="10"/>
              <w:spacing w:line="244" w:lineRule="exact"/>
              <w:ind w:left="41" w:right="32"/>
              <w:jc w:val="center"/>
              <w:rPr>
                <w:sz w:val="20"/>
              </w:rPr>
            </w:pPr>
            <w:r>
              <w:rPr>
                <w:sz w:val="20"/>
              </w:rPr>
              <w:t>58</w:t>
            </w:r>
          </w:p>
        </w:tc>
        <w:tc>
          <w:tcPr>
            <w:tcW w:w="2340" w:type="dxa"/>
          </w:tcPr>
          <w:p>
            <w:pPr>
              <w:pStyle w:val="10"/>
              <w:spacing w:line="244" w:lineRule="exact"/>
              <w:ind w:right="-15"/>
              <w:jc w:val="right"/>
              <w:rPr>
                <w:sz w:val="20"/>
              </w:rPr>
            </w:pPr>
            <w:r>
              <w:rPr>
                <w:sz w:val="20"/>
              </w:rPr>
              <w:t>1,426.35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使用非财政拨款结余</w:t>
            </w:r>
          </w:p>
        </w:tc>
        <w:tc>
          <w:tcPr>
            <w:tcW w:w="570" w:type="dxa"/>
          </w:tcPr>
          <w:p>
            <w:pPr>
              <w:pStyle w:val="10"/>
              <w:spacing w:line="244" w:lineRule="exact"/>
              <w:ind w:left="41" w:right="32"/>
              <w:jc w:val="center"/>
              <w:rPr>
                <w:sz w:val="20"/>
              </w:rPr>
            </w:pPr>
            <w:r>
              <w:rPr>
                <w:sz w:val="20"/>
              </w:rPr>
              <w:t>28</w:t>
            </w:r>
          </w:p>
        </w:tc>
        <w:tc>
          <w:tcPr>
            <w:tcW w:w="2340" w:type="dxa"/>
          </w:tcPr>
          <w:p>
            <w:pPr>
              <w:pStyle w:val="10"/>
              <w:rPr>
                <w:rFonts w:ascii="Times New Roman"/>
                <w:sz w:val="20"/>
              </w:rPr>
            </w:pPr>
          </w:p>
        </w:tc>
        <w:tc>
          <w:tcPr>
            <w:tcW w:w="4380" w:type="dxa"/>
          </w:tcPr>
          <w:p>
            <w:pPr>
              <w:pStyle w:val="10"/>
              <w:spacing w:line="242" w:lineRule="exact"/>
              <w:rPr>
                <w:sz w:val="19"/>
              </w:rPr>
            </w:pPr>
            <w:r>
              <w:rPr>
                <w:w w:val="105"/>
                <w:sz w:val="19"/>
              </w:rPr>
              <w:t>结余分配</w:t>
            </w:r>
          </w:p>
        </w:tc>
        <w:tc>
          <w:tcPr>
            <w:tcW w:w="570" w:type="dxa"/>
          </w:tcPr>
          <w:p>
            <w:pPr>
              <w:pStyle w:val="10"/>
              <w:spacing w:line="244" w:lineRule="exact"/>
              <w:ind w:left="41" w:right="32"/>
              <w:jc w:val="center"/>
              <w:rPr>
                <w:sz w:val="20"/>
              </w:rPr>
            </w:pPr>
            <w:r>
              <w:rPr>
                <w:sz w:val="20"/>
              </w:rPr>
              <w:t>59</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rPr>
                <w:sz w:val="19"/>
              </w:rPr>
            </w:pPr>
            <w:r>
              <w:rPr>
                <w:w w:val="105"/>
                <w:sz w:val="19"/>
              </w:rPr>
              <w:t>年初结转和结余</w:t>
            </w:r>
          </w:p>
        </w:tc>
        <w:tc>
          <w:tcPr>
            <w:tcW w:w="570" w:type="dxa"/>
          </w:tcPr>
          <w:p>
            <w:pPr>
              <w:pStyle w:val="10"/>
              <w:spacing w:line="244" w:lineRule="exact"/>
              <w:ind w:left="41" w:right="32"/>
              <w:jc w:val="center"/>
              <w:rPr>
                <w:sz w:val="20"/>
              </w:rPr>
            </w:pPr>
            <w:r>
              <w:rPr>
                <w:sz w:val="20"/>
              </w:rPr>
              <w:t>29</w:t>
            </w:r>
          </w:p>
        </w:tc>
        <w:tc>
          <w:tcPr>
            <w:tcW w:w="2340" w:type="dxa"/>
          </w:tcPr>
          <w:p>
            <w:pPr>
              <w:pStyle w:val="10"/>
              <w:spacing w:line="244" w:lineRule="exact"/>
              <w:ind w:right="-15"/>
              <w:jc w:val="right"/>
              <w:rPr>
                <w:sz w:val="20"/>
              </w:rPr>
            </w:pPr>
            <w:r>
              <w:rPr>
                <w:w w:val="95"/>
                <w:sz w:val="20"/>
              </w:rPr>
              <w:t>137.02</w:t>
            </w:r>
          </w:p>
        </w:tc>
        <w:tc>
          <w:tcPr>
            <w:tcW w:w="4380" w:type="dxa"/>
          </w:tcPr>
          <w:p>
            <w:pPr>
              <w:pStyle w:val="10"/>
              <w:spacing w:line="242" w:lineRule="exact"/>
              <w:rPr>
                <w:sz w:val="19"/>
              </w:rPr>
            </w:pPr>
            <w:r>
              <w:rPr>
                <w:w w:val="105"/>
                <w:sz w:val="19"/>
              </w:rPr>
              <w:t>年末结转和结余</w:t>
            </w:r>
          </w:p>
        </w:tc>
        <w:tc>
          <w:tcPr>
            <w:tcW w:w="570" w:type="dxa"/>
          </w:tcPr>
          <w:p>
            <w:pPr>
              <w:pStyle w:val="10"/>
              <w:spacing w:line="244" w:lineRule="exact"/>
              <w:ind w:left="41" w:right="32"/>
              <w:jc w:val="center"/>
              <w:rPr>
                <w:sz w:val="20"/>
              </w:rPr>
            </w:pPr>
            <w:r>
              <w:rPr>
                <w:sz w:val="20"/>
              </w:rPr>
              <w:t>60</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30</w:t>
            </w:r>
          </w:p>
        </w:tc>
        <w:tc>
          <w:tcPr>
            <w:tcW w:w="2340" w:type="dxa"/>
          </w:tcPr>
          <w:p>
            <w:pPr>
              <w:pStyle w:val="10"/>
              <w:rPr>
                <w:rFonts w:ascii="Times New Roman"/>
                <w:sz w:val="20"/>
              </w:rPr>
            </w:pPr>
          </w:p>
        </w:tc>
        <w:tc>
          <w:tcPr>
            <w:tcW w:w="4380" w:type="dxa"/>
          </w:tcPr>
          <w:p>
            <w:pPr>
              <w:pStyle w:val="10"/>
              <w:rPr>
                <w:rFonts w:ascii="Times New Roman"/>
                <w:sz w:val="20"/>
              </w:rPr>
            </w:pPr>
          </w:p>
        </w:tc>
        <w:tc>
          <w:tcPr>
            <w:tcW w:w="570" w:type="dxa"/>
          </w:tcPr>
          <w:p>
            <w:pPr>
              <w:pStyle w:val="10"/>
              <w:spacing w:line="244" w:lineRule="exact"/>
              <w:ind w:left="41" w:right="32"/>
              <w:jc w:val="center"/>
              <w:rPr>
                <w:sz w:val="20"/>
              </w:rPr>
            </w:pPr>
            <w:r>
              <w:rPr>
                <w:sz w:val="20"/>
              </w:rPr>
              <w:t>61</w:t>
            </w:r>
          </w:p>
        </w:tc>
        <w:tc>
          <w:tcPr>
            <w:tcW w:w="234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1" w:right="32"/>
              <w:jc w:val="center"/>
              <w:rPr>
                <w:sz w:val="20"/>
              </w:rPr>
            </w:pPr>
            <w:r>
              <w:rPr>
                <w:sz w:val="20"/>
              </w:rPr>
              <w:t>31</w:t>
            </w:r>
          </w:p>
        </w:tc>
        <w:tc>
          <w:tcPr>
            <w:tcW w:w="2340" w:type="dxa"/>
          </w:tcPr>
          <w:p>
            <w:pPr>
              <w:pStyle w:val="10"/>
              <w:spacing w:line="244" w:lineRule="exact"/>
              <w:ind w:right="-15"/>
              <w:jc w:val="right"/>
              <w:rPr>
                <w:sz w:val="20"/>
              </w:rPr>
            </w:pPr>
            <w:r>
              <w:rPr>
                <w:sz w:val="20"/>
              </w:rPr>
              <w:t>1,426.35</w:t>
            </w:r>
          </w:p>
        </w:tc>
        <w:tc>
          <w:tcPr>
            <w:tcW w:w="4380" w:type="dxa"/>
          </w:tcPr>
          <w:p>
            <w:pPr>
              <w:pStyle w:val="10"/>
              <w:spacing w:line="242" w:lineRule="exact"/>
              <w:ind w:left="1564" w:right="1564"/>
              <w:jc w:val="center"/>
              <w:rPr>
                <w:sz w:val="19"/>
              </w:rPr>
            </w:pPr>
            <w:r>
              <w:rPr>
                <w:w w:val="105"/>
                <w:sz w:val="19"/>
              </w:rPr>
              <w:t>总计</w:t>
            </w:r>
          </w:p>
        </w:tc>
        <w:tc>
          <w:tcPr>
            <w:tcW w:w="570" w:type="dxa"/>
          </w:tcPr>
          <w:p>
            <w:pPr>
              <w:pStyle w:val="10"/>
              <w:spacing w:line="244" w:lineRule="exact"/>
              <w:ind w:left="41" w:right="32"/>
              <w:jc w:val="center"/>
              <w:rPr>
                <w:sz w:val="20"/>
              </w:rPr>
            </w:pPr>
            <w:r>
              <w:rPr>
                <w:sz w:val="20"/>
              </w:rPr>
              <w:t>62</w:t>
            </w:r>
          </w:p>
        </w:tc>
        <w:tc>
          <w:tcPr>
            <w:tcW w:w="2340" w:type="dxa"/>
          </w:tcPr>
          <w:p>
            <w:pPr>
              <w:pStyle w:val="10"/>
              <w:spacing w:line="244" w:lineRule="exact"/>
              <w:ind w:right="-15"/>
              <w:jc w:val="right"/>
              <w:rPr>
                <w:sz w:val="20"/>
              </w:rPr>
            </w:pPr>
            <w:r>
              <w:rPr>
                <w:sz w:val="20"/>
              </w:rPr>
              <w:t>1,426.35</w:t>
            </w:r>
          </w:p>
        </w:tc>
      </w:tr>
    </w:tbl>
    <w:p>
      <w:pPr>
        <w:spacing w:before="7" w:line="280" w:lineRule="auto"/>
        <w:ind w:left="510" w:right="6445" w:hanging="360"/>
        <w:jc w:val="left"/>
        <w:rPr>
          <w:rFonts w:hint="eastAsia" w:ascii="宋体" w:eastAsia="宋体"/>
          <w:sz w:val="18"/>
        </w:rPr>
      </w:pPr>
      <w:r>
        <w:rPr>
          <w:rFonts w:hint="eastAsia" w:ascii="宋体" w:eastAsia="宋体"/>
          <w:sz w:val="18"/>
        </w:rPr>
        <w:t>注：1.本表反映部门本年度的总收支和年末结转结余情况。本套报表金额单位转换时可能存在尾数误差。2.表格中单元格空白表示数据为零。</w:t>
      </w:r>
    </w:p>
    <w:p>
      <w:pPr>
        <w:spacing w:after="0" w:line="280"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8" w:type="default"/>
          <w:pgSz w:w="16840" w:h="11910" w:orient="landscape"/>
          <w:pgMar w:top="540" w:right="1000" w:bottom="1760" w:left="960" w:header="0" w:footer="1561"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560" w:type="dxa"/>
            <w:gridSpan w:val="2"/>
            <w:shd w:val="clear" w:color="auto" w:fill="C0C0C0"/>
          </w:tcPr>
          <w:p>
            <w:pPr>
              <w:pStyle w:val="10"/>
              <w:spacing w:line="265" w:lineRule="exact"/>
              <w:ind w:left="2036" w:right="2028"/>
              <w:jc w:val="center"/>
              <w:rPr>
                <w:sz w:val="22"/>
              </w:rPr>
            </w:pPr>
            <w:r>
              <w:rPr>
                <w:sz w:val="22"/>
              </w:rPr>
              <w:t>项目</w:t>
            </w:r>
          </w:p>
        </w:tc>
        <w:tc>
          <w:tcPr>
            <w:tcW w:w="1440" w:type="dxa"/>
            <w:vMerge w:val="restart"/>
            <w:shd w:val="clear" w:color="auto" w:fill="C0C0C0"/>
          </w:tcPr>
          <w:p>
            <w:pPr>
              <w:pStyle w:val="10"/>
              <w:rPr>
                <w:sz w:val="22"/>
              </w:rPr>
            </w:pPr>
          </w:p>
          <w:p>
            <w:pPr>
              <w:pStyle w:val="10"/>
              <w:spacing w:before="180"/>
              <w:ind w:left="45"/>
              <w:rPr>
                <w:sz w:val="22"/>
              </w:rPr>
            </w:pPr>
            <w:r>
              <w:rPr>
                <w:sz w:val="22"/>
              </w:rPr>
              <w:t>本年收入合计</w:t>
            </w:r>
          </w:p>
        </w:tc>
        <w:tc>
          <w:tcPr>
            <w:tcW w:w="1425" w:type="dxa"/>
            <w:vMerge w:val="restart"/>
            <w:shd w:val="clear" w:color="auto" w:fill="C0C0C0"/>
          </w:tcPr>
          <w:p>
            <w:pPr>
              <w:pStyle w:val="10"/>
              <w:rPr>
                <w:sz w:val="22"/>
              </w:rPr>
            </w:pPr>
          </w:p>
          <w:p>
            <w:pPr>
              <w:pStyle w:val="10"/>
              <w:spacing w:before="180"/>
              <w:ind w:left="30"/>
              <w:rPr>
                <w:sz w:val="22"/>
              </w:rPr>
            </w:pPr>
            <w:r>
              <w:rPr>
                <w:sz w:val="22"/>
              </w:rPr>
              <w:t>财政拨款收入</w:t>
            </w:r>
          </w:p>
        </w:tc>
        <w:tc>
          <w:tcPr>
            <w:tcW w:w="1440" w:type="dxa"/>
            <w:vMerge w:val="restart"/>
            <w:shd w:val="clear" w:color="auto" w:fill="C0C0C0"/>
          </w:tcPr>
          <w:p>
            <w:pPr>
              <w:pStyle w:val="10"/>
              <w:rPr>
                <w:sz w:val="22"/>
              </w:rPr>
            </w:pPr>
          </w:p>
          <w:p>
            <w:pPr>
              <w:pStyle w:val="10"/>
              <w:spacing w:before="180"/>
              <w:ind w:left="45"/>
              <w:rPr>
                <w:sz w:val="22"/>
              </w:rPr>
            </w:pPr>
            <w:r>
              <w:rPr>
                <w:sz w:val="22"/>
              </w:rPr>
              <w:t>上级补助收入</w:t>
            </w:r>
          </w:p>
        </w:tc>
        <w:tc>
          <w:tcPr>
            <w:tcW w:w="1440" w:type="dxa"/>
            <w:vMerge w:val="restart"/>
            <w:shd w:val="clear" w:color="auto" w:fill="C0C0C0"/>
          </w:tcPr>
          <w:p>
            <w:pPr>
              <w:pStyle w:val="10"/>
              <w:rPr>
                <w:sz w:val="22"/>
              </w:rPr>
            </w:pPr>
          </w:p>
          <w:p>
            <w:pPr>
              <w:pStyle w:val="10"/>
              <w:spacing w:before="180"/>
              <w:ind w:left="270"/>
              <w:rPr>
                <w:sz w:val="22"/>
              </w:rPr>
            </w:pPr>
            <w:r>
              <w:rPr>
                <w:sz w:val="22"/>
              </w:rPr>
              <w:t>事业收入</w:t>
            </w:r>
          </w:p>
        </w:tc>
        <w:tc>
          <w:tcPr>
            <w:tcW w:w="1440" w:type="dxa"/>
            <w:vMerge w:val="restart"/>
            <w:shd w:val="clear" w:color="auto" w:fill="C0C0C0"/>
          </w:tcPr>
          <w:p>
            <w:pPr>
              <w:pStyle w:val="10"/>
              <w:rPr>
                <w:sz w:val="22"/>
              </w:rPr>
            </w:pPr>
          </w:p>
          <w:p>
            <w:pPr>
              <w:pStyle w:val="10"/>
              <w:spacing w:before="180"/>
              <w:ind w:left="270"/>
              <w:rPr>
                <w:sz w:val="22"/>
              </w:rPr>
            </w:pPr>
            <w:r>
              <w:rPr>
                <w:sz w:val="22"/>
              </w:rPr>
              <w:t>经营收入</w:t>
            </w:r>
          </w:p>
        </w:tc>
        <w:tc>
          <w:tcPr>
            <w:tcW w:w="1440" w:type="dxa"/>
            <w:vMerge w:val="restart"/>
            <w:shd w:val="clear" w:color="auto" w:fill="C0C0C0"/>
          </w:tcPr>
          <w:p>
            <w:pPr>
              <w:pStyle w:val="10"/>
              <w:spacing w:before="3"/>
              <w:rPr>
                <w:sz w:val="26"/>
              </w:rPr>
            </w:pPr>
          </w:p>
          <w:p>
            <w:pPr>
              <w:pStyle w:val="10"/>
              <w:spacing w:line="230" w:lineRule="auto"/>
              <w:ind w:left="495" w:right="34" w:hanging="450"/>
              <w:rPr>
                <w:sz w:val="22"/>
              </w:rPr>
            </w:pPr>
            <w:r>
              <w:rPr>
                <w:sz w:val="22"/>
              </w:rPr>
              <w:t>附属单位上缴收入</w:t>
            </w:r>
          </w:p>
        </w:tc>
        <w:tc>
          <w:tcPr>
            <w:tcW w:w="1425" w:type="dxa"/>
            <w:vMerge w:val="restart"/>
            <w:shd w:val="clear" w:color="auto" w:fill="C0C0C0"/>
          </w:tcPr>
          <w:p>
            <w:pPr>
              <w:pStyle w:val="10"/>
              <w:rPr>
                <w:sz w:val="22"/>
              </w:rPr>
            </w:pPr>
          </w:p>
          <w:p>
            <w:pPr>
              <w:pStyle w:val="10"/>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C0C0C0"/>
          </w:tcPr>
          <w:p>
            <w:pPr>
              <w:pStyle w:val="10"/>
              <w:spacing w:before="51" w:line="230" w:lineRule="auto"/>
              <w:ind w:left="105" w:right="109"/>
              <w:jc w:val="both"/>
              <w:rPr>
                <w:sz w:val="22"/>
              </w:rPr>
            </w:pPr>
            <w:r>
              <w:rPr>
                <w:sz w:val="22"/>
              </w:rPr>
              <w:t>功能分类科目编码</w:t>
            </w:r>
          </w:p>
        </w:tc>
        <w:tc>
          <w:tcPr>
            <w:tcW w:w="3660" w:type="dxa"/>
            <w:shd w:val="clear" w:color="auto" w:fill="C0C0C0"/>
          </w:tcPr>
          <w:p>
            <w:pPr>
              <w:pStyle w:val="10"/>
              <w:spacing w:before="5"/>
              <w:rPr>
                <w:sz w:val="24"/>
              </w:rPr>
            </w:pPr>
          </w:p>
          <w:p>
            <w:pPr>
              <w:pStyle w:val="10"/>
              <w:ind w:left="1366" w:right="1358"/>
              <w:jc w:val="center"/>
              <w:rPr>
                <w:sz w:val="22"/>
              </w:rPr>
            </w:pPr>
            <w:r>
              <w:rPr>
                <w:sz w:val="22"/>
              </w:rPr>
              <w:t>科目名称</w:t>
            </w:r>
          </w:p>
        </w:tc>
        <w:tc>
          <w:tcPr>
            <w:tcW w:w="1440" w:type="dxa"/>
            <w:vMerge w:val="continue"/>
            <w:tcBorders>
              <w:top w:val="nil"/>
            </w:tcBorders>
            <w:shd w:val="clear" w:color="auto" w:fill="C0C0C0"/>
          </w:tcPr>
          <w:p>
            <w:pPr>
              <w:rPr>
                <w:sz w:val="2"/>
                <w:szCs w:val="2"/>
              </w:rPr>
            </w:pPr>
          </w:p>
        </w:tc>
        <w:tc>
          <w:tcPr>
            <w:tcW w:w="1425"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40" w:type="dxa"/>
            <w:vMerge w:val="continue"/>
            <w:tcBorders>
              <w:top w:val="nil"/>
            </w:tcBorders>
            <w:shd w:val="clear" w:color="auto" w:fill="C0C0C0"/>
          </w:tcPr>
          <w:p>
            <w:pPr>
              <w:rPr>
                <w:sz w:val="2"/>
                <w:szCs w:val="2"/>
              </w:rPr>
            </w:pPr>
          </w:p>
        </w:tc>
        <w:tc>
          <w:tcPr>
            <w:tcW w:w="1425"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C0C0C0"/>
          </w:tcPr>
          <w:p>
            <w:pPr>
              <w:pStyle w:val="10"/>
              <w:spacing w:before="12" w:line="267" w:lineRule="exact"/>
              <w:ind w:left="2036" w:right="2028"/>
              <w:jc w:val="center"/>
              <w:rPr>
                <w:sz w:val="22"/>
              </w:rPr>
            </w:pPr>
            <w:r>
              <w:rPr>
                <w:sz w:val="22"/>
              </w:rPr>
              <w:t>栏次</w:t>
            </w:r>
          </w:p>
        </w:tc>
        <w:tc>
          <w:tcPr>
            <w:tcW w:w="1440" w:type="dxa"/>
            <w:shd w:val="clear" w:color="auto" w:fill="C0C0C0"/>
          </w:tcPr>
          <w:p>
            <w:pPr>
              <w:pStyle w:val="10"/>
              <w:spacing w:before="12" w:line="267" w:lineRule="exact"/>
              <w:ind w:left="4"/>
              <w:jc w:val="center"/>
              <w:rPr>
                <w:sz w:val="22"/>
              </w:rPr>
            </w:pPr>
            <w:r>
              <w:rPr>
                <w:w w:val="99"/>
                <w:sz w:val="22"/>
              </w:rPr>
              <w:t>1</w:t>
            </w:r>
          </w:p>
        </w:tc>
        <w:tc>
          <w:tcPr>
            <w:tcW w:w="1425" w:type="dxa"/>
            <w:shd w:val="clear" w:color="auto" w:fill="C0C0C0"/>
          </w:tcPr>
          <w:p>
            <w:pPr>
              <w:pStyle w:val="10"/>
              <w:spacing w:before="12" w:line="267" w:lineRule="exact"/>
              <w:ind w:right="8"/>
              <w:jc w:val="center"/>
              <w:rPr>
                <w:sz w:val="22"/>
              </w:rPr>
            </w:pPr>
            <w:r>
              <w:rPr>
                <w:w w:val="99"/>
                <w:sz w:val="22"/>
              </w:rPr>
              <w:t>2</w:t>
            </w:r>
          </w:p>
        </w:tc>
        <w:tc>
          <w:tcPr>
            <w:tcW w:w="1440" w:type="dxa"/>
            <w:shd w:val="clear" w:color="auto" w:fill="C0C0C0"/>
          </w:tcPr>
          <w:p>
            <w:pPr>
              <w:pStyle w:val="10"/>
              <w:spacing w:before="12" w:line="267" w:lineRule="exact"/>
              <w:ind w:left="4"/>
              <w:jc w:val="center"/>
              <w:rPr>
                <w:sz w:val="22"/>
              </w:rPr>
            </w:pPr>
            <w:r>
              <w:rPr>
                <w:w w:val="99"/>
                <w:sz w:val="22"/>
              </w:rPr>
              <w:t>3</w:t>
            </w:r>
          </w:p>
        </w:tc>
        <w:tc>
          <w:tcPr>
            <w:tcW w:w="1440" w:type="dxa"/>
            <w:shd w:val="clear" w:color="auto" w:fill="C0C0C0"/>
          </w:tcPr>
          <w:p>
            <w:pPr>
              <w:pStyle w:val="10"/>
              <w:spacing w:before="12" w:line="267" w:lineRule="exact"/>
              <w:ind w:left="4"/>
              <w:jc w:val="center"/>
              <w:rPr>
                <w:sz w:val="22"/>
              </w:rPr>
            </w:pPr>
            <w:r>
              <w:rPr>
                <w:w w:val="99"/>
                <w:sz w:val="22"/>
              </w:rPr>
              <w:t>4</w:t>
            </w:r>
          </w:p>
        </w:tc>
        <w:tc>
          <w:tcPr>
            <w:tcW w:w="1440" w:type="dxa"/>
            <w:shd w:val="clear" w:color="auto" w:fill="C0C0C0"/>
          </w:tcPr>
          <w:p>
            <w:pPr>
              <w:pStyle w:val="10"/>
              <w:spacing w:before="12" w:line="267" w:lineRule="exact"/>
              <w:ind w:left="4"/>
              <w:jc w:val="center"/>
              <w:rPr>
                <w:sz w:val="22"/>
              </w:rPr>
            </w:pPr>
            <w:r>
              <w:rPr>
                <w:w w:val="99"/>
                <w:sz w:val="22"/>
              </w:rPr>
              <w:t>5</w:t>
            </w:r>
          </w:p>
        </w:tc>
        <w:tc>
          <w:tcPr>
            <w:tcW w:w="1440" w:type="dxa"/>
            <w:shd w:val="clear" w:color="auto" w:fill="C0C0C0"/>
          </w:tcPr>
          <w:p>
            <w:pPr>
              <w:pStyle w:val="10"/>
              <w:spacing w:before="12" w:line="267" w:lineRule="exact"/>
              <w:ind w:left="4"/>
              <w:jc w:val="center"/>
              <w:rPr>
                <w:sz w:val="22"/>
              </w:rPr>
            </w:pPr>
            <w:r>
              <w:rPr>
                <w:w w:val="99"/>
                <w:sz w:val="22"/>
              </w:rPr>
              <w:t>6</w:t>
            </w:r>
          </w:p>
        </w:tc>
        <w:tc>
          <w:tcPr>
            <w:tcW w:w="1425" w:type="dxa"/>
            <w:shd w:val="clear" w:color="auto" w:fill="C0C0C0"/>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rPr>
                <w:rFonts w:ascii="Times New Roman"/>
                <w:sz w:val="20"/>
              </w:rPr>
            </w:pPr>
          </w:p>
        </w:tc>
        <w:tc>
          <w:tcPr>
            <w:tcW w:w="3660" w:type="dxa"/>
          </w:tcPr>
          <w:p>
            <w:pPr>
              <w:pStyle w:val="10"/>
              <w:spacing w:before="77"/>
              <w:ind w:left="30"/>
              <w:rPr>
                <w:sz w:val="20"/>
              </w:rPr>
            </w:pPr>
            <w:r>
              <w:rPr>
                <w:sz w:val="20"/>
              </w:rPr>
              <w:t>合计</w:t>
            </w:r>
          </w:p>
        </w:tc>
        <w:tc>
          <w:tcPr>
            <w:tcW w:w="1440" w:type="dxa"/>
          </w:tcPr>
          <w:p>
            <w:pPr>
              <w:pStyle w:val="10"/>
              <w:spacing w:before="77"/>
              <w:ind w:right="18"/>
              <w:jc w:val="right"/>
              <w:rPr>
                <w:sz w:val="20"/>
              </w:rPr>
            </w:pPr>
            <w:r>
              <w:rPr>
                <w:sz w:val="20"/>
              </w:rPr>
              <w:t>1,289.34</w:t>
            </w:r>
          </w:p>
        </w:tc>
        <w:tc>
          <w:tcPr>
            <w:tcW w:w="1425" w:type="dxa"/>
          </w:tcPr>
          <w:p>
            <w:pPr>
              <w:pStyle w:val="10"/>
              <w:spacing w:before="77"/>
              <w:ind w:right="18"/>
              <w:jc w:val="right"/>
              <w:rPr>
                <w:sz w:val="20"/>
              </w:rPr>
            </w:pPr>
            <w:r>
              <w:rPr>
                <w:sz w:val="20"/>
              </w:rPr>
              <w:t>1,289.34</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w:t>
            </w:r>
          </w:p>
        </w:tc>
        <w:tc>
          <w:tcPr>
            <w:tcW w:w="3660" w:type="dxa"/>
          </w:tcPr>
          <w:p>
            <w:pPr>
              <w:pStyle w:val="10"/>
              <w:spacing w:before="77"/>
              <w:ind w:left="30"/>
              <w:rPr>
                <w:sz w:val="20"/>
              </w:rPr>
            </w:pPr>
            <w:r>
              <w:rPr>
                <w:sz w:val="20"/>
              </w:rPr>
              <w:t>社会保障和就业支出</w:t>
            </w:r>
          </w:p>
        </w:tc>
        <w:tc>
          <w:tcPr>
            <w:tcW w:w="1440" w:type="dxa"/>
          </w:tcPr>
          <w:p>
            <w:pPr>
              <w:pStyle w:val="10"/>
              <w:spacing w:before="77"/>
              <w:ind w:right="18"/>
              <w:jc w:val="right"/>
              <w:rPr>
                <w:sz w:val="20"/>
              </w:rPr>
            </w:pPr>
            <w:r>
              <w:rPr>
                <w:w w:val="95"/>
                <w:sz w:val="20"/>
              </w:rPr>
              <w:t>234.88</w:t>
            </w:r>
          </w:p>
        </w:tc>
        <w:tc>
          <w:tcPr>
            <w:tcW w:w="1425" w:type="dxa"/>
          </w:tcPr>
          <w:p>
            <w:pPr>
              <w:pStyle w:val="10"/>
              <w:spacing w:before="77"/>
              <w:ind w:right="18"/>
              <w:jc w:val="right"/>
              <w:rPr>
                <w:sz w:val="20"/>
              </w:rPr>
            </w:pPr>
            <w:r>
              <w:rPr>
                <w:w w:val="95"/>
                <w:sz w:val="20"/>
              </w:rPr>
              <w:t>234.88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20805</w:t>
            </w:r>
          </w:p>
        </w:tc>
        <w:tc>
          <w:tcPr>
            <w:tcW w:w="3660" w:type="dxa"/>
          </w:tcPr>
          <w:p>
            <w:pPr>
              <w:pStyle w:val="10"/>
              <w:spacing w:before="92"/>
              <w:ind w:left="30"/>
              <w:rPr>
                <w:sz w:val="20"/>
              </w:rPr>
            </w:pPr>
            <w:r>
              <w:rPr>
                <w:sz w:val="20"/>
              </w:rPr>
              <w:t>行政事业单位养老支出</w:t>
            </w:r>
          </w:p>
        </w:tc>
        <w:tc>
          <w:tcPr>
            <w:tcW w:w="1440" w:type="dxa"/>
          </w:tcPr>
          <w:p>
            <w:pPr>
              <w:pStyle w:val="10"/>
              <w:spacing w:before="92"/>
              <w:ind w:right="18"/>
              <w:jc w:val="right"/>
              <w:rPr>
                <w:sz w:val="20"/>
              </w:rPr>
            </w:pPr>
            <w:r>
              <w:rPr>
                <w:w w:val="95"/>
                <w:sz w:val="20"/>
              </w:rPr>
              <w:t>234.88</w:t>
            </w:r>
          </w:p>
        </w:tc>
        <w:tc>
          <w:tcPr>
            <w:tcW w:w="1425" w:type="dxa"/>
          </w:tcPr>
          <w:p>
            <w:pPr>
              <w:pStyle w:val="10"/>
              <w:spacing w:before="92"/>
              <w:ind w:right="18"/>
              <w:jc w:val="right"/>
              <w:rPr>
                <w:sz w:val="20"/>
              </w:rPr>
            </w:pPr>
            <w:r>
              <w:rPr>
                <w:w w:val="95"/>
                <w:sz w:val="20"/>
              </w:rPr>
              <w:t>234.88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2080502</w:t>
            </w:r>
          </w:p>
        </w:tc>
        <w:tc>
          <w:tcPr>
            <w:tcW w:w="3660" w:type="dxa"/>
          </w:tcPr>
          <w:p>
            <w:pPr>
              <w:pStyle w:val="10"/>
              <w:spacing w:before="77"/>
              <w:ind w:left="135"/>
              <w:rPr>
                <w:sz w:val="20"/>
              </w:rPr>
            </w:pPr>
            <w:r>
              <w:rPr>
                <w:w w:val="99"/>
                <w:sz w:val="20"/>
              </w:rPr>
              <w:t xml:space="preserve"> </w:t>
            </w:r>
            <w:r>
              <w:rPr>
                <w:sz w:val="20"/>
              </w:rPr>
              <w:t>事业单位离退休</w:t>
            </w:r>
          </w:p>
        </w:tc>
        <w:tc>
          <w:tcPr>
            <w:tcW w:w="1440" w:type="dxa"/>
          </w:tcPr>
          <w:p>
            <w:pPr>
              <w:pStyle w:val="10"/>
              <w:spacing w:before="77"/>
              <w:ind w:right="18"/>
              <w:jc w:val="right"/>
              <w:rPr>
                <w:sz w:val="20"/>
              </w:rPr>
            </w:pPr>
            <w:r>
              <w:rPr>
                <w:w w:val="95"/>
                <w:sz w:val="20"/>
              </w:rPr>
              <w:t>145.29</w:t>
            </w:r>
          </w:p>
        </w:tc>
        <w:tc>
          <w:tcPr>
            <w:tcW w:w="1425" w:type="dxa"/>
          </w:tcPr>
          <w:p>
            <w:pPr>
              <w:pStyle w:val="10"/>
              <w:spacing w:before="77"/>
              <w:ind w:right="18"/>
              <w:jc w:val="right"/>
              <w:rPr>
                <w:sz w:val="20"/>
              </w:rPr>
            </w:pPr>
            <w:r>
              <w:rPr>
                <w:w w:val="95"/>
                <w:sz w:val="20"/>
              </w:rPr>
              <w:t>145.29</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2080505</w:t>
            </w:r>
          </w:p>
        </w:tc>
        <w:tc>
          <w:tcPr>
            <w:tcW w:w="3660" w:type="dxa"/>
          </w:tcPr>
          <w:p>
            <w:pPr>
              <w:pStyle w:val="10"/>
              <w:spacing w:before="77"/>
              <w:ind w:left="135"/>
              <w:rPr>
                <w:sz w:val="20"/>
              </w:rPr>
            </w:pPr>
            <w:r>
              <w:rPr>
                <w:w w:val="99"/>
                <w:sz w:val="20"/>
              </w:rPr>
              <w:t xml:space="preserve"> </w:t>
            </w:r>
            <w:r>
              <w:rPr>
                <w:sz w:val="20"/>
              </w:rPr>
              <w:t>机关事业单位基本养老保险缴费支出</w:t>
            </w:r>
          </w:p>
        </w:tc>
        <w:tc>
          <w:tcPr>
            <w:tcW w:w="1440" w:type="dxa"/>
          </w:tcPr>
          <w:p>
            <w:pPr>
              <w:pStyle w:val="10"/>
              <w:spacing w:before="77"/>
              <w:ind w:right="18"/>
              <w:jc w:val="right"/>
              <w:rPr>
                <w:sz w:val="20"/>
              </w:rPr>
            </w:pPr>
            <w:r>
              <w:rPr>
                <w:w w:val="95"/>
                <w:sz w:val="20"/>
              </w:rPr>
              <w:t>85.08</w:t>
            </w:r>
          </w:p>
        </w:tc>
        <w:tc>
          <w:tcPr>
            <w:tcW w:w="1425" w:type="dxa"/>
          </w:tcPr>
          <w:p>
            <w:pPr>
              <w:pStyle w:val="10"/>
              <w:spacing w:before="77"/>
              <w:ind w:right="18"/>
              <w:jc w:val="right"/>
              <w:rPr>
                <w:sz w:val="20"/>
              </w:rPr>
            </w:pPr>
            <w:r>
              <w:rPr>
                <w:w w:val="95"/>
                <w:sz w:val="20"/>
              </w:rPr>
              <w:t>85.08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2080506</w:t>
            </w:r>
          </w:p>
        </w:tc>
        <w:tc>
          <w:tcPr>
            <w:tcW w:w="3660" w:type="dxa"/>
          </w:tcPr>
          <w:p>
            <w:pPr>
              <w:pStyle w:val="10"/>
              <w:spacing w:before="77"/>
              <w:ind w:left="135"/>
              <w:rPr>
                <w:sz w:val="20"/>
              </w:rPr>
            </w:pPr>
            <w:r>
              <w:rPr>
                <w:w w:val="99"/>
                <w:sz w:val="20"/>
              </w:rPr>
              <w:t xml:space="preserve"> </w:t>
            </w:r>
            <w:r>
              <w:rPr>
                <w:sz w:val="20"/>
              </w:rPr>
              <w:t>机关事业单位职业年金缴费支出</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210</w:t>
            </w:r>
          </w:p>
        </w:tc>
        <w:tc>
          <w:tcPr>
            <w:tcW w:w="3660" w:type="dxa"/>
          </w:tcPr>
          <w:p>
            <w:pPr>
              <w:pStyle w:val="10"/>
              <w:spacing w:before="92"/>
              <w:ind w:left="30"/>
              <w:rPr>
                <w:sz w:val="20"/>
              </w:rPr>
            </w:pPr>
            <w:r>
              <w:rPr>
                <w:sz w:val="20"/>
              </w:rPr>
              <w:t>卫生健康支出</w:t>
            </w:r>
          </w:p>
        </w:tc>
        <w:tc>
          <w:tcPr>
            <w:tcW w:w="1440" w:type="dxa"/>
          </w:tcPr>
          <w:p>
            <w:pPr>
              <w:pStyle w:val="10"/>
              <w:spacing w:before="92"/>
              <w:ind w:right="18"/>
              <w:jc w:val="right"/>
              <w:rPr>
                <w:sz w:val="20"/>
              </w:rPr>
            </w:pPr>
            <w:r>
              <w:rPr>
                <w:sz w:val="20"/>
              </w:rPr>
              <w:t>1,001.38</w:t>
            </w:r>
          </w:p>
        </w:tc>
        <w:tc>
          <w:tcPr>
            <w:tcW w:w="1425" w:type="dxa"/>
          </w:tcPr>
          <w:p>
            <w:pPr>
              <w:pStyle w:val="10"/>
              <w:spacing w:before="92"/>
              <w:ind w:right="18"/>
              <w:jc w:val="right"/>
              <w:rPr>
                <w:sz w:val="20"/>
              </w:rPr>
            </w:pPr>
            <w:r>
              <w:rPr>
                <w:sz w:val="20"/>
              </w:rPr>
              <w:t>1,001.38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900" w:type="dxa"/>
            <w:tcBorders>
              <w:bottom w:val="single" w:color="000000" w:sz="8" w:space="0"/>
            </w:tcBorders>
          </w:tcPr>
          <w:p>
            <w:pPr>
              <w:pStyle w:val="10"/>
              <w:spacing w:before="77"/>
              <w:ind w:left="30"/>
              <w:rPr>
                <w:sz w:val="20"/>
              </w:rPr>
            </w:pPr>
            <w:r>
              <w:rPr>
                <w:sz w:val="20"/>
              </w:rPr>
              <w:t>21004</w:t>
            </w:r>
          </w:p>
        </w:tc>
        <w:tc>
          <w:tcPr>
            <w:tcW w:w="3660" w:type="dxa"/>
            <w:tcBorders>
              <w:bottom w:val="single" w:color="000000" w:sz="8" w:space="0"/>
            </w:tcBorders>
          </w:tcPr>
          <w:p>
            <w:pPr>
              <w:pStyle w:val="10"/>
              <w:spacing w:before="77"/>
              <w:ind w:left="30"/>
              <w:rPr>
                <w:sz w:val="20"/>
              </w:rPr>
            </w:pPr>
            <w:r>
              <w:rPr>
                <w:sz w:val="20"/>
              </w:rPr>
              <w:t>公共卫生</w:t>
            </w:r>
          </w:p>
        </w:tc>
        <w:tc>
          <w:tcPr>
            <w:tcW w:w="1440" w:type="dxa"/>
            <w:tcBorders>
              <w:bottom w:val="single" w:color="000000" w:sz="8" w:space="0"/>
            </w:tcBorders>
          </w:tcPr>
          <w:p>
            <w:pPr>
              <w:pStyle w:val="10"/>
              <w:spacing w:before="77"/>
              <w:ind w:right="18"/>
              <w:jc w:val="right"/>
              <w:rPr>
                <w:sz w:val="20"/>
              </w:rPr>
            </w:pPr>
            <w:r>
              <w:rPr>
                <w:w w:val="95"/>
                <w:sz w:val="20"/>
              </w:rPr>
              <w:t>996.88</w:t>
            </w:r>
          </w:p>
        </w:tc>
        <w:tc>
          <w:tcPr>
            <w:tcW w:w="1425" w:type="dxa"/>
            <w:tcBorders>
              <w:bottom w:val="single" w:color="000000" w:sz="8" w:space="0"/>
            </w:tcBorders>
          </w:tcPr>
          <w:p>
            <w:pPr>
              <w:pStyle w:val="10"/>
              <w:spacing w:before="77"/>
              <w:ind w:right="18"/>
              <w:jc w:val="right"/>
              <w:rPr>
                <w:sz w:val="20"/>
              </w:rPr>
            </w:pPr>
            <w:r>
              <w:rPr>
                <w:w w:val="95"/>
                <w:sz w:val="20"/>
              </w:rPr>
              <w:t>996.88</w:t>
            </w: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40" w:type="dxa"/>
            <w:tcBorders>
              <w:bottom w:val="single" w:color="000000" w:sz="8" w:space="0"/>
            </w:tcBorders>
          </w:tcPr>
          <w:p>
            <w:pPr>
              <w:pStyle w:val="10"/>
              <w:rPr>
                <w:rFonts w:ascii="Times New Roman"/>
                <w:sz w:val="20"/>
              </w:rPr>
            </w:pPr>
          </w:p>
        </w:tc>
        <w:tc>
          <w:tcPr>
            <w:tcW w:w="1425" w:type="dxa"/>
            <w:tcBorders>
              <w:bottom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900" w:type="dxa"/>
            <w:tcBorders>
              <w:top w:val="single" w:color="000000" w:sz="8" w:space="0"/>
            </w:tcBorders>
          </w:tcPr>
          <w:p>
            <w:pPr>
              <w:pStyle w:val="10"/>
              <w:spacing w:before="75"/>
              <w:ind w:left="30"/>
              <w:rPr>
                <w:sz w:val="20"/>
              </w:rPr>
            </w:pPr>
            <w:r>
              <w:rPr>
                <w:sz w:val="20"/>
              </w:rPr>
              <w:t>2100403</w:t>
            </w:r>
          </w:p>
        </w:tc>
        <w:tc>
          <w:tcPr>
            <w:tcW w:w="3660" w:type="dxa"/>
            <w:tcBorders>
              <w:top w:val="single" w:color="000000" w:sz="8" w:space="0"/>
            </w:tcBorders>
          </w:tcPr>
          <w:p>
            <w:pPr>
              <w:pStyle w:val="10"/>
              <w:spacing w:before="75"/>
              <w:ind w:left="135"/>
              <w:rPr>
                <w:sz w:val="20"/>
              </w:rPr>
            </w:pPr>
            <w:r>
              <w:rPr>
                <w:w w:val="99"/>
                <w:sz w:val="20"/>
              </w:rPr>
              <w:t xml:space="preserve"> </w:t>
            </w:r>
            <w:r>
              <w:rPr>
                <w:sz w:val="20"/>
              </w:rPr>
              <w:t>妇幼保健机构</w:t>
            </w:r>
          </w:p>
        </w:tc>
        <w:tc>
          <w:tcPr>
            <w:tcW w:w="1440" w:type="dxa"/>
            <w:tcBorders>
              <w:top w:val="single" w:color="000000" w:sz="8" w:space="0"/>
            </w:tcBorders>
          </w:tcPr>
          <w:p>
            <w:pPr>
              <w:pStyle w:val="10"/>
              <w:spacing w:before="75"/>
              <w:ind w:right="18"/>
              <w:jc w:val="right"/>
              <w:rPr>
                <w:sz w:val="20"/>
              </w:rPr>
            </w:pPr>
            <w:r>
              <w:rPr>
                <w:w w:val="95"/>
                <w:sz w:val="20"/>
              </w:rPr>
              <w:t>858.42</w:t>
            </w:r>
          </w:p>
        </w:tc>
        <w:tc>
          <w:tcPr>
            <w:tcW w:w="1425" w:type="dxa"/>
            <w:tcBorders>
              <w:top w:val="single" w:color="000000" w:sz="8" w:space="0"/>
            </w:tcBorders>
          </w:tcPr>
          <w:p>
            <w:pPr>
              <w:pStyle w:val="10"/>
              <w:spacing w:before="75"/>
              <w:ind w:right="18"/>
              <w:jc w:val="right"/>
              <w:rPr>
                <w:sz w:val="20"/>
              </w:rPr>
            </w:pPr>
            <w:r>
              <w:rPr>
                <w:w w:val="95"/>
                <w:sz w:val="20"/>
              </w:rPr>
              <w:t>858.42</w:t>
            </w: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40" w:type="dxa"/>
            <w:tcBorders>
              <w:top w:val="single" w:color="000000" w:sz="8" w:space="0"/>
            </w:tcBorders>
          </w:tcPr>
          <w:p>
            <w:pPr>
              <w:pStyle w:val="10"/>
              <w:rPr>
                <w:rFonts w:ascii="Times New Roman"/>
                <w:sz w:val="20"/>
              </w:rPr>
            </w:pPr>
          </w:p>
        </w:tc>
        <w:tc>
          <w:tcPr>
            <w:tcW w:w="1425" w:type="dxa"/>
            <w:tcBorders>
              <w:top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2100408</w:t>
            </w:r>
          </w:p>
        </w:tc>
        <w:tc>
          <w:tcPr>
            <w:tcW w:w="3660" w:type="dxa"/>
          </w:tcPr>
          <w:p>
            <w:pPr>
              <w:pStyle w:val="10"/>
              <w:spacing w:before="77"/>
              <w:ind w:left="135"/>
              <w:rPr>
                <w:sz w:val="20"/>
              </w:rPr>
            </w:pPr>
            <w:r>
              <w:rPr>
                <w:w w:val="99"/>
                <w:sz w:val="20"/>
              </w:rPr>
              <w:t xml:space="preserve"> </w:t>
            </w:r>
            <w:r>
              <w:rPr>
                <w:sz w:val="20"/>
              </w:rPr>
              <w:t>基本公共卫生服务</w:t>
            </w:r>
          </w:p>
        </w:tc>
        <w:tc>
          <w:tcPr>
            <w:tcW w:w="1440" w:type="dxa"/>
          </w:tcPr>
          <w:p>
            <w:pPr>
              <w:pStyle w:val="10"/>
              <w:spacing w:before="77"/>
              <w:ind w:right="18"/>
              <w:jc w:val="right"/>
              <w:rPr>
                <w:sz w:val="20"/>
              </w:rPr>
            </w:pPr>
            <w:r>
              <w:rPr>
                <w:w w:val="95"/>
                <w:sz w:val="20"/>
              </w:rPr>
              <w:t>58.70</w:t>
            </w:r>
          </w:p>
        </w:tc>
        <w:tc>
          <w:tcPr>
            <w:tcW w:w="1425" w:type="dxa"/>
          </w:tcPr>
          <w:p>
            <w:pPr>
              <w:pStyle w:val="10"/>
              <w:spacing w:before="77"/>
              <w:ind w:right="18"/>
              <w:jc w:val="right"/>
              <w:rPr>
                <w:sz w:val="20"/>
              </w:rPr>
            </w:pPr>
            <w:r>
              <w:rPr>
                <w:w w:val="95"/>
                <w:sz w:val="20"/>
              </w:rPr>
              <w:t>58.70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2100409</w:t>
            </w:r>
          </w:p>
        </w:tc>
        <w:tc>
          <w:tcPr>
            <w:tcW w:w="3660" w:type="dxa"/>
          </w:tcPr>
          <w:p>
            <w:pPr>
              <w:pStyle w:val="10"/>
              <w:spacing w:before="77"/>
              <w:ind w:left="135"/>
              <w:rPr>
                <w:sz w:val="20"/>
              </w:rPr>
            </w:pPr>
            <w:r>
              <w:rPr>
                <w:w w:val="99"/>
                <w:sz w:val="20"/>
              </w:rPr>
              <w:t xml:space="preserve"> </w:t>
            </w:r>
            <w:r>
              <w:rPr>
                <w:sz w:val="20"/>
              </w:rPr>
              <w:t>重大公共卫生服务</w:t>
            </w:r>
          </w:p>
        </w:tc>
        <w:tc>
          <w:tcPr>
            <w:tcW w:w="1440" w:type="dxa"/>
          </w:tcPr>
          <w:p>
            <w:pPr>
              <w:pStyle w:val="10"/>
              <w:spacing w:before="77"/>
              <w:ind w:right="18"/>
              <w:jc w:val="right"/>
              <w:rPr>
                <w:sz w:val="20"/>
              </w:rPr>
            </w:pPr>
            <w:r>
              <w:rPr>
                <w:w w:val="95"/>
                <w:sz w:val="20"/>
              </w:rPr>
              <w:t>54.97</w:t>
            </w:r>
          </w:p>
        </w:tc>
        <w:tc>
          <w:tcPr>
            <w:tcW w:w="1425" w:type="dxa"/>
          </w:tcPr>
          <w:p>
            <w:pPr>
              <w:pStyle w:val="10"/>
              <w:spacing w:before="77"/>
              <w:ind w:right="18"/>
              <w:jc w:val="right"/>
              <w:rPr>
                <w:sz w:val="20"/>
              </w:rPr>
            </w:pPr>
            <w:r>
              <w:rPr>
                <w:w w:val="95"/>
                <w:sz w:val="20"/>
              </w:rPr>
              <w:t>54.97</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2100410</w:t>
            </w:r>
          </w:p>
        </w:tc>
        <w:tc>
          <w:tcPr>
            <w:tcW w:w="3660" w:type="dxa"/>
          </w:tcPr>
          <w:p>
            <w:pPr>
              <w:pStyle w:val="10"/>
              <w:spacing w:before="92"/>
              <w:ind w:left="135"/>
              <w:rPr>
                <w:sz w:val="20"/>
              </w:rPr>
            </w:pPr>
            <w:r>
              <w:rPr>
                <w:w w:val="99"/>
                <w:sz w:val="20"/>
              </w:rPr>
              <w:t xml:space="preserve"> </w:t>
            </w:r>
            <w:r>
              <w:rPr>
                <w:sz w:val="20"/>
              </w:rPr>
              <w:t>突发公共卫生事件应急处理</w:t>
            </w:r>
          </w:p>
        </w:tc>
        <w:tc>
          <w:tcPr>
            <w:tcW w:w="1440" w:type="dxa"/>
          </w:tcPr>
          <w:p>
            <w:pPr>
              <w:pStyle w:val="10"/>
              <w:spacing w:before="92"/>
              <w:ind w:right="18"/>
              <w:jc w:val="right"/>
              <w:rPr>
                <w:sz w:val="20"/>
              </w:rPr>
            </w:pPr>
            <w:r>
              <w:rPr>
                <w:w w:val="95"/>
                <w:sz w:val="20"/>
              </w:rPr>
              <w:t>18.39</w:t>
            </w:r>
          </w:p>
        </w:tc>
        <w:tc>
          <w:tcPr>
            <w:tcW w:w="1425" w:type="dxa"/>
          </w:tcPr>
          <w:p>
            <w:pPr>
              <w:pStyle w:val="10"/>
              <w:spacing w:before="92"/>
              <w:ind w:right="18"/>
              <w:jc w:val="right"/>
              <w:rPr>
                <w:sz w:val="20"/>
              </w:rPr>
            </w:pPr>
            <w:r>
              <w:rPr>
                <w:w w:val="95"/>
                <w:sz w:val="20"/>
              </w:rPr>
              <w:t>18.39</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2100499</w:t>
            </w:r>
          </w:p>
        </w:tc>
        <w:tc>
          <w:tcPr>
            <w:tcW w:w="3660" w:type="dxa"/>
          </w:tcPr>
          <w:p>
            <w:pPr>
              <w:pStyle w:val="10"/>
              <w:spacing w:before="77"/>
              <w:ind w:left="135"/>
              <w:rPr>
                <w:sz w:val="20"/>
              </w:rPr>
            </w:pPr>
            <w:r>
              <w:rPr>
                <w:w w:val="99"/>
                <w:sz w:val="20"/>
              </w:rPr>
              <w:t xml:space="preserve"> </w:t>
            </w:r>
            <w:r>
              <w:rPr>
                <w:sz w:val="20"/>
              </w:rPr>
              <w:t>其他公共卫生支出</w:t>
            </w:r>
          </w:p>
        </w:tc>
        <w:tc>
          <w:tcPr>
            <w:tcW w:w="1440" w:type="dxa"/>
          </w:tcPr>
          <w:p>
            <w:pPr>
              <w:pStyle w:val="10"/>
              <w:spacing w:before="77"/>
              <w:ind w:right="18"/>
              <w:jc w:val="right"/>
              <w:rPr>
                <w:sz w:val="20"/>
              </w:rPr>
            </w:pPr>
            <w:r>
              <w:rPr>
                <w:sz w:val="20"/>
              </w:rPr>
              <w:t>6.40</w:t>
            </w:r>
          </w:p>
        </w:tc>
        <w:tc>
          <w:tcPr>
            <w:tcW w:w="1425" w:type="dxa"/>
          </w:tcPr>
          <w:p>
            <w:pPr>
              <w:pStyle w:val="10"/>
              <w:spacing w:before="77"/>
              <w:ind w:right="18"/>
              <w:jc w:val="right"/>
              <w:rPr>
                <w:sz w:val="20"/>
              </w:rPr>
            </w:pPr>
            <w:r>
              <w:rPr>
                <w:sz w:val="20"/>
              </w:rPr>
              <w:t>6.40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21007</w:t>
            </w:r>
          </w:p>
        </w:tc>
        <w:tc>
          <w:tcPr>
            <w:tcW w:w="3660" w:type="dxa"/>
          </w:tcPr>
          <w:p>
            <w:pPr>
              <w:pStyle w:val="10"/>
              <w:spacing w:before="77"/>
              <w:ind w:left="30"/>
              <w:rPr>
                <w:sz w:val="20"/>
              </w:rPr>
            </w:pPr>
            <w:r>
              <w:rPr>
                <w:sz w:val="20"/>
              </w:rPr>
              <w:t>计划生育事务</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2100717</w:t>
            </w:r>
          </w:p>
        </w:tc>
        <w:tc>
          <w:tcPr>
            <w:tcW w:w="3660" w:type="dxa"/>
          </w:tcPr>
          <w:p>
            <w:pPr>
              <w:pStyle w:val="10"/>
              <w:spacing w:before="77"/>
              <w:ind w:left="135"/>
              <w:rPr>
                <w:sz w:val="20"/>
              </w:rPr>
            </w:pPr>
            <w:r>
              <w:rPr>
                <w:w w:val="99"/>
                <w:sz w:val="20"/>
              </w:rPr>
              <w:t xml:space="preserve"> </w:t>
            </w:r>
            <w:r>
              <w:rPr>
                <w:sz w:val="20"/>
              </w:rPr>
              <w:t>计划生育服务</w:t>
            </w:r>
          </w:p>
        </w:tc>
        <w:tc>
          <w:tcPr>
            <w:tcW w:w="1440" w:type="dxa"/>
          </w:tcPr>
          <w:p>
            <w:pPr>
              <w:pStyle w:val="10"/>
              <w:spacing w:before="77"/>
              <w:ind w:right="18"/>
              <w:jc w:val="right"/>
              <w:rPr>
                <w:sz w:val="20"/>
              </w:rPr>
            </w:pPr>
            <w:r>
              <w:rPr>
                <w:sz w:val="20"/>
              </w:rPr>
              <w:t>4.50</w:t>
            </w:r>
          </w:p>
        </w:tc>
        <w:tc>
          <w:tcPr>
            <w:tcW w:w="1425" w:type="dxa"/>
          </w:tcPr>
          <w:p>
            <w:pPr>
              <w:pStyle w:val="10"/>
              <w:spacing w:before="77"/>
              <w:ind w:right="18"/>
              <w:jc w:val="right"/>
              <w:rPr>
                <w:sz w:val="20"/>
              </w:rPr>
            </w:pPr>
            <w:r>
              <w:rPr>
                <w:sz w:val="20"/>
              </w:rPr>
              <w:t>4.50</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bl>
    <w:p>
      <w:pPr>
        <w:spacing w:after="0"/>
        <w:rPr>
          <w:rFonts w:ascii="Times New Roman"/>
          <w:sz w:val="20"/>
        </w:rPr>
        <w:sectPr>
          <w:type w:val="continuous"/>
          <w:pgSz w:w="16840" w:h="11910" w:orient="landscape"/>
          <w:pgMar w:top="1580" w:right="1000" w:bottom="1180" w:left="960" w:header="720" w:footer="720" w:gutter="0"/>
          <w:cols w:space="720" w:num="1"/>
        </w:sectPr>
      </w:pPr>
    </w:p>
    <w:p>
      <w:pPr>
        <w:pStyle w:val="3"/>
        <w:jc w:val="right"/>
      </w:pPr>
      <w:r>
        <w:t>收入决算表</w:t>
      </w:r>
    </w:p>
    <w:p>
      <w:pPr>
        <w:pStyle w:val="5"/>
        <w:rPr>
          <w:rFonts w:ascii="宋体"/>
          <w:sz w:val="20"/>
        </w:rPr>
      </w:pPr>
      <w:r>
        <w:br w:type="column"/>
      </w:r>
    </w:p>
    <w:p>
      <w:pPr>
        <w:pStyle w:val="5"/>
        <w:spacing w:before="4"/>
        <w:rPr>
          <w:rFonts w:ascii="宋体"/>
          <w:sz w:val="21"/>
        </w:rPr>
      </w:pPr>
    </w:p>
    <w:p>
      <w:pPr>
        <w:spacing w:before="0"/>
        <w:ind w:left="0" w:right="171" w:firstLine="0"/>
        <w:jc w:val="right"/>
        <w:rPr>
          <w:rFonts w:hint="eastAsia" w:ascii="宋体" w:eastAsia="宋体"/>
          <w:sz w:val="20"/>
        </w:rPr>
      </w:pPr>
      <w:r>
        <w:rPr>
          <w:rFonts w:hint="eastAsia" w:ascii="宋体" w:eastAsia="宋体"/>
          <w:w w:val="95"/>
          <w:sz w:val="20"/>
        </w:rPr>
        <w:t>公开02表</w:t>
      </w:r>
    </w:p>
    <w:p>
      <w:pPr>
        <w:spacing w:after="0"/>
        <w:jc w:val="right"/>
        <w:rPr>
          <w:rFonts w:hint="eastAsia" w:ascii="宋体" w:eastAsia="宋体"/>
          <w:sz w:val="20"/>
        </w:rPr>
        <w:sectPr>
          <w:footerReference r:id="rId9" w:type="default"/>
          <w:pgSz w:w="16840" w:h="11910" w:orient="landscape"/>
          <w:pgMar w:top="540" w:right="1000" w:bottom="280" w:left="960" w:header="0" w:footer="0" w:gutter="0"/>
          <w:cols w:equalWidth="0" w:num="2">
            <w:col w:w="8326" w:space="40"/>
            <w:col w:w="6514"/>
          </w:cols>
        </w:sectPr>
      </w:pPr>
    </w:p>
    <w:p>
      <w:pPr>
        <w:tabs>
          <w:tab w:val="left" w:pos="13334"/>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00"/>
        <w:gridCol w:w="3660"/>
        <w:gridCol w:w="1440"/>
        <w:gridCol w:w="1425"/>
        <w:gridCol w:w="1440"/>
        <w:gridCol w:w="1440"/>
        <w:gridCol w:w="1440"/>
        <w:gridCol w:w="1440"/>
        <w:gridCol w:w="14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560" w:type="dxa"/>
            <w:gridSpan w:val="2"/>
            <w:shd w:val="clear" w:color="auto" w:fill="BFBFBF"/>
          </w:tcPr>
          <w:p>
            <w:pPr>
              <w:pStyle w:val="10"/>
              <w:spacing w:line="265" w:lineRule="exact"/>
              <w:ind w:left="2036" w:right="2027"/>
              <w:jc w:val="center"/>
              <w:rPr>
                <w:sz w:val="22"/>
              </w:rPr>
            </w:pPr>
            <w:r>
              <w:rPr>
                <w:sz w:val="22"/>
              </w:rPr>
              <w:t>项目</w:t>
            </w:r>
          </w:p>
        </w:tc>
        <w:tc>
          <w:tcPr>
            <w:tcW w:w="1440" w:type="dxa"/>
            <w:vMerge w:val="restart"/>
            <w:shd w:val="clear" w:color="auto" w:fill="BFBFBF"/>
          </w:tcPr>
          <w:p>
            <w:pPr>
              <w:pStyle w:val="10"/>
              <w:rPr>
                <w:sz w:val="22"/>
              </w:rPr>
            </w:pPr>
          </w:p>
          <w:p>
            <w:pPr>
              <w:pStyle w:val="10"/>
              <w:spacing w:before="180"/>
              <w:ind w:left="45"/>
              <w:rPr>
                <w:sz w:val="22"/>
              </w:rPr>
            </w:pPr>
            <w:r>
              <w:rPr>
                <w:sz w:val="22"/>
              </w:rPr>
              <w:t>本年收入合计</w:t>
            </w:r>
          </w:p>
        </w:tc>
        <w:tc>
          <w:tcPr>
            <w:tcW w:w="1425" w:type="dxa"/>
            <w:vMerge w:val="restart"/>
            <w:shd w:val="clear" w:color="auto" w:fill="BFBFBF"/>
          </w:tcPr>
          <w:p>
            <w:pPr>
              <w:pStyle w:val="10"/>
              <w:rPr>
                <w:sz w:val="22"/>
              </w:rPr>
            </w:pPr>
          </w:p>
          <w:p>
            <w:pPr>
              <w:pStyle w:val="10"/>
              <w:spacing w:before="180"/>
              <w:ind w:left="30"/>
              <w:rPr>
                <w:sz w:val="22"/>
              </w:rPr>
            </w:pPr>
            <w:r>
              <w:rPr>
                <w:sz w:val="22"/>
              </w:rPr>
              <w:t>财政拨款收入</w:t>
            </w:r>
          </w:p>
        </w:tc>
        <w:tc>
          <w:tcPr>
            <w:tcW w:w="1440" w:type="dxa"/>
            <w:vMerge w:val="restart"/>
            <w:shd w:val="clear" w:color="auto" w:fill="BFBFBF"/>
          </w:tcPr>
          <w:p>
            <w:pPr>
              <w:pStyle w:val="10"/>
              <w:rPr>
                <w:sz w:val="22"/>
              </w:rPr>
            </w:pPr>
          </w:p>
          <w:p>
            <w:pPr>
              <w:pStyle w:val="10"/>
              <w:spacing w:before="180"/>
              <w:ind w:left="45"/>
              <w:rPr>
                <w:sz w:val="22"/>
              </w:rPr>
            </w:pPr>
            <w:r>
              <w:rPr>
                <w:sz w:val="22"/>
              </w:rPr>
              <w:t>上级补助收入</w:t>
            </w:r>
          </w:p>
        </w:tc>
        <w:tc>
          <w:tcPr>
            <w:tcW w:w="1440" w:type="dxa"/>
            <w:vMerge w:val="restart"/>
            <w:shd w:val="clear" w:color="auto" w:fill="BFBFBF"/>
          </w:tcPr>
          <w:p>
            <w:pPr>
              <w:pStyle w:val="10"/>
              <w:rPr>
                <w:sz w:val="22"/>
              </w:rPr>
            </w:pPr>
          </w:p>
          <w:p>
            <w:pPr>
              <w:pStyle w:val="10"/>
              <w:spacing w:before="180"/>
              <w:ind w:left="270"/>
              <w:rPr>
                <w:sz w:val="22"/>
              </w:rPr>
            </w:pPr>
            <w:r>
              <w:rPr>
                <w:sz w:val="22"/>
              </w:rPr>
              <w:t>事业收入</w:t>
            </w:r>
          </w:p>
        </w:tc>
        <w:tc>
          <w:tcPr>
            <w:tcW w:w="1440" w:type="dxa"/>
            <w:vMerge w:val="restart"/>
            <w:shd w:val="clear" w:color="auto" w:fill="BFBFBF"/>
          </w:tcPr>
          <w:p>
            <w:pPr>
              <w:pStyle w:val="10"/>
              <w:rPr>
                <w:sz w:val="22"/>
              </w:rPr>
            </w:pPr>
          </w:p>
          <w:p>
            <w:pPr>
              <w:pStyle w:val="10"/>
              <w:spacing w:before="180"/>
              <w:ind w:left="270"/>
              <w:rPr>
                <w:sz w:val="22"/>
              </w:rPr>
            </w:pPr>
            <w:r>
              <w:rPr>
                <w:sz w:val="22"/>
              </w:rPr>
              <w:t>经营收入</w:t>
            </w:r>
          </w:p>
        </w:tc>
        <w:tc>
          <w:tcPr>
            <w:tcW w:w="1440" w:type="dxa"/>
            <w:vMerge w:val="restart"/>
            <w:shd w:val="clear" w:color="auto" w:fill="BFBFBF"/>
          </w:tcPr>
          <w:p>
            <w:pPr>
              <w:pStyle w:val="10"/>
              <w:spacing w:before="3"/>
              <w:rPr>
                <w:sz w:val="26"/>
              </w:rPr>
            </w:pPr>
          </w:p>
          <w:p>
            <w:pPr>
              <w:pStyle w:val="10"/>
              <w:spacing w:line="230" w:lineRule="auto"/>
              <w:ind w:left="495" w:right="35" w:hanging="450"/>
              <w:rPr>
                <w:sz w:val="22"/>
              </w:rPr>
            </w:pPr>
            <w:r>
              <w:rPr>
                <w:sz w:val="22"/>
              </w:rPr>
              <w:t>附属单位上缴收入</w:t>
            </w:r>
          </w:p>
        </w:tc>
        <w:tc>
          <w:tcPr>
            <w:tcW w:w="1425" w:type="dxa"/>
            <w:vMerge w:val="restart"/>
            <w:shd w:val="clear" w:color="auto" w:fill="BFBFBF"/>
          </w:tcPr>
          <w:p>
            <w:pPr>
              <w:pStyle w:val="10"/>
              <w:rPr>
                <w:sz w:val="22"/>
              </w:rPr>
            </w:pPr>
          </w:p>
          <w:p>
            <w:pPr>
              <w:pStyle w:val="10"/>
              <w:spacing w:before="180"/>
              <w:ind w:left="255"/>
              <w:rPr>
                <w:sz w:val="22"/>
              </w:rPr>
            </w:pPr>
            <w:r>
              <w:rPr>
                <w:sz w:val="22"/>
              </w:rPr>
              <w:t>其他收入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00" w:type="dxa"/>
            <w:shd w:val="clear" w:color="auto" w:fill="BFBFBF"/>
          </w:tcPr>
          <w:p>
            <w:pPr>
              <w:pStyle w:val="10"/>
              <w:spacing w:before="51" w:line="230" w:lineRule="auto"/>
              <w:ind w:left="105" w:right="110"/>
              <w:jc w:val="both"/>
              <w:rPr>
                <w:sz w:val="22"/>
              </w:rPr>
            </w:pPr>
            <w:r>
              <w:rPr>
                <w:sz w:val="22"/>
              </w:rPr>
              <w:t>功能分类科目编码</w:t>
            </w:r>
          </w:p>
        </w:tc>
        <w:tc>
          <w:tcPr>
            <w:tcW w:w="3660" w:type="dxa"/>
            <w:shd w:val="clear" w:color="auto" w:fill="BFBFBF"/>
          </w:tcPr>
          <w:p>
            <w:pPr>
              <w:pStyle w:val="10"/>
              <w:spacing w:before="5"/>
              <w:rPr>
                <w:sz w:val="24"/>
              </w:rPr>
            </w:pPr>
          </w:p>
          <w:p>
            <w:pPr>
              <w:pStyle w:val="10"/>
              <w:ind w:left="1366" w:right="1357"/>
              <w:jc w:val="center"/>
              <w:rPr>
                <w:sz w:val="22"/>
              </w:rPr>
            </w:pPr>
            <w:r>
              <w:rPr>
                <w:sz w:val="22"/>
              </w:rPr>
              <w:t>科目名称</w:t>
            </w: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40" w:type="dxa"/>
            <w:vMerge w:val="continue"/>
            <w:tcBorders>
              <w:top w:val="nil"/>
            </w:tcBorders>
            <w:shd w:val="clear" w:color="auto" w:fill="BFBFBF"/>
          </w:tcPr>
          <w:p>
            <w:pPr>
              <w:rPr>
                <w:sz w:val="2"/>
                <w:szCs w:val="2"/>
              </w:rPr>
            </w:pPr>
          </w:p>
        </w:tc>
        <w:tc>
          <w:tcPr>
            <w:tcW w:w="1425"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560" w:type="dxa"/>
            <w:gridSpan w:val="2"/>
            <w:shd w:val="clear" w:color="auto" w:fill="BFBFBF"/>
          </w:tcPr>
          <w:p>
            <w:pPr>
              <w:pStyle w:val="10"/>
              <w:spacing w:before="12" w:line="267" w:lineRule="exact"/>
              <w:ind w:left="2036" w:right="2027"/>
              <w:jc w:val="center"/>
              <w:rPr>
                <w:sz w:val="22"/>
              </w:rPr>
            </w:pPr>
            <w:r>
              <w:rPr>
                <w:sz w:val="22"/>
              </w:rPr>
              <w:t>栏次</w:t>
            </w:r>
          </w:p>
        </w:tc>
        <w:tc>
          <w:tcPr>
            <w:tcW w:w="1440" w:type="dxa"/>
            <w:shd w:val="clear" w:color="auto" w:fill="BFBFBF"/>
          </w:tcPr>
          <w:p>
            <w:pPr>
              <w:pStyle w:val="10"/>
              <w:spacing w:before="12" w:line="267" w:lineRule="exact"/>
              <w:ind w:left="4"/>
              <w:jc w:val="center"/>
              <w:rPr>
                <w:sz w:val="22"/>
              </w:rPr>
            </w:pPr>
            <w:r>
              <w:rPr>
                <w:w w:val="99"/>
                <w:sz w:val="22"/>
              </w:rPr>
              <w:t>1</w:t>
            </w:r>
          </w:p>
        </w:tc>
        <w:tc>
          <w:tcPr>
            <w:tcW w:w="1425" w:type="dxa"/>
            <w:shd w:val="clear" w:color="auto" w:fill="BFBFBF"/>
          </w:tcPr>
          <w:p>
            <w:pPr>
              <w:pStyle w:val="10"/>
              <w:spacing w:before="12" w:line="267" w:lineRule="exact"/>
              <w:ind w:right="8"/>
              <w:jc w:val="center"/>
              <w:rPr>
                <w:sz w:val="22"/>
              </w:rPr>
            </w:pPr>
            <w:r>
              <w:rPr>
                <w:w w:val="99"/>
                <w:sz w:val="22"/>
              </w:rPr>
              <w:t>2</w:t>
            </w:r>
          </w:p>
        </w:tc>
        <w:tc>
          <w:tcPr>
            <w:tcW w:w="1440" w:type="dxa"/>
            <w:shd w:val="clear" w:color="auto" w:fill="BFBFBF"/>
          </w:tcPr>
          <w:p>
            <w:pPr>
              <w:pStyle w:val="10"/>
              <w:spacing w:before="12" w:line="267" w:lineRule="exact"/>
              <w:ind w:left="4"/>
              <w:jc w:val="center"/>
              <w:rPr>
                <w:sz w:val="22"/>
              </w:rPr>
            </w:pPr>
            <w:r>
              <w:rPr>
                <w:w w:val="99"/>
                <w:sz w:val="22"/>
              </w:rPr>
              <w:t>3</w:t>
            </w:r>
          </w:p>
        </w:tc>
        <w:tc>
          <w:tcPr>
            <w:tcW w:w="1440" w:type="dxa"/>
            <w:shd w:val="clear" w:color="auto" w:fill="BFBFBF"/>
          </w:tcPr>
          <w:p>
            <w:pPr>
              <w:pStyle w:val="10"/>
              <w:spacing w:before="12" w:line="267" w:lineRule="exact"/>
              <w:ind w:left="4"/>
              <w:jc w:val="center"/>
              <w:rPr>
                <w:sz w:val="22"/>
              </w:rPr>
            </w:pPr>
            <w:r>
              <w:rPr>
                <w:w w:val="99"/>
                <w:sz w:val="22"/>
              </w:rPr>
              <w:t>4</w:t>
            </w:r>
          </w:p>
        </w:tc>
        <w:tc>
          <w:tcPr>
            <w:tcW w:w="1440" w:type="dxa"/>
            <w:shd w:val="clear" w:color="auto" w:fill="BFBFBF"/>
          </w:tcPr>
          <w:p>
            <w:pPr>
              <w:pStyle w:val="10"/>
              <w:spacing w:before="12" w:line="267" w:lineRule="exact"/>
              <w:ind w:left="4"/>
              <w:jc w:val="center"/>
              <w:rPr>
                <w:sz w:val="22"/>
              </w:rPr>
            </w:pPr>
            <w:r>
              <w:rPr>
                <w:w w:val="99"/>
                <w:sz w:val="22"/>
              </w:rPr>
              <w:t>5</w:t>
            </w:r>
          </w:p>
        </w:tc>
        <w:tc>
          <w:tcPr>
            <w:tcW w:w="1440" w:type="dxa"/>
            <w:shd w:val="clear" w:color="auto" w:fill="BFBFBF"/>
          </w:tcPr>
          <w:p>
            <w:pPr>
              <w:pStyle w:val="10"/>
              <w:spacing w:before="12" w:line="267" w:lineRule="exact"/>
              <w:ind w:left="4"/>
              <w:jc w:val="center"/>
              <w:rPr>
                <w:sz w:val="22"/>
              </w:rPr>
            </w:pPr>
            <w:r>
              <w:rPr>
                <w:w w:val="99"/>
                <w:sz w:val="22"/>
              </w:rPr>
              <w:t>6</w:t>
            </w:r>
          </w:p>
        </w:tc>
        <w:tc>
          <w:tcPr>
            <w:tcW w:w="1425" w:type="dxa"/>
            <w:shd w:val="clear" w:color="auto" w:fill="BFBFBF"/>
          </w:tcPr>
          <w:p>
            <w:pPr>
              <w:pStyle w:val="10"/>
              <w:spacing w:before="12" w:line="267" w:lineRule="exact"/>
              <w:ind w:right="8"/>
              <w:jc w:val="center"/>
              <w:rPr>
                <w:sz w:val="22"/>
              </w:rPr>
            </w:pPr>
            <w:r>
              <w:rPr>
                <w:w w:val="99"/>
                <w:sz w:val="22"/>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00" w:type="dxa"/>
          </w:tcPr>
          <w:p>
            <w:pPr>
              <w:pStyle w:val="10"/>
              <w:spacing w:before="92"/>
              <w:ind w:left="30"/>
              <w:rPr>
                <w:sz w:val="20"/>
              </w:rPr>
            </w:pPr>
            <w:r>
              <w:rPr>
                <w:sz w:val="20"/>
              </w:rPr>
              <w:t>221</w:t>
            </w:r>
          </w:p>
        </w:tc>
        <w:tc>
          <w:tcPr>
            <w:tcW w:w="3660" w:type="dxa"/>
          </w:tcPr>
          <w:p>
            <w:pPr>
              <w:pStyle w:val="10"/>
              <w:spacing w:before="92"/>
              <w:ind w:left="30"/>
              <w:rPr>
                <w:sz w:val="20"/>
              </w:rPr>
            </w:pPr>
            <w:r>
              <w:rPr>
                <w:sz w:val="20"/>
              </w:rPr>
              <w:t>住房保障支出</w:t>
            </w:r>
          </w:p>
        </w:tc>
        <w:tc>
          <w:tcPr>
            <w:tcW w:w="1440" w:type="dxa"/>
          </w:tcPr>
          <w:p>
            <w:pPr>
              <w:pStyle w:val="10"/>
              <w:spacing w:before="92"/>
              <w:ind w:right="18"/>
              <w:jc w:val="right"/>
              <w:rPr>
                <w:sz w:val="20"/>
              </w:rPr>
            </w:pPr>
            <w:r>
              <w:rPr>
                <w:w w:val="95"/>
                <w:sz w:val="20"/>
              </w:rPr>
              <w:t>53.08</w:t>
            </w:r>
          </w:p>
        </w:tc>
        <w:tc>
          <w:tcPr>
            <w:tcW w:w="1425" w:type="dxa"/>
          </w:tcPr>
          <w:p>
            <w:pPr>
              <w:pStyle w:val="10"/>
              <w:spacing w:before="92"/>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22102</w:t>
            </w:r>
          </w:p>
        </w:tc>
        <w:tc>
          <w:tcPr>
            <w:tcW w:w="3660" w:type="dxa"/>
          </w:tcPr>
          <w:p>
            <w:pPr>
              <w:pStyle w:val="10"/>
              <w:spacing w:before="77"/>
              <w:ind w:left="30"/>
              <w:rPr>
                <w:sz w:val="20"/>
              </w:rPr>
            </w:pPr>
            <w:r>
              <w:rPr>
                <w:sz w:val="20"/>
              </w:rPr>
              <w:t>住房改革支出</w:t>
            </w:r>
          </w:p>
        </w:tc>
        <w:tc>
          <w:tcPr>
            <w:tcW w:w="1440" w:type="dxa"/>
          </w:tcPr>
          <w:p>
            <w:pPr>
              <w:pStyle w:val="10"/>
              <w:spacing w:before="77"/>
              <w:ind w:right="18"/>
              <w:jc w:val="right"/>
              <w:rPr>
                <w:sz w:val="20"/>
              </w:rPr>
            </w:pPr>
            <w:r>
              <w:rPr>
                <w:w w:val="95"/>
                <w:sz w:val="20"/>
              </w:rPr>
              <w:t>53.08</w:t>
            </w:r>
          </w:p>
        </w:tc>
        <w:tc>
          <w:tcPr>
            <w:tcW w:w="1425" w:type="dxa"/>
          </w:tcPr>
          <w:p>
            <w:pPr>
              <w:pStyle w:val="10"/>
              <w:spacing w:before="77"/>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00" w:type="dxa"/>
          </w:tcPr>
          <w:p>
            <w:pPr>
              <w:pStyle w:val="10"/>
              <w:spacing w:before="77"/>
              <w:ind w:left="30"/>
              <w:rPr>
                <w:sz w:val="20"/>
              </w:rPr>
            </w:pPr>
            <w:r>
              <w:rPr>
                <w:sz w:val="20"/>
              </w:rPr>
              <w:t>2210201</w:t>
            </w:r>
          </w:p>
        </w:tc>
        <w:tc>
          <w:tcPr>
            <w:tcW w:w="3660" w:type="dxa"/>
          </w:tcPr>
          <w:p>
            <w:pPr>
              <w:pStyle w:val="10"/>
              <w:spacing w:before="77"/>
              <w:ind w:left="30"/>
              <w:rPr>
                <w:sz w:val="20"/>
              </w:rPr>
            </w:pPr>
            <w:r>
              <w:rPr>
                <w:w w:val="99"/>
                <w:sz w:val="20"/>
              </w:rPr>
              <w:t xml:space="preserve">  </w:t>
            </w:r>
            <w:r>
              <w:rPr>
                <w:sz w:val="20"/>
              </w:rPr>
              <w:t>住房公积金</w:t>
            </w:r>
          </w:p>
        </w:tc>
        <w:tc>
          <w:tcPr>
            <w:tcW w:w="1440" w:type="dxa"/>
          </w:tcPr>
          <w:p>
            <w:pPr>
              <w:pStyle w:val="10"/>
              <w:spacing w:before="77"/>
              <w:ind w:right="18"/>
              <w:jc w:val="right"/>
              <w:rPr>
                <w:sz w:val="20"/>
              </w:rPr>
            </w:pPr>
            <w:r>
              <w:rPr>
                <w:w w:val="95"/>
                <w:sz w:val="20"/>
              </w:rPr>
              <w:t>53.08</w:t>
            </w:r>
          </w:p>
        </w:tc>
        <w:tc>
          <w:tcPr>
            <w:tcW w:w="1425" w:type="dxa"/>
          </w:tcPr>
          <w:p>
            <w:pPr>
              <w:pStyle w:val="10"/>
              <w:spacing w:before="77"/>
              <w:ind w:right="18"/>
              <w:jc w:val="right"/>
              <w:rPr>
                <w:sz w:val="20"/>
              </w:rPr>
            </w:pPr>
            <w:r>
              <w:rPr>
                <w:w w:val="95"/>
                <w:sz w:val="20"/>
              </w:rPr>
              <w:t>53.08</w:t>
            </w: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40" w:type="dxa"/>
          </w:tcPr>
          <w:p>
            <w:pPr>
              <w:pStyle w:val="10"/>
              <w:rPr>
                <w:rFonts w:ascii="Times New Roman"/>
                <w:sz w:val="20"/>
              </w:rPr>
            </w:pPr>
          </w:p>
        </w:tc>
        <w:tc>
          <w:tcPr>
            <w:tcW w:w="1425" w:type="dxa"/>
          </w:tcPr>
          <w:p>
            <w:pPr>
              <w:pStyle w:val="10"/>
              <w:rPr>
                <w:rFonts w:ascii="Times New Roman"/>
                <w:sz w:val="20"/>
              </w:rPr>
            </w:pPr>
          </w:p>
        </w:tc>
      </w:tr>
    </w:tbl>
    <w:p>
      <w:pPr>
        <w:spacing w:before="37" w:line="312" w:lineRule="auto"/>
        <w:ind w:left="510" w:right="10765" w:hanging="360"/>
        <w:jc w:val="left"/>
        <w:rPr>
          <w:rFonts w:hint="eastAsia" w:ascii="宋体" w:eastAsia="宋体"/>
          <w:sz w:val="18"/>
        </w:rPr>
      </w:pPr>
      <w:r>
        <w:rPr>
          <w:rFonts w:hint="eastAsia" w:ascii="宋体" w:eastAsia="宋体"/>
          <w:sz w:val="18"/>
        </w:rPr>
        <w:t>注：1.本表反映部门本年度取得的各项收入情况。2.表格中单元格空白表示数据为零。</w:t>
      </w:r>
    </w:p>
    <w:p>
      <w:pPr>
        <w:spacing w:after="0" w:line="312"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0" w:type="default"/>
          <w:pgSz w:w="16840" w:h="11910" w:orient="landscape"/>
          <w:pgMar w:top="540" w:right="1000" w:bottom="1500" w:left="960" w:header="0" w:footer="1315"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rPr>
                <w:rFonts w:ascii="Times New Roman"/>
                <w:sz w:val="20"/>
              </w:rPr>
            </w:pPr>
          </w:p>
        </w:tc>
        <w:tc>
          <w:tcPr>
            <w:tcW w:w="4050" w:type="dxa"/>
          </w:tcPr>
          <w:p>
            <w:pPr>
              <w:pStyle w:val="10"/>
              <w:spacing w:before="77"/>
              <w:ind w:left="30"/>
              <w:rPr>
                <w:sz w:val="20"/>
              </w:rPr>
            </w:pPr>
            <w:r>
              <w:rPr>
                <w:sz w:val="20"/>
              </w:rPr>
              <w:t>合计</w:t>
            </w:r>
          </w:p>
        </w:tc>
        <w:tc>
          <w:tcPr>
            <w:tcW w:w="1590" w:type="dxa"/>
          </w:tcPr>
          <w:p>
            <w:pPr>
              <w:pStyle w:val="10"/>
              <w:spacing w:before="77"/>
              <w:ind w:right="18"/>
              <w:jc w:val="right"/>
              <w:rPr>
                <w:sz w:val="20"/>
              </w:rPr>
            </w:pPr>
            <w:r>
              <w:rPr>
                <w:sz w:val="20"/>
              </w:rPr>
              <w:t>1,426.35</w:t>
            </w:r>
          </w:p>
        </w:tc>
        <w:tc>
          <w:tcPr>
            <w:tcW w:w="1590" w:type="dxa"/>
          </w:tcPr>
          <w:p>
            <w:pPr>
              <w:pStyle w:val="10"/>
              <w:spacing w:before="77"/>
              <w:ind w:right="18"/>
              <w:jc w:val="right"/>
              <w:rPr>
                <w:sz w:val="20"/>
              </w:rPr>
            </w:pPr>
            <w:r>
              <w:rPr>
                <w:sz w:val="20"/>
              </w:rPr>
              <w:t>1,093.89</w:t>
            </w:r>
          </w:p>
        </w:tc>
        <w:tc>
          <w:tcPr>
            <w:tcW w:w="1590" w:type="dxa"/>
          </w:tcPr>
          <w:p>
            <w:pPr>
              <w:pStyle w:val="10"/>
              <w:spacing w:before="77"/>
              <w:ind w:right="18"/>
              <w:jc w:val="right"/>
              <w:rPr>
                <w:sz w:val="20"/>
              </w:rPr>
            </w:pPr>
            <w:r>
              <w:rPr>
                <w:w w:val="95"/>
                <w:sz w:val="20"/>
              </w:rPr>
              <w:t>332.47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w:t>
            </w:r>
          </w:p>
        </w:tc>
        <w:tc>
          <w:tcPr>
            <w:tcW w:w="4050" w:type="dxa"/>
          </w:tcPr>
          <w:p>
            <w:pPr>
              <w:pStyle w:val="10"/>
              <w:spacing w:before="77"/>
              <w:ind w:left="30"/>
              <w:rPr>
                <w:sz w:val="20"/>
              </w:rPr>
            </w:pPr>
            <w:r>
              <w:rPr>
                <w:sz w:val="20"/>
              </w:rPr>
              <w:t>社会保障和就业支出</w:t>
            </w:r>
          </w:p>
        </w:tc>
        <w:tc>
          <w:tcPr>
            <w:tcW w:w="1590" w:type="dxa"/>
          </w:tcPr>
          <w:p>
            <w:pPr>
              <w:pStyle w:val="10"/>
              <w:spacing w:before="77"/>
              <w:ind w:right="18"/>
              <w:jc w:val="right"/>
              <w:rPr>
                <w:sz w:val="20"/>
              </w:rPr>
            </w:pPr>
            <w:r>
              <w:rPr>
                <w:w w:val="95"/>
                <w:sz w:val="20"/>
              </w:rPr>
              <w:t>234.88</w:t>
            </w:r>
          </w:p>
        </w:tc>
        <w:tc>
          <w:tcPr>
            <w:tcW w:w="1590" w:type="dxa"/>
          </w:tcPr>
          <w:p>
            <w:pPr>
              <w:pStyle w:val="10"/>
              <w:spacing w:before="77"/>
              <w:ind w:right="18"/>
              <w:jc w:val="right"/>
              <w:rPr>
                <w:sz w:val="20"/>
              </w:rPr>
            </w:pPr>
            <w:r>
              <w:rPr>
                <w:w w:val="95"/>
                <w:sz w:val="20"/>
              </w:rPr>
              <w:t>234.88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20805</w:t>
            </w:r>
          </w:p>
        </w:tc>
        <w:tc>
          <w:tcPr>
            <w:tcW w:w="4050" w:type="dxa"/>
          </w:tcPr>
          <w:p>
            <w:pPr>
              <w:pStyle w:val="10"/>
              <w:spacing w:before="92"/>
              <w:ind w:left="30"/>
              <w:rPr>
                <w:sz w:val="20"/>
              </w:rPr>
            </w:pPr>
            <w:r>
              <w:rPr>
                <w:sz w:val="20"/>
              </w:rPr>
              <w:t>行政事业单位养老支出</w:t>
            </w:r>
          </w:p>
        </w:tc>
        <w:tc>
          <w:tcPr>
            <w:tcW w:w="1590" w:type="dxa"/>
          </w:tcPr>
          <w:p>
            <w:pPr>
              <w:pStyle w:val="10"/>
              <w:spacing w:before="92"/>
              <w:ind w:right="18"/>
              <w:jc w:val="right"/>
              <w:rPr>
                <w:sz w:val="20"/>
              </w:rPr>
            </w:pPr>
            <w:r>
              <w:rPr>
                <w:w w:val="95"/>
                <w:sz w:val="20"/>
              </w:rPr>
              <w:t>234.88</w:t>
            </w:r>
          </w:p>
        </w:tc>
        <w:tc>
          <w:tcPr>
            <w:tcW w:w="1590" w:type="dxa"/>
          </w:tcPr>
          <w:p>
            <w:pPr>
              <w:pStyle w:val="10"/>
              <w:spacing w:before="92"/>
              <w:ind w:right="18"/>
              <w:jc w:val="right"/>
              <w:rPr>
                <w:sz w:val="20"/>
              </w:rPr>
            </w:pPr>
            <w:r>
              <w:rPr>
                <w:w w:val="95"/>
                <w:sz w:val="20"/>
              </w:rPr>
              <w:t>234.88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2080502</w:t>
            </w:r>
          </w:p>
        </w:tc>
        <w:tc>
          <w:tcPr>
            <w:tcW w:w="4050" w:type="dxa"/>
          </w:tcPr>
          <w:p>
            <w:pPr>
              <w:pStyle w:val="10"/>
              <w:spacing w:before="77"/>
              <w:ind w:left="30"/>
              <w:rPr>
                <w:sz w:val="20"/>
              </w:rPr>
            </w:pPr>
            <w:r>
              <w:rPr>
                <w:w w:val="99"/>
                <w:sz w:val="20"/>
              </w:rPr>
              <w:t xml:space="preserve">  </w:t>
            </w:r>
            <w:r>
              <w:rPr>
                <w:sz w:val="20"/>
              </w:rPr>
              <w:t>事业单位离退休</w:t>
            </w:r>
          </w:p>
        </w:tc>
        <w:tc>
          <w:tcPr>
            <w:tcW w:w="1590" w:type="dxa"/>
          </w:tcPr>
          <w:p>
            <w:pPr>
              <w:pStyle w:val="10"/>
              <w:spacing w:before="77"/>
              <w:ind w:right="18"/>
              <w:jc w:val="right"/>
              <w:rPr>
                <w:sz w:val="20"/>
              </w:rPr>
            </w:pPr>
            <w:r>
              <w:rPr>
                <w:w w:val="95"/>
                <w:sz w:val="20"/>
              </w:rPr>
              <w:t>145.29</w:t>
            </w:r>
          </w:p>
        </w:tc>
        <w:tc>
          <w:tcPr>
            <w:tcW w:w="1590" w:type="dxa"/>
          </w:tcPr>
          <w:p>
            <w:pPr>
              <w:pStyle w:val="10"/>
              <w:spacing w:before="77"/>
              <w:ind w:right="18"/>
              <w:jc w:val="right"/>
              <w:rPr>
                <w:sz w:val="20"/>
              </w:rPr>
            </w:pPr>
            <w:r>
              <w:rPr>
                <w:w w:val="95"/>
                <w:sz w:val="20"/>
              </w:rPr>
              <w:t>145.29</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2080505</w:t>
            </w:r>
          </w:p>
        </w:tc>
        <w:tc>
          <w:tcPr>
            <w:tcW w:w="4050" w:type="dxa"/>
          </w:tcPr>
          <w:p>
            <w:pPr>
              <w:pStyle w:val="10"/>
              <w:spacing w:before="77"/>
              <w:ind w:left="30"/>
              <w:rPr>
                <w:sz w:val="20"/>
              </w:rPr>
            </w:pPr>
            <w:r>
              <w:rPr>
                <w:w w:val="99"/>
                <w:sz w:val="20"/>
              </w:rPr>
              <w:t xml:space="preserve">  </w:t>
            </w:r>
            <w:r>
              <w:rPr>
                <w:sz w:val="20"/>
              </w:rPr>
              <w:t>机关事业单位基本养老保险缴费支出</w:t>
            </w:r>
          </w:p>
        </w:tc>
        <w:tc>
          <w:tcPr>
            <w:tcW w:w="1590" w:type="dxa"/>
          </w:tcPr>
          <w:p>
            <w:pPr>
              <w:pStyle w:val="10"/>
              <w:spacing w:before="77"/>
              <w:ind w:right="18"/>
              <w:jc w:val="right"/>
              <w:rPr>
                <w:sz w:val="20"/>
              </w:rPr>
            </w:pPr>
            <w:r>
              <w:rPr>
                <w:w w:val="95"/>
                <w:sz w:val="20"/>
              </w:rPr>
              <w:t>85.08</w:t>
            </w:r>
          </w:p>
        </w:tc>
        <w:tc>
          <w:tcPr>
            <w:tcW w:w="1590" w:type="dxa"/>
          </w:tcPr>
          <w:p>
            <w:pPr>
              <w:pStyle w:val="10"/>
              <w:spacing w:before="77"/>
              <w:ind w:right="18"/>
              <w:jc w:val="right"/>
              <w:rPr>
                <w:sz w:val="20"/>
              </w:rPr>
            </w:pPr>
            <w:r>
              <w:rPr>
                <w:w w:val="95"/>
                <w:sz w:val="20"/>
              </w:rPr>
              <w:t>85.08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2080506</w:t>
            </w:r>
          </w:p>
        </w:tc>
        <w:tc>
          <w:tcPr>
            <w:tcW w:w="4050" w:type="dxa"/>
          </w:tcPr>
          <w:p>
            <w:pPr>
              <w:pStyle w:val="10"/>
              <w:spacing w:before="77"/>
              <w:ind w:left="30"/>
              <w:rPr>
                <w:sz w:val="20"/>
              </w:rPr>
            </w:pPr>
            <w:r>
              <w:rPr>
                <w:w w:val="99"/>
                <w:sz w:val="20"/>
              </w:rPr>
              <w:t xml:space="preserve">  </w:t>
            </w:r>
            <w:r>
              <w:rPr>
                <w:sz w:val="20"/>
              </w:rPr>
              <w:t>机关事业单位职业年金缴费支出</w:t>
            </w:r>
          </w:p>
        </w:tc>
        <w:tc>
          <w:tcPr>
            <w:tcW w:w="1590" w:type="dxa"/>
          </w:tcPr>
          <w:p>
            <w:pPr>
              <w:pStyle w:val="10"/>
              <w:spacing w:before="77"/>
              <w:ind w:right="18"/>
              <w:jc w:val="right"/>
              <w:rPr>
                <w:sz w:val="20"/>
              </w:rPr>
            </w:pPr>
            <w:r>
              <w:rPr>
                <w:sz w:val="20"/>
              </w:rPr>
              <w:t>4.50</w:t>
            </w:r>
          </w:p>
        </w:tc>
        <w:tc>
          <w:tcPr>
            <w:tcW w:w="1590" w:type="dxa"/>
          </w:tcPr>
          <w:p>
            <w:pPr>
              <w:pStyle w:val="10"/>
              <w:spacing w:before="77"/>
              <w:ind w:right="18"/>
              <w:jc w:val="right"/>
              <w:rPr>
                <w:sz w:val="20"/>
              </w:rPr>
            </w:pPr>
            <w:r>
              <w:rPr>
                <w:sz w:val="20"/>
              </w:rPr>
              <w:t>4.50</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210</w:t>
            </w:r>
          </w:p>
        </w:tc>
        <w:tc>
          <w:tcPr>
            <w:tcW w:w="4050" w:type="dxa"/>
          </w:tcPr>
          <w:p>
            <w:pPr>
              <w:pStyle w:val="10"/>
              <w:spacing w:before="92"/>
              <w:ind w:left="30"/>
              <w:rPr>
                <w:sz w:val="20"/>
              </w:rPr>
            </w:pPr>
            <w:r>
              <w:rPr>
                <w:sz w:val="20"/>
              </w:rPr>
              <w:t>卫生健康支出</w:t>
            </w:r>
          </w:p>
        </w:tc>
        <w:tc>
          <w:tcPr>
            <w:tcW w:w="1590" w:type="dxa"/>
          </w:tcPr>
          <w:p>
            <w:pPr>
              <w:pStyle w:val="10"/>
              <w:spacing w:before="92"/>
              <w:ind w:right="18"/>
              <w:jc w:val="right"/>
              <w:rPr>
                <w:sz w:val="20"/>
              </w:rPr>
            </w:pPr>
            <w:r>
              <w:rPr>
                <w:sz w:val="20"/>
              </w:rPr>
              <w:t>1,138.40</w:t>
            </w:r>
          </w:p>
        </w:tc>
        <w:tc>
          <w:tcPr>
            <w:tcW w:w="1590" w:type="dxa"/>
          </w:tcPr>
          <w:p>
            <w:pPr>
              <w:pStyle w:val="10"/>
              <w:spacing w:before="92"/>
              <w:ind w:right="18"/>
              <w:jc w:val="right"/>
              <w:rPr>
                <w:sz w:val="20"/>
              </w:rPr>
            </w:pPr>
            <w:r>
              <w:rPr>
                <w:w w:val="95"/>
                <w:sz w:val="20"/>
              </w:rPr>
              <w:t>805.93</w:t>
            </w:r>
          </w:p>
        </w:tc>
        <w:tc>
          <w:tcPr>
            <w:tcW w:w="1590" w:type="dxa"/>
          </w:tcPr>
          <w:p>
            <w:pPr>
              <w:pStyle w:val="10"/>
              <w:spacing w:before="92"/>
              <w:ind w:right="18"/>
              <w:jc w:val="right"/>
              <w:rPr>
                <w:sz w:val="20"/>
              </w:rPr>
            </w:pPr>
            <w:r>
              <w:rPr>
                <w:w w:val="95"/>
                <w:sz w:val="20"/>
              </w:rPr>
              <w:t>332.47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4" w:hRule="atLeast"/>
        </w:trPr>
        <w:tc>
          <w:tcPr>
            <w:tcW w:w="990" w:type="dxa"/>
          </w:tcPr>
          <w:p>
            <w:pPr>
              <w:pStyle w:val="10"/>
              <w:spacing w:before="77"/>
              <w:ind w:left="30"/>
              <w:rPr>
                <w:sz w:val="20"/>
              </w:rPr>
            </w:pPr>
            <w:r>
              <w:rPr>
                <w:sz w:val="20"/>
              </w:rPr>
              <w:t>21004</w:t>
            </w:r>
          </w:p>
        </w:tc>
        <w:tc>
          <w:tcPr>
            <w:tcW w:w="4050" w:type="dxa"/>
          </w:tcPr>
          <w:p>
            <w:pPr>
              <w:pStyle w:val="10"/>
              <w:spacing w:before="77"/>
              <w:ind w:left="30"/>
              <w:rPr>
                <w:sz w:val="20"/>
              </w:rPr>
            </w:pPr>
            <w:r>
              <w:rPr>
                <w:sz w:val="20"/>
              </w:rPr>
              <w:t>公共卫生</w:t>
            </w:r>
          </w:p>
        </w:tc>
        <w:tc>
          <w:tcPr>
            <w:tcW w:w="1590" w:type="dxa"/>
          </w:tcPr>
          <w:p>
            <w:pPr>
              <w:pStyle w:val="10"/>
              <w:spacing w:before="77"/>
              <w:ind w:right="18"/>
              <w:jc w:val="right"/>
              <w:rPr>
                <w:sz w:val="20"/>
              </w:rPr>
            </w:pPr>
            <w:r>
              <w:rPr>
                <w:sz w:val="20"/>
              </w:rPr>
              <w:t>1,133.80</w:t>
            </w:r>
          </w:p>
        </w:tc>
        <w:tc>
          <w:tcPr>
            <w:tcW w:w="1590" w:type="dxa"/>
          </w:tcPr>
          <w:p>
            <w:pPr>
              <w:pStyle w:val="10"/>
              <w:spacing w:before="77"/>
              <w:ind w:right="18"/>
              <w:jc w:val="right"/>
              <w:rPr>
                <w:sz w:val="20"/>
              </w:rPr>
            </w:pPr>
            <w:r>
              <w:rPr>
                <w:w w:val="95"/>
                <w:sz w:val="20"/>
              </w:rPr>
              <w:t>805.93</w:t>
            </w:r>
          </w:p>
        </w:tc>
        <w:tc>
          <w:tcPr>
            <w:tcW w:w="1590" w:type="dxa"/>
          </w:tcPr>
          <w:p>
            <w:pPr>
              <w:pStyle w:val="10"/>
              <w:spacing w:before="77"/>
              <w:ind w:right="18"/>
              <w:jc w:val="right"/>
              <w:rPr>
                <w:sz w:val="20"/>
              </w:rPr>
            </w:pPr>
            <w:r>
              <w:rPr>
                <w:w w:val="95"/>
                <w:sz w:val="20"/>
              </w:rPr>
              <w:t>327.87</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2100403</w:t>
            </w:r>
          </w:p>
        </w:tc>
        <w:tc>
          <w:tcPr>
            <w:tcW w:w="4050" w:type="dxa"/>
          </w:tcPr>
          <w:p>
            <w:pPr>
              <w:pStyle w:val="10"/>
              <w:spacing w:before="77"/>
              <w:ind w:left="30"/>
              <w:rPr>
                <w:sz w:val="20"/>
              </w:rPr>
            </w:pPr>
            <w:r>
              <w:rPr>
                <w:w w:val="99"/>
                <w:sz w:val="20"/>
              </w:rPr>
              <w:t xml:space="preserve">  </w:t>
            </w:r>
            <w:r>
              <w:rPr>
                <w:sz w:val="20"/>
              </w:rPr>
              <w:t>妇幼保健机构</w:t>
            </w:r>
          </w:p>
        </w:tc>
        <w:tc>
          <w:tcPr>
            <w:tcW w:w="1590" w:type="dxa"/>
          </w:tcPr>
          <w:p>
            <w:pPr>
              <w:pStyle w:val="10"/>
              <w:spacing w:before="77"/>
              <w:ind w:right="18"/>
              <w:jc w:val="right"/>
              <w:rPr>
                <w:sz w:val="20"/>
              </w:rPr>
            </w:pPr>
            <w:r>
              <w:rPr>
                <w:w w:val="95"/>
                <w:sz w:val="20"/>
              </w:rPr>
              <w:t>868.42</w:t>
            </w:r>
          </w:p>
        </w:tc>
        <w:tc>
          <w:tcPr>
            <w:tcW w:w="1590" w:type="dxa"/>
          </w:tcPr>
          <w:p>
            <w:pPr>
              <w:pStyle w:val="10"/>
              <w:spacing w:before="77"/>
              <w:ind w:right="18"/>
              <w:jc w:val="right"/>
              <w:rPr>
                <w:sz w:val="20"/>
              </w:rPr>
            </w:pPr>
            <w:r>
              <w:rPr>
                <w:w w:val="95"/>
                <w:sz w:val="20"/>
              </w:rPr>
              <w:t>805.93</w:t>
            </w:r>
          </w:p>
        </w:tc>
        <w:tc>
          <w:tcPr>
            <w:tcW w:w="1590" w:type="dxa"/>
          </w:tcPr>
          <w:p>
            <w:pPr>
              <w:pStyle w:val="10"/>
              <w:spacing w:before="77"/>
              <w:ind w:right="18"/>
              <w:jc w:val="right"/>
              <w:rPr>
                <w:sz w:val="20"/>
              </w:rPr>
            </w:pPr>
            <w:r>
              <w:rPr>
                <w:w w:val="95"/>
                <w:sz w:val="20"/>
              </w:rPr>
              <w:t>62.49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2100408</w:t>
            </w:r>
          </w:p>
        </w:tc>
        <w:tc>
          <w:tcPr>
            <w:tcW w:w="4050" w:type="dxa"/>
          </w:tcPr>
          <w:p>
            <w:pPr>
              <w:pStyle w:val="10"/>
              <w:spacing w:before="77"/>
              <w:ind w:left="30"/>
              <w:rPr>
                <w:sz w:val="20"/>
              </w:rPr>
            </w:pPr>
            <w:r>
              <w:rPr>
                <w:w w:val="99"/>
                <w:sz w:val="20"/>
              </w:rPr>
              <w:t xml:space="preserve">  </w:t>
            </w:r>
            <w:r>
              <w:rPr>
                <w:sz w:val="20"/>
              </w:rPr>
              <w:t>基本公共卫生服务</w:t>
            </w:r>
          </w:p>
        </w:tc>
        <w:tc>
          <w:tcPr>
            <w:tcW w:w="1590" w:type="dxa"/>
          </w:tcPr>
          <w:p>
            <w:pPr>
              <w:pStyle w:val="10"/>
              <w:spacing w:before="77"/>
              <w:ind w:right="18"/>
              <w:jc w:val="right"/>
              <w:rPr>
                <w:sz w:val="20"/>
              </w:rPr>
            </w:pPr>
            <w:r>
              <w:rPr>
                <w:w w:val="95"/>
                <w:sz w:val="20"/>
              </w:rPr>
              <w:t>58.70</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58.70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2100409</w:t>
            </w:r>
          </w:p>
        </w:tc>
        <w:tc>
          <w:tcPr>
            <w:tcW w:w="4050" w:type="dxa"/>
          </w:tcPr>
          <w:p>
            <w:pPr>
              <w:pStyle w:val="10"/>
              <w:spacing w:before="77"/>
              <w:ind w:left="30"/>
              <w:rPr>
                <w:sz w:val="20"/>
              </w:rPr>
            </w:pPr>
            <w:r>
              <w:rPr>
                <w:w w:val="99"/>
                <w:sz w:val="20"/>
              </w:rPr>
              <w:t xml:space="preserve">  </w:t>
            </w:r>
            <w:r>
              <w:rPr>
                <w:sz w:val="20"/>
              </w:rPr>
              <w:t>重大公共卫生服务</w:t>
            </w:r>
          </w:p>
        </w:tc>
        <w:tc>
          <w:tcPr>
            <w:tcW w:w="1590" w:type="dxa"/>
          </w:tcPr>
          <w:p>
            <w:pPr>
              <w:pStyle w:val="10"/>
              <w:spacing w:before="77"/>
              <w:ind w:right="18"/>
              <w:jc w:val="right"/>
              <w:rPr>
                <w:sz w:val="20"/>
              </w:rPr>
            </w:pPr>
            <w:r>
              <w:rPr>
                <w:w w:val="95"/>
                <w:sz w:val="20"/>
              </w:rPr>
              <w:t>174.83</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174.83</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2100410</w:t>
            </w:r>
          </w:p>
        </w:tc>
        <w:tc>
          <w:tcPr>
            <w:tcW w:w="4050" w:type="dxa"/>
          </w:tcPr>
          <w:p>
            <w:pPr>
              <w:pStyle w:val="10"/>
              <w:spacing w:before="92"/>
              <w:ind w:left="30"/>
              <w:rPr>
                <w:sz w:val="20"/>
              </w:rPr>
            </w:pPr>
            <w:r>
              <w:rPr>
                <w:w w:val="99"/>
                <w:sz w:val="20"/>
              </w:rPr>
              <w:t xml:space="preserve">  </w:t>
            </w:r>
            <w:r>
              <w:rPr>
                <w:sz w:val="20"/>
              </w:rPr>
              <w:t>突发公共卫生事件应急处理</w:t>
            </w:r>
          </w:p>
        </w:tc>
        <w:tc>
          <w:tcPr>
            <w:tcW w:w="1590" w:type="dxa"/>
          </w:tcPr>
          <w:p>
            <w:pPr>
              <w:pStyle w:val="10"/>
              <w:spacing w:before="92"/>
              <w:ind w:right="18"/>
              <w:jc w:val="right"/>
              <w:rPr>
                <w:sz w:val="20"/>
              </w:rPr>
            </w:pPr>
            <w:r>
              <w:rPr>
                <w:w w:val="95"/>
                <w:sz w:val="20"/>
              </w:rPr>
              <w:t>18.39</w:t>
            </w:r>
          </w:p>
        </w:tc>
        <w:tc>
          <w:tcPr>
            <w:tcW w:w="1590" w:type="dxa"/>
          </w:tcPr>
          <w:p>
            <w:pPr>
              <w:pStyle w:val="10"/>
              <w:rPr>
                <w:rFonts w:ascii="Times New Roman"/>
                <w:sz w:val="20"/>
              </w:rPr>
            </w:pPr>
          </w:p>
        </w:tc>
        <w:tc>
          <w:tcPr>
            <w:tcW w:w="1590" w:type="dxa"/>
          </w:tcPr>
          <w:p>
            <w:pPr>
              <w:pStyle w:val="10"/>
              <w:spacing w:before="92"/>
              <w:ind w:right="18"/>
              <w:jc w:val="right"/>
              <w:rPr>
                <w:sz w:val="20"/>
              </w:rPr>
            </w:pPr>
            <w:r>
              <w:rPr>
                <w:w w:val="95"/>
                <w:sz w:val="20"/>
              </w:rPr>
              <w:t>18.39</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2100499</w:t>
            </w:r>
          </w:p>
        </w:tc>
        <w:tc>
          <w:tcPr>
            <w:tcW w:w="4050" w:type="dxa"/>
          </w:tcPr>
          <w:p>
            <w:pPr>
              <w:pStyle w:val="10"/>
              <w:spacing w:before="77"/>
              <w:ind w:left="30"/>
              <w:rPr>
                <w:sz w:val="20"/>
              </w:rPr>
            </w:pPr>
            <w:r>
              <w:rPr>
                <w:w w:val="99"/>
                <w:sz w:val="20"/>
              </w:rPr>
              <w:t xml:space="preserve">  </w:t>
            </w:r>
            <w:r>
              <w:rPr>
                <w:sz w:val="20"/>
              </w:rPr>
              <w:t>其他公共卫生支出</w:t>
            </w:r>
          </w:p>
        </w:tc>
        <w:tc>
          <w:tcPr>
            <w:tcW w:w="1590" w:type="dxa"/>
          </w:tcPr>
          <w:p>
            <w:pPr>
              <w:pStyle w:val="10"/>
              <w:spacing w:before="77"/>
              <w:ind w:right="18"/>
              <w:jc w:val="right"/>
              <w:rPr>
                <w:sz w:val="20"/>
              </w:rPr>
            </w:pPr>
            <w:r>
              <w:rPr>
                <w:w w:val="95"/>
                <w:sz w:val="20"/>
              </w:rPr>
              <w:t>13.46</w:t>
            </w:r>
          </w:p>
        </w:tc>
        <w:tc>
          <w:tcPr>
            <w:tcW w:w="1590" w:type="dxa"/>
          </w:tcPr>
          <w:p>
            <w:pPr>
              <w:pStyle w:val="10"/>
              <w:rPr>
                <w:rFonts w:ascii="Times New Roman"/>
                <w:sz w:val="20"/>
              </w:rPr>
            </w:pPr>
          </w:p>
        </w:tc>
        <w:tc>
          <w:tcPr>
            <w:tcW w:w="1590" w:type="dxa"/>
          </w:tcPr>
          <w:p>
            <w:pPr>
              <w:pStyle w:val="10"/>
              <w:spacing w:before="77"/>
              <w:ind w:right="18"/>
              <w:jc w:val="right"/>
              <w:rPr>
                <w:sz w:val="20"/>
              </w:rPr>
            </w:pPr>
            <w:r>
              <w:rPr>
                <w:w w:val="95"/>
                <w:sz w:val="20"/>
              </w:rPr>
              <w:t>13.46</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21007</w:t>
            </w:r>
          </w:p>
        </w:tc>
        <w:tc>
          <w:tcPr>
            <w:tcW w:w="4050" w:type="dxa"/>
          </w:tcPr>
          <w:p>
            <w:pPr>
              <w:pStyle w:val="10"/>
              <w:spacing w:before="77"/>
              <w:ind w:left="30"/>
              <w:rPr>
                <w:sz w:val="20"/>
              </w:rPr>
            </w:pPr>
            <w:r>
              <w:rPr>
                <w:sz w:val="20"/>
              </w:rPr>
              <w:t>计划生育事务</w:t>
            </w:r>
          </w:p>
        </w:tc>
        <w:tc>
          <w:tcPr>
            <w:tcW w:w="1590" w:type="dxa"/>
          </w:tcPr>
          <w:p>
            <w:pPr>
              <w:pStyle w:val="10"/>
              <w:spacing w:before="77"/>
              <w:ind w:right="18"/>
              <w:jc w:val="right"/>
              <w:rPr>
                <w:sz w:val="20"/>
              </w:rPr>
            </w:pPr>
            <w:r>
              <w:rPr>
                <w:sz w:val="20"/>
              </w:rPr>
              <w:t>4.60</w:t>
            </w:r>
          </w:p>
        </w:tc>
        <w:tc>
          <w:tcPr>
            <w:tcW w:w="1590" w:type="dxa"/>
          </w:tcPr>
          <w:p>
            <w:pPr>
              <w:pStyle w:val="10"/>
              <w:rPr>
                <w:rFonts w:ascii="Times New Roman"/>
                <w:sz w:val="20"/>
              </w:rPr>
            </w:pPr>
          </w:p>
        </w:tc>
        <w:tc>
          <w:tcPr>
            <w:tcW w:w="1590" w:type="dxa"/>
          </w:tcPr>
          <w:p>
            <w:pPr>
              <w:pStyle w:val="10"/>
              <w:spacing w:before="77"/>
              <w:ind w:right="18"/>
              <w:jc w:val="right"/>
              <w:rPr>
                <w:sz w:val="20"/>
              </w:rPr>
            </w:pPr>
            <w:r>
              <w:rPr>
                <w:sz w:val="20"/>
              </w:rPr>
              <w:t>4.60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2100717</w:t>
            </w:r>
          </w:p>
        </w:tc>
        <w:tc>
          <w:tcPr>
            <w:tcW w:w="4050" w:type="dxa"/>
          </w:tcPr>
          <w:p>
            <w:pPr>
              <w:pStyle w:val="10"/>
              <w:spacing w:before="77"/>
              <w:ind w:left="30"/>
              <w:rPr>
                <w:sz w:val="20"/>
              </w:rPr>
            </w:pPr>
            <w:r>
              <w:rPr>
                <w:w w:val="99"/>
                <w:sz w:val="20"/>
              </w:rPr>
              <w:t xml:space="preserve">  </w:t>
            </w:r>
            <w:r>
              <w:rPr>
                <w:sz w:val="20"/>
              </w:rPr>
              <w:t>计划生育服务</w:t>
            </w:r>
          </w:p>
        </w:tc>
        <w:tc>
          <w:tcPr>
            <w:tcW w:w="1590" w:type="dxa"/>
          </w:tcPr>
          <w:p>
            <w:pPr>
              <w:pStyle w:val="10"/>
              <w:spacing w:before="77"/>
              <w:ind w:right="18"/>
              <w:jc w:val="right"/>
              <w:rPr>
                <w:sz w:val="20"/>
              </w:rPr>
            </w:pPr>
            <w:r>
              <w:rPr>
                <w:sz w:val="20"/>
              </w:rPr>
              <w:t>4.50</w:t>
            </w:r>
          </w:p>
        </w:tc>
        <w:tc>
          <w:tcPr>
            <w:tcW w:w="1590" w:type="dxa"/>
          </w:tcPr>
          <w:p>
            <w:pPr>
              <w:pStyle w:val="10"/>
              <w:rPr>
                <w:rFonts w:ascii="Times New Roman"/>
                <w:sz w:val="20"/>
              </w:rPr>
            </w:pPr>
          </w:p>
        </w:tc>
        <w:tc>
          <w:tcPr>
            <w:tcW w:w="1590" w:type="dxa"/>
          </w:tcPr>
          <w:p>
            <w:pPr>
              <w:pStyle w:val="10"/>
              <w:spacing w:before="77"/>
              <w:ind w:right="18"/>
              <w:jc w:val="right"/>
              <w:rPr>
                <w:sz w:val="20"/>
              </w:rPr>
            </w:pPr>
            <w:r>
              <w:rPr>
                <w:sz w:val="20"/>
              </w:rPr>
              <w:t>4.50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before="22"/>
        <w:ind w:left="150" w:right="0" w:firstLine="0"/>
        <w:jc w:val="left"/>
        <w:rPr>
          <w:rFonts w:hint="eastAsia" w:ascii="宋体" w:eastAsia="宋体"/>
          <w:sz w:val="18"/>
        </w:rPr>
      </w:pPr>
      <w:r>
        <w:rPr>
          <w:rFonts w:hint="eastAsia" w:ascii="宋体" w:eastAsia="宋体"/>
          <w:sz w:val="18"/>
        </w:rPr>
        <w:t>注：1.本表反映部门本年度各项支出情况。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jc w:val="right"/>
      </w:pPr>
      <w:r>
        <w:t>支出决算表</w:t>
      </w:r>
    </w:p>
    <w:p>
      <w:pPr>
        <w:pStyle w:val="5"/>
        <w:rPr>
          <w:rFonts w:ascii="宋体"/>
          <w:sz w:val="20"/>
        </w:rPr>
      </w:pPr>
      <w:r>
        <w:br w:type="column"/>
      </w:r>
    </w:p>
    <w:p>
      <w:pPr>
        <w:pStyle w:val="5"/>
        <w:spacing w:before="4"/>
        <w:rPr>
          <w:rFonts w:ascii="宋体"/>
          <w:sz w:val="21"/>
        </w:rPr>
      </w:pPr>
    </w:p>
    <w:p>
      <w:pPr>
        <w:spacing w:before="0"/>
        <w:ind w:left="0" w:right="216" w:firstLine="0"/>
        <w:jc w:val="right"/>
        <w:rPr>
          <w:rFonts w:hint="eastAsia" w:ascii="宋体" w:eastAsia="宋体"/>
          <w:sz w:val="20"/>
        </w:rPr>
      </w:pPr>
      <w:r>
        <w:rPr>
          <w:rFonts w:hint="eastAsia" w:ascii="宋体" w:eastAsia="宋体"/>
          <w:w w:val="95"/>
          <w:sz w:val="20"/>
        </w:rPr>
        <w:t>公开03表</w:t>
      </w:r>
    </w:p>
    <w:p>
      <w:pPr>
        <w:spacing w:after="0"/>
        <w:jc w:val="right"/>
        <w:rPr>
          <w:rFonts w:hint="eastAsia" w:ascii="宋体" w:eastAsia="宋体"/>
          <w:sz w:val="20"/>
        </w:rPr>
        <w:sectPr>
          <w:footerReference r:id="rId11" w:type="default"/>
          <w:pgSz w:w="16840" w:h="11910" w:orient="landscape"/>
          <w:pgMar w:top="540" w:right="1000" w:bottom="280" w:left="960" w:header="0" w:footer="0" w:gutter="0"/>
          <w:cols w:equalWidth="0" w:num="2">
            <w:col w:w="8296" w:space="40"/>
            <w:col w:w="6544"/>
          </w:cols>
        </w:sectPr>
      </w:pPr>
    </w:p>
    <w:p>
      <w:pPr>
        <w:tabs>
          <w:tab w:val="left" w:pos="1328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990"/>
        <w:gridCol w:w="4050"/>
        <w:gridCol w:w="1590"/>
        <w:gridCol w:w="1590"/>
        <w:gridCol w:w="1590"/>
        <w:gridCol w:w="1575"/>
        <w:gridCol w:w="1590"/>
        <w:gridCol w:w="15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5040" w:type="dxa"/>
            <w:gridSpan w:val="2"/>
            <w:shd w:val="clear" w:color="auto" w:fill="BFBFBF"/>
          </w:tcPr>
          <w:p>
            <w:pPr>
              <w:pStyle w:val="10"/>
              <w:spacing w:line="265" w:lineRule="exact"/>
              <w:ind w:left="2277" w:right="2268"/>
              <w:jc w:val="center"/>
              <w:rPr>
                <w:sz w:val="22"/>
              </w:rPr>
            </w:pPr>
            <w:r>
              <w:rPr>
                <w:sz w:val="22"/>
              </w:rPr>
              <w:t>项目</w:t>
            </w:r>
          </w:p>
        </w:tc>
        <w:tc>
          <w:tcPr>
            <w:tcW w:w="1590" w:type="dxa"/>
            <w:vMerge w:val="restart"/>
            <w:shd w:val="clear" w:color="auto" w:fill="BFBFBF"/>
          </w:tcPr>
          <w:p>
            <w:pPr>
              <w:pStyle w:val="10"/>
              <w:rPr>
                <w:sz w:val="22"/>
              </w:rPr>
            </w:pPr>
          </w:p>
          <w:p>
            <w:pPr>
              <w:pStyle w:val="10"/>
              <w:spacing w:before="180"/>
              <w:ind w:left="120"/>
              <w:rPr>
                <w:sz w:val="22"/>
              </w:rPr>
            </w:pPr>
            <w:r>
              <w:rPr>
                <w:sz w:val="22"/>
              </w:rPr>
              <w:t>本年支出合计</w:t>
            </w:r>
          </w:p>
        </w:tc>
        <w:tc>
          <w:tcPr>
            <w:tcW w:w="1590" w:type="dxa"/>
            <w:vMerge w:val="restart"/>
            <w:shd w:val="clear" w:color="auto" w:fill="BFBFBF"/>
          </w:tcPr>
          <w:p>
            <w:pPr>
              <w:pStyle w:val="10"/>
              <w:rPr>
                <w:sz w:val="22"/>
              </w:rPr>
            </w:pPr>
          </w:p>
          <w:p>
            <w:pPr>
              <w:pStyle w:val="10"/>
              <w:spacing w:before="180"/>
              <w:ind w:left="345"/>
              <w:rPr>
                <w:sz w:val="22"/>
              </w:rPr>
            </w:pPr>
            <w:r>
              <w:rPr>
                <w:sz w:val="22"/>
              </w:rPr>
              <w:t>基本支出</w:t>
            </w:r>
          </w:p>
        </w:tc>
        <w:tc>
          <w:tcPr>
            <w:tcW w:w="1590" w:type="dxa"/>
            <w:vMerge w:val="restart"/>
            <w:shd w:val="clear" w:color="auto" w:fill="BFBFBF"/>
          </w:tcPr>
          <w:p>
            <w:pPr>
              <w:pStyle w:val="10"/>
              <w:rPr>
                <w:sz w:val="22"/>
              </w:rPr>
            </w:pPr>
          </w:p>
          <w:p>
            <w:pPr>
              <w:pStyle w:val="10"/>
              <w:spacing w:before="180"/>
              <w:ind w:left="345"/>
              <w:rPr>
                <w:sz w:val="22"/>
              </w:rPr>
            </w:pPr>
            <w:r>
              <w:rPr>
                <w:sz w:val="22"/>
              </w:rPr>
              <w:t>项目支出</w:t>
            </w:r>
          </w:p>
        </w:tc>
        <w:tc>
          <w:tcPr>
            <w:tcW w:w="1575" w:type="dxa"/>
            <w:vMerge w:val="restart"/>
            <w:shd w:val="clear" w:color="auto" w:fill="BFBFBF"/>
          </w:tcPr>
          <w:p>
            <w:pPr>
              <w:pStyle w:val="10"/>
              <w:rPr>
                <w:sz w:val="22"/>
              </w:rPr>
            </w:pPr>
          </w:p>
          <w:p>
            <w:pPr>
              <w:pStyle w:val="10"/>
              <w:spacing w:before="180"/>
              <w:ind w:left="105"/>
              <w:rPr>
                <w:sz w:val="22"/>
              </w:rPr>
            </w:pPr>
            <w:r>
              <w:rPr>
                <w:sz w:val="22"/>
              </w:rPr>
              <w:t>上缴上级支出</w:t>
            </w:r>
          </w:p>
        </w:tc>
        <w:tc>
          <w:tcPr>
            <w:tcW w:w="1590" w:type="dxa"/>
            <w:vMerge w:val="restart"/>
            <w:shd w:val="clear" w:color="auto" w:fill="BFBFBF"/>
          </w:tcPr>
          <w:p>
            <w:pPr>
              <w:pStyle w:val="10"/>
              <w:rPr>
                <w:sz w:val="22"/>
              </w:rPr>
            </w:pPr>
          </w:p>
          <w:p>
            <w:pPr>
              <w:pStyle w:val="10"/>
              <w:spacing w:before="180"/>
              <w:ind w:left="345"/>
              <w:rPr>
                <w:sz w:val="22"/>
              </w:rPr>
            </w:pPr>
            <w:r>
              <w:rPr>
                <w:sz w:val="22"/>
              </w:rPr>
              <w:t>经营支出</w:t>
            </w:r>
          </w:p>
        </w:tc>
        <w:tc>
          <w:tcPr>
            <w:tcW w:w="1590" w:type="dxa"/>
            <w:vMerge w:val="restart"/>
            <w:shd w:val="clear" w:color="auto" w:fill="BFBFBF"/>
          </w:tcPr>
          <w:p>
            <w:pPr>
              <w:pStyle w:val="10"/>
              <w:spacing w:before="3"/>
              <w:rPr>
                <w:sz w:val="26"/>
              </w:rPr>
            </w:pPr>
          </w:p>
          <w:p>
            <w:pPr>
              <w:pStyle w:val="10"/>
              <w:spacing w:line="230" w:lineRule="auto"/>
              <w:ind w:left="450" w:right="110" w:hanging="330"/>
              <w:rPr>
                <w:sz w:val="22"/>
              </w:rPr>
            </w:pPr>
            <w:r>
              <w:rPr>
                <w:sz w:val="22"/>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990" w:type="dxa"/>
            <w:shd w:val="clear" w:color="auto" w:fill="BFBFBF"/>
          </w:tcPr>
          <w:p>
            <w:pPr>
              <w:pStyle w:val="10"/>
              <w:spacing w:before="186" w:line="230" w:lineRule="auto"/>
              <w:ind w:left="45" w:right="35"/>
              <w:rPr>
                <w:sz w:val="22"/>
              </w:rPr>
            </w:pPr>
            <w:r>
              <w:rPr>
                <w:sz w:val="22"/>
              </w:rPr>
              <w:t>功能分类科目编码</w:t>
            </w:r>
          </w:p>
        </w:tc>
        <w:tc>
          <w:tcPr>
            <w:tcW w:w="4050" w:type="dxa"/>
            <w:shd w:val="clear" w:color="auto" w:fill="BFBFBF"/>
          </w:tcPr>
          <w:p>
            <w:pPr>
              <w:pStyle w:val="10"/>
              <w:spacing w:before="5"/>
              <w:rPr>
                <w:sz w:val="24"/>
              </w:rPr>
            </w:pPr>
          </w:p>
          <w:p>
            <w:pPr>
              <w:pStyle w:val="10"/>
              <w:ind w:left="1562" w:right="1553"/>
              <w:jc w:val="center"/>
              <w:rPr>
                <w:sz w:val="22"/>
              </w:rPr>
            </w:pPr>
            <w:r>
              <w:rPr>
                <w:sz w:val="22"/>
              </w:rPr>
              <w:t>科目名称</w:t>
            </w: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75"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c>
          <w:tcPr>
            <w:tcW w:w="1590" w:type="dxa"/>
            <w:vMerge w:val="continue"/>
            <w:tcBorders>
              <w:top w:val="nil"/>
            </w:tcBorders>
            <w:shd w:val="clear" w:color="auto" w:fill="BFBFBF"/>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5040" w:type="dxa"/>
            <w:gridSpan w:val="2"/>
            <w:shd w:val="clear" w:color="auto" w:fill="BFBFBF"/>
          </w:tcPr>
          <w:p>
            <w:pPr>
              <w:pStyle w:val="10"/>
              <w:spacing w:before="12" w:line="267" w:lineRule="exact"/>
              <w:ind w:left="2277" w:right="2268"/>
              <w:jc w:val="center"/>
              <w:rPr>
                <w:sz w:val="22"/>
              </w:rPr>
            </w:pPr>
            <w:r>
              <w:rPr>
                <w:sz w:val="22"/>
              </w:rPr>
              <w:t>栏次</w:t>
            </w:r>
          </w:p>
        </w:tc>
        <w:tc>
          <w:tcPr>
            <w:tcW w:w="1590" w:type="dxa"/>
            <w:shd w:val="clear" w:color="auto" w:fill="BFBFBF"/>
          </w:tcPr>
          <w:p>
            <w:pPr>
              <w:pStyle w:val="10"/>
              <w:spacing w:before="12" w:line="267" w:lineRule="exact"/>
              <w:ind w:left="4"/>
              <w:jc w:val="center"/>
              <w:rPr>
                <w:sz w:val="22"/>
              </w:rPr>
            </w:pPr>
            <w:r>
              <w:rPr>
                <w:w w:val="99"/>
                <w:sz w:val="22"/>
              </w:rPr>
              <w:t>1</w:t>
            </w:r>
          </w:p>
        </w:tc>
        <w:tc>
          <w:tcPr>
            <w:tcW w:w="1590" w:type="dxa"/>
            <w:shd w:val="clear" w:color="auto" w:fill="BFBFBF"/>
          </w:tcPr>
          <w:p>
            <w:pPr>
              <w:pStyle w:val="10"/>
              <w:spacing w:before="12" w:line="267" w:lineRule="exact"/>
              <w:ind w:left="4"/>
              <w:jc w:val="center"/>
              <w:rPr>
                <w:sz w:val="22"/>
              </w:rPr>
            </w:pPr>
            <w:r>
              <w:rPr>
                <w:w w:val="99"/>
                <w:sz w:val="22"/>
              </w:rPr>
              <w:t>2</w:t>
            </w:r>
          </w:p>
        </w:tc>
        <w:tc>
          <w:tcPr>
            <w:tcW w:w="1590" w:type="dxa"/>
            <w:shd w:val="clear" w:color="auto" w:fill="BFBFBF"/>
          </w:tcPr>
          <w:p>
            <w:pPr>
              <w:pStyle w:val="10"/>
              <w:spacing w:before="12" w:line="267" w:lineRule="exact"/>
              <w:ind w:left="4"/>
              <w:jc w:val="center"/>
              <w:rPr>
                <w:sz w:val="22"/>
              </w:rPr>
            </w:pPr>
            <w:r>
              <w:rPr>
                <w:w w:val="99"/>
                <w:sz w:val="22"/>
              </w:rPr>
              <w:t>3</w:t>
            </w:r>
          </w:p>
        </w:tc>
        <w:tc>
          <w:tcPr>
            <w:tcW w:w="1575" w:type="dxa"/>
            <w:shd w:val="clear" w:color="auto" w:fill="BFBFBF"/>
          </w:tcPr>
          <w:p>
            <w:pPr>
              <w:pStyle w:val="10"/>
              <w:spacing w:before="12" w:line="267" w:lineRule="exact"/>
              <w:ind w:right="8"/>
              <w:jc w:val="center"/>
              <w:rPr>
                <w:sz w:val="22"/>
              </w:rPr>
            </w:pPr>
            <w:r>
              <w:rPr>
                <w:w w:val="99"/>
                <w:sz w:val="22"/>
              </w:rPr>
              <w:t>4</w:t>
            </w:r>
          </w:p>
        </w:tc>
        <w:tc>
          <w:tcPr>
            <w:tcW w:w="1590" w:type="dxa"/>
            <w:shd w:val="clear" w:color="auto" w:fill="BFBFBF"/>
          </w:tcPr>
          <w:p>
            <w:pPr>
              <w:pStyle w:val="10"/>
              <w:spacing w:before="12" w:line="267" w:lineRule="exact"/>
              <w:ind w:left="4"/>
              <w:jc w:val="center"/>
              <w:rPr>
                <w:sz w:val="22"/>
              </w:rPr>
            </w:pPr>
            <w:r>
              <w:rPr>
                <w:w w:val="99"/>
                <w:sz w:val="22"/>
              </w:rPr>
              <w:t>5</w:t>
            </w:r>
          </w:p>
        </w:tc>
        <w:tc>
          <w:tcPr>
            <w:tcW w:w="1590" w:type="dxa"/>
            <w:shd w:val="clear" w:color="auto" w:fill="BFBFBF"/>
          </w:tcPr>
          <w:p>
            <w:pPr>
              <w:pStyle w:val="10"/>
              <w:spacing w:before="12" w:line="267" w:lineRule="exact"/>
              <w:ind w:left="4"/>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990" w:type="dxa"/>
          </w:tcPr>
          <w:p>
            <w:pPr>
              <w:pStyle w:val="10"/>
              <w:spacing w:before="92"/>
              <w:ind w:left="30"/>
              <w:rPr>
                <w:sz w:val="20"/>
              </w:rPr>
            </w:pPr>
            <w:r>
              <w:rPr>
                <w:sz w:val="20"/>
              </w:rPr>
              <w:t>2100799</w:t>
            </w:r>
          </w:p>
        </w:tc>
        <w:tc>
          <w:tcPr>
            <w:tcW w:w="4050" w:type="dxa"/>
          </w:tcPr>
          <w:p>
            <w:pPr>
              <w:pStyle w:val="10"/>
              <w:spacing w:before="92"/>
              <w:ind w:left="30"/>
              <w:rPr>
                <w:sz w:val="20"/>
              </w:rPr>
            </w:pPr>
            <w:r>
              <w:rPr>
                <w:w w:val="99"/>
                <w:sz w:val="20"/>
              </w:rPr>
              <w:t xml:space="preserve">  </w:t>
            </w:r>
            <w:r>
              <w:rPr>
                <w:sz w:val="20"/>
              </w:rPr>
              <w:t>其他计划生育事务支出</w:t>
            </w:r>
          </w:p>
        </w:tc>
        <w:tc>
          <w:tcPr>
            <w:tcW w:w="1590" w:type="dxa"/>
          </w:tcPr>
          <w:p>
            <w:pPr>
              <w:pStyle w:val="10"/>
              <w:spacing w:before="92"/>
              <w:ind w:right="18"/>
              <w:jc w:val="right"/>
              <w:rPr>
                <w:sz w:val="20"/>
              </w:rPr>
            </w:pPr>
            <w:r>
              <w:rPr>
                <w:sz w:val="20"/>
              </w:rPr>
              <w:t>0.10</w:t>
            </w:r>
          </w:p>
        </w:tc>
        <w:tc>
          <w:tcPr>
            <w:tcW w:w="1590" w:type="dxa"/>
          </w:tcPr>
          <w:p>
            <w:pPr>
              <w:pStyle w:val="10"/>
              <w:rPr>
                <w:rFonts w:ascii="Times New Roman"/>
                <w:sz w:val="20"/>
              </w:rPr>
            </w:pPr>
          </w:p>
        </w:tc>
        <w:tc>
          <w:tcPr>
            <w:tcW w:w="1590" w:type="dxa"/>
          </w:tcPr>
          <w:p>
            <w:pPr>
              <w:pStyle w:val="10"/>
              <w:spacing w:before="92"/>
              <w:ind w:right="18"/>
              <w:jc w:val="right"/>
              <w:rPr>
                <w:sz w:val="20"/>
              </w:rPr>
            </w:pPr>
            <w:r>
              <w:rPr>
                <w:sz w:val="20"/>
              </w:rPr>
              <w:t>0.10</w:t>
            </w: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221</w:t>
            </w:r>
          </w:p>
        </w:tc>
        <w:tc>
          <w:tcPr>
            <w:tcW w:w="4050" w:type="dxa"/>
          </w:tcPr>
          <w:p>
            <w:pPr>
              <w:pStyle w:val="10"/>
              <w:spacing w:before="77"/>
              <w:ind w:left="30"/>
              <w:rPr>
                <w:sz w:val="20"/>
              </w:rPr>
            </w:pPr>
            <w:r>
              <w:rPr>
                <w:sz w:val="20"/>
              </w:rPr>
              <w:t>住房保障支出</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22102</w:t>
            </w:r>
          </w:p>
        </w:tc>
        <w:tc>
          <w:tcPr>
            <w:tcW w:w="4050" w:type="dxa"/>
          </w:tcPr>
          <w:p>
            <w:pPr>
              <w:pStyle w:val="10"/>
              <w:spacing w:before="77"/>
              <w:ind w:left="30"/>
              <w:rPr>
                <w:sz w:val="20"/>
              </w:rPr>
            </w:pPr>
            <w:r>
              <w:rPr>
                <w:sz w:val="20"/>
              </w:rPr>
              <w:t>住房改革支出</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990" w:type="dxa"/>
          </w:tcPr>
          <w:p>
            <w:pPr>
              <w:pStyle w:val="10"/>
              <w:spacing w:before="77"/>
              <w:ind w:left="30"/>
              <w:rPr>
                <w:sz w:val="20"/>
              </w:rPr>
            </w:pPr>
            <w:r>
              <w:rPr>
                <w:sz w:val="20"/>
              </w:rPr>
              <w:t>2210201</w:t>
            </w:r>
          </w:p>
        </w:tc>
        <w:tc>
          <w:tcPr>
            <w:tcW w:w="4050" w:type="dxa"/>
          </w:tcPr>
          <w:p>
            <w:pPr>
              <w:pStyle w:val="10"/>
              <w:spacing w:before="77"/>
              <w:ind w:left="30"/>
              <w:rPr>
                <w:sz w:val="20"/>
              </w:rPr>
            </w:pPr>
            <w:r>
              <w:rPr>
                <w:w w:val="99"/>
                <w:sz w:val="20"/>
              </w:rPr>
              <w:t xml:space="preserve">  </w:t>
            </w:r>
            <w:r>
              <w:rPr>
                <w:sz w:val="20"/>
              </w:rPr>
              <w:t>住房公积金</w:t>
            </w:r>
          </w:p>
        </w:tc>
        <w:tc>
          <w:tcPr>
            <w:tcW w:w="1590" w:type="dxa"/>
          </w:tcPr>
          <w:p>
            <w:pPr>
              <w:pStyle w:val="10"/>
              <w:spacing w:before="77"/>
              <w:ind w:right="18"/>
              <w:jc w:val="right"/>
              <w:rPr>
                <w:sz w:val="20"/>
              </w:rPr>
            </w:pPr>
            <w:r>
              <w:rPr>
                <w:w w:val="95"/>
                <w:sz w:val="20"/>
              </w:rPr>
              <w:t>53.08</w:t>
            </w:r>
          </w:p>
        </w:tc>
        <w:tc>
          <w:tcPr>
            <w:tcW w:w="1590" w:type="dxa"/>
          </w:tcPr>
          <w:p>
            <w:pPr>
              <w:pStyle w:val="10"/>
              <w:spacing w:before="77"/>
              <w:ind w:right="18"/>
              <w:jc w:val="right"/>
              <w:rPr>
                <w:sz w:val="20"/>
              </w:rPr>
            </w:pPr>
            <w:r>
              <w:rPr>
                <w:w w:val="95"/>
                <w:sz w:val="20"/>
              </w:rPr>
              <w:t>53.08</w:t>
            </w:r>
          </w:p>
        </w:tc>
        <w:tc>
          <w:tcPr>
            <w:tcW w:w="1590" w:type="dxa"/>
          </w:tcPr>
          <w:p>
            <w:pPr>
              <w:pStyle w:val="10"/>
              <w:rPr>
                <w:rFonts w:ascii="Times New Roman"/>
                <w:sz w:val="20"/>
              </w:rPr>
            </w:pPr>
          </w:p>
        </w:tc>
        <w:tc>
          <w:tcPr>
            <w:tcW w:w="1575" w:type="dxa"/>
          </w:tcPr>
          <w:p>
            <w:pPr>
              <w:pStyle w:val="10"/>
              <w:rPr>
                <w:rFonts w:ascii="Times New Roman"/>
                <w:sz w:val="20"/>
              </w:rPr>
            </w:pPr>
          </w:p>
        </w:tc>
        <w:tc>
          <w:tcPr>
            <w:tcW w:w="1590" w:type="dxa"/>
          </w:tcPr>
          <w:p>
            <w:pPr>
              <w:pStyle w:val="10"/>
              <w:rPr>
                <w:rFonts w:ascii="Times New Roman"/>
                <w:sz w:val="20"/>
              </w:rPr>
            </w:pPr>
          </w:p>
        </w:tc>
        <w:tc>
          <w:tcPr>
            <w:tcW w:w="1590" w:type="dxa"/>
          </w:tcPr>
          <w:p>
            <w:pPr>
              <w:pStyle w:val="10"/>
              <w:rPr>
                <w:rFonts w:ascii="Times New Roman"/>
                <w:sz w:val="20"/>
              </w:rPr>
            </w:pPr>
          </w:p>
        </w:tc>
      </w:tr>
    </w:tbl>
    <w:p>
      <w:pPr>
        <w:spacing w:before="22" w:line="297" w:lineRule="auto"/>
        <w:ind w:left="510" w:right="11305" w:hanging="360"/>
        <w:jc w:val="left"/>
        <w:rPr>
          <w:rFonts w:hint="eastAsia" w:ascii="宋体" w:eastAsia="宋体"/>
          <w:sz w:val="18"/>
        </w:rPr>
      </w:pPr>
      <w:r>
        <w:rPr>
          <w:rFonts w:hint="eastAsia" w:ascii="宋体" w:eastAsia="宋体"/>
          <w:sz w:val="18"/>
        </w:rPr>
        <w:t>注：1.本表反映部门本年度各项支出情况。2.表格中单元格空白表示数据为零。</w:t>
      </w:r>
    </w:p>
    <w:p>
      <w:pPr>
        <w:spacing w:after="0" w:line="297" w:lineRule="auto"/>
        <w:jc w:val="left"/>
        <w:rPr>
          <w:rFonts w:hint="default" w:ascii="宋体" w:eastAsia="宋体"/>
          <w:sz w:val="18"/>
          <w:lang w:val="en-US" w:eastAsia="zh-CN"/>
        </w:rPr>
        <w:sectPr>
          <w:type w:val="continuous"/>
          <w:pgSz w:w="16840" w:h="11910" w:orient="landscape"/>
          <w:pgMar w:top="1580" w:right="1000" w:bottom="1180" w:left="960" w:header="720" w:footer="720" w:gutter="0"/>
          <w:cols w:space="720" w:num="1"/>
        </w:sectPr>
      </w:pPr>
      <w:r>
        <w:rPr>
          <w:rFonts w:hint="eastAsia" w:ascii="宋体" w:eastAsia="宋体"/>
          <w:sz w:val="18"/>
          <w:lang w:val="en-US" w:eastAsia="zh-CN"/>
        </w:rPr>
        <w:t xml:space="preserve">      3.报表金额单位转换时由于四舍五入可能存在尾数误差。</w:t>
      </w: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2" w:type="default"/>
          <w:pgSz w:w="16840" w:h="11910" w:orient="landscape"/>
          <w:pgMar w:top="540" w:right="1000" w:bottom="1360" w:left="960" w:header="0" w:footer="1160" w:gutter="0"/>
          <w:cols w:equalWidth="0" w:num="2">
            <w:col w:w="9556" w:space="40"/>
            <w:col w:w="5284"/>
          </w:cols>
        </w:sectPr>
      </w:pPr>
    </w:p>
    <w:p>
      <w:pPr>
        <w:tabs>
          <w:tab w:val="left" w:pos="13274"/>
        </w:tabs>
        <w:spacing w:before="59" w:after="12"/>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87"/>
              <w:ind w:left="1822" w:right="1827"/>
              <w:jc w:val="center"/>
              <w:rPr>
                <w:sz w:val="22"/>
              </w:rPr>
            </w:pPr>
            <w:r>
              <w:rPr>
                <w:sz w:val="22"/>
              </w:rPr>
              <w:t>收     入</w:t>
            </w:r>
          </w:p>
        </w:tc>
        <w:tc>
          <w:tcPr>
            <w:tcW w:w="9855" w:type="dxa"/>
            <w:gridSpan w:val="6"/>
            <w:shd w:val="clear" w:color="auto" w:fill="BFBFBF"/>
          </w:tcPr>
          <w:p>
            <w:pPr>
              <w:pStyle w:val="10"/>
              <w:spacing w:before="87"/>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2"/>
              <w:ind w:left="1092" w:right="1097"/>
              <w:jc w:val="center"/>
              <w:rPr>
                <w:sz w:val="22"/>
              </w:rPr>
            </w:pPr>
            <w:r>
              <w:rPr>
                <w:sz w:val="22"/>
              </w:rPr>
              <w:t>项目</w:t>
            </w:r>
          </w:p>
        </w:tc>
        <w:tc>
          <w:tcPr>
            <w:tcW w:w="510" w:type="dxa"/>
            <w:shd w:val="clear" w:color="auto" w:fill="BFBFBF"/>
          </w:tcPr>
          <w:p>
            <w:pPr>
              <w:pStyle w:val="10"/>
              <w:spacing w:before="132"/>
              <w:ind w:left="12" w:right="3"/>
              <w:jc w:val="center"/>
              <w:rPr>
                <w:sz w:val="22"/>
              </w:rPr>
            </w:pPr>
            <w:r>
              <w:rPr>
                <w:sz w:val="22"/>
              </w:rPr>
              <w:t>行次</w:t>
            </w:r>
          </w:p>
        </w:tc>
        <w:tc>
          <w:tcPr>
            <w:tcW w:w="1500" w:type="dxa"/>
            <w:shd w:val="clear" w:color="auto" w:fill="BFBFBF"/>
          </w:tcPr>
          <w:p>
            <w:pPr>
              <w:pStyle w:val="10"/>
              <w:spacing w:before="132"/>
              <w:ind w:left="507" w:right="498"/>
              <w:jc w:val="center"/>
              <w:rPr>
                <w:sz w:val="22"/>
              </w:rPr>
            </w:pPr>
            <w:r>
              <w:rPr>
                <w:sz w:val="22"/>
              </w:rPr>
              <w:t>金额</w:t>
            </w:r>
          </w:p>
        </w:tc>
        <w:tc>
          <w:tcPr>
            <w:tcW w:w="3315" w:type="dxa"/>
            <w:shd w:val="clear" w:color="auto" w:fill="BFBFBF"/>
          </w:tcPr>
          <w:p>
            <w:pPr>
              <w:pStyle w:val="10"/>
              <w:spacing w:before="132"/>
              <w:ind w:left="1407" w:right="1412"/>
              <w:jc w:val="center"/>
              <w:rPr>
                <w:sz w:val="22"/>
              </w:rPr>
            </w:pPr>
            <w:r>
              <w:rPr>
                <w:sz w:val="22"/>
              </w:rPr>
              <w:t>项目</w:t>
            </w:r>
          </w:p>
        </w:tc>
        <w:tc>
          <w:tcPr>
            <w:tcW w:w="495" w:type="dxa"/>
            <w:shd w:val="clear" w:color="auto" w:fill="BFBFBF"/>
          </w:tcPr>
          <w:p>
            <w:pPr>
              <w:pStyle w:val="10"/>
              <w:spacing w:before="132"/>
              <w:ind w:right="5"/>
              <w:jc w:val="center"/>
              <w:rPr>
                <w:sz w:val="22"/>
              </w:rPr>
            </w:pPr>
            <w:r>
              <w:rPr>
                <w:sz w:val="22"/>
              </w:rPr>
              <w:t>行次</w:t>
            </w:r>
          </w:p>
        </w:tc>
        <w:tc>
          <w:tcPr>
            <w:tcW w:w="1515" w:type="dxa"/>
            <w:shd w:val="clear" w:color="auto" w:fill="BFBFBF"/>
          </w:tcPr>
          <w:p>
            <w:pPr>
              <w:pStyle w:val="10"/>
              <w:spacing w:before="132"/>
              <w:ind w:left="507" w:right="512"/>
              <w:jc w:val="center"/>
              <w:rPr>
                <w:sz w:val="22"/>
              </w:rPr>
            </w:pPr>
            <w:r>
              <w:rPr>
                <w:sz w:val="22"/>
              </w:rPr>
              <w:t>合计</w:t>
            </w:r>
          </w:p>
        </w:tc>
        <w:tc>
          <w:tcPr>
            <w:tcW w:w="1500" w:type="dxa"/>
            <w:shd w:val="clear" w:color="auto" w:fill="BFBFBF"/>
          </w:tcPr>
          <w:p>
            <w:pPr>
              <w:pStyle w:val="10"/>
              <w:spacing w:before="1" w:line="270" w:lineRule="exact"/>
              <w:ind w:left="300" w:right="65" w:hanging="225"/>
              <w:rPr>
                <w:sz w:val="22"/>
              </w:rPr>
            </w:pPr>
            <w:r>
              <w:rPr>
                <w:sz w:val="22"/>
              </w:rPr>
              <w:t>一般公共预算财政拨款</w:t>
            </w:r>
          </w:p>
        </w:tc>
        <w:tc>
          <w:tcPr>
            <w:tcW w:w="1515" w:type="dxa"/>
            <w:shd w:val="clear" w:color="auto" w:fill="BFBFBF"/>
          </w:tcPr>
          <w:p>
            <w:pPr>
              <w:pStyle w:val="10"/>
              <w:spacing w:before="1" w:line="270" w:lineRule="exact"/>
              <w:ind w:left="195" w:right="80" w:hanging="120"/>
              <w:rPr>
                <w:sz w:val="22"/>
              </w:rPr>
            </w:pPr>
            <w:r>
              <w:rPr>
                <w:sz w:val="22"/>
              </w:rPr>
              <w:t>政府性基金预算财政拨款</w:t>
            </w:r>
          </w:p>
        </w:tc>
        <w:tc>
          <w:tcPr>
            <w:tcW w:w="1515" w:type="dxa"/>
            <w:shd w:val="clear" w:color="auto" w:fill="BFBFBF"/>
          </w:tcPr>
          <w:p>
            <w:pPr>
              <w:pStyle w:val="10"/>
              <w:spacing w:before="1"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9"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4"/>
              <w:jc w:val="center"/>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一、一般公共预算财政拨款</w:t>
            </w:r>
          </w:p>
        </w:tc>
        <w:tc>
          <w:tcPr>
            <w:tcW w:w="510" w:type="dxa"/>
          </w:tcPr>
          <w:p>
            <w:pPr>
              <w:pStyle w:val="10"/>
              <w:spacing w:line="244" w:lineRule="exact"/>
              <w:ind w:right="3"/>
              <w:jc w:val="center"/>
              <w:rPr>
                <w:sz w:val="20"/>
              </w:rPr>
            </w:pPr>
            <w:r>
              <w:rPr>
                <w:w w:val="99"/>
                <w:sz w:val="20"/>
              </w:rPr>
              <w:t>1</w:t>
            </w:r>
          </w:p>
        </w:tc>
        <w:tc>
          <w:tcPr>
            <w:tcW w:w="1500" w:type="dxa"/>
          </w:tcPr>
          <w:p>
            <w:pPr>
              <w:pStyle w:val="10"/>
              <w:spacing w:line="244" w:lineRule="exact"/>
              <w:ind w:left="660" w:right="-15"/>
              <w:rPr>
                <w:sz w:val="20"/>
              </w:rPr>
            </w:pPr>
            <w:r>
              <w:rPr>
                <w:spacing w:val="4"/>
                <w:sz w:val="20"/>
              </w:rPr>
              <w:t>1,289.34</w:t>
            </w:r>
          </w:p>
        </w:tc>
        <w:tc>
          <w:tcPr>
            <w:tcW w:w="3315" w:type="dxa"/>
          </w:tcPr>
          <w:p>
            <w:pPr>
              <w:pStyle w:val="10"/>
              <w:spacing w:line="242" w:lineRule="exact"/>
              <w:rPr>
                <w:sz w:val="19"/>
              </w:rPr>
            </w:pPr>
            <w:r>
              <w:rPr>
                <w:w w:val="105"/>
                <w:sz w:val="19"/>
              </w:rPr>
              <w:t>一、一般公共服务支出</w:t>
            </w:r>
          </w:p>
        </w:tc>
        <w:tc>
          <w:tcPr>
            <w:tcW w:w="495" w:type="dxa"/>
          </w:tcPr>
          <w:p>
            <w:pPr>
              <w:pStyle w:val="10"/>
              <w:spacing w:line="244" w:lineRule="exact"/>
              <w:ind w:right="3"/>
              <w:jc w:val="center"/>
              <w:rPr>
                <w:sz w:val="20"/>
              </w:rPr>
            </w:pPr>
            <w:r>
              <w:rPr>
                <w:sz w:val="20"/>
              </w:rPr>
              <w:t>33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二、政府性基金预算财政拨款</w:t>
            </w:r>
          </w:p>
        </w:tc>
        <w:tc>
          <w:tcPr>
            <w:tcW w:w="510" w:type="dxa"/>
          </w:tcPr>
          <w:p>
            <w:pPr>
              <w:pStyle w:val="10"/>
              <w:spacing w:line="244" w:lineRule="exact"/>
              <w:ind w:right="3"/>
              <w:jc w:val="center"/>
              <w:rPr>
                <w:sz w:val="20"/>
              </w:rPr>
            </w:pPr>
            <w:r>
              <w:rPr>
                <w:w w:val="99"/>
                <w:sz w:val="20"/>
              </w:rPr>
              <w:t>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二、外交支出</w:t>
            </w:r>
          </w:p>
        </w:tc>
        <w:tc>
          <w:tcPr>
            <w:tcW w:w="495" w:type="dxa"/>
          </w:tcPr>
          <w:p>
            <w:pPr>
              <w:pStyle w:val="10"/>
              <w:spacing w:line="244" w:lineRule="exact"/>
              <w:ind w:right="3"/>
              <w:jc w:val="center"/>
              <w:rPr>
                <w:sz w:val="20"/>
              </w:rPr>
            </w:pPr>
            <w:r>
              <w:rPr>
                <w:sz w:val="20"/>
              </w:rPr>
              <w:t>34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line="242" w:lineRule="exact"/>
              <w:rPr>
                <w:sz w:val="19"/>
              </w:rPr>
            </w:pPr>
            <w:r>
              <w:rPr>
                <w:w w:val="105"/>
                <w:sz w:val="19"/>
              </w:rPr>
              <w:t>三、国有资本经营财政拨款</w:t>
            </w:r>
          </w:p>
        </w:tc>
        <w:tc>
          <w:tcPr>
            <w:tcW w:w="510" w:type="dxa"/>
          </w:tcPr>
          <w:p>
            <w:pPr>
              <w:pStyle w:val="10"/>
              <w:spacing w:line="244" w:lineRule="exact"/>
              <w:ind w:right="3"/>
              <w:jc w:val="center"/>
              <w:rPr>
                <w:sz w:val="20"/>
              </w:rPr>
            </w:pPr>
            <w:r>
              <w:rPr>
                <w:w w:val="99"/>
                <w:sz w:val="20"/>
              </w:rPr>
              <w:t>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三、国防支出</w:t>
            </w:r>
          </w:p>
        </w:tc>
        <w:tc>
          <w:tcPr>
            <w:tcW w:w="495" w:type="dxa"/>
          </w:tcPr>
          <w:p>
            <w:pPr>
              <w:pStyle w:val="10"/>
              <w:spacing w:line="244" w:lineRule="exact"/>
              <w:ind w:right="3"/>
              <w:jc w:val="center"/>
              <w:rPr>
                <w:sz w:val="20"/>
              </w:rPr>
            </w:pPr>
            <w:r>
              <w:rPr>
                <w:sz w:val="20"/>
              </w:rPr>
              <w:t>35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四、公共安全支出</w:t>
            </w:r>
          </w:p>
        </w:tc>
        <w:tc>
          <w:tcPr>
            <w:tcW w:w="495" w:type="dxa"/>
          </w:tcPr>
          <w:p>
            <w:pPr>
              <w:pStyle w:val="10"/>
              <w:spacing w:line="244" w:lineRule="exact"/>
              <w:ind w:right="3"/>
              <w:jc w:val="center"/>
              <w:rPr>
                <w:sz w:val="20"/>
              </w:rPr>
            </w:pPr>
            <w:r>
              <w:rPr>
                <w:sz w:val="20"/>
              </w:rPr>
              <w:t>36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5</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五、教育支出</w:t>
            </w:r>
          </w:p>
        </w:tc>
        <w:tc>
          <w:tcPr>
            <w:tcW w:w="495" w:type="dxa"/>
          </w:tcPr>
          <w:p>
            <w:pPr>
              <w:pStyle w:val="10"/>
              <w:spacing w:line="244" w:lineRule="exact"/>
              <w:ind w:right="3"/>
              <w:jc w:val="center"/>
              <w:rPr>
                <w:sz w:val="20"/>
              </w:rPr>
            </w:pPr>
            <w:r>
              <w:rPr>
                <w:sz w:val="20"/>
              </w:rPr>
              <w:t>37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6</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六、科学技术支出</w:t>
            </w:r>
          </w:p>
        </w:tc>
        <w:tc>
          <w:tcPr>
            <w:tcW w:w="495" w:type="dxa"/>
          </w:tcPr>
          <w:p>
            <w:pPr>
              <w:pStyle w:val="10"/>
              <w:spacing w:line="244" w:lineRule="exact"/>
              <w:ind w:right="3"/>
              <w:jc w:val="center"/>
              <w:rPr>
                <w:sz w:val="20"/>
              </w:rPr>
            </w:pPr>
            <w:r>
              <w:rPr>
                <w:sz w:val="20"/>
              </w:rPr>
              <w:t>38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7</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七、文化旅游体育与传媒支出</w:t>
            </w:r>
          </w:p>
        </w:tc>
        <w:tc>
          <w:tcPr>
            <w:tcW w:w="495" w:type="dxa"/>
          </w:tcPr>
          <w:p>
            <w:pPr>
              <w:pStyle w:val="10"/>
              <w:spacing w:line="244" w:lineRule="exact"/>
              <w:ind w:right="3"/>
              <w:jc w:val="center"/>
              <w:rPr>
                <w:sz w:val="20"/>
              </w:rPr>
            </w:pPr>
            <w:r>
              <w:rPr>
                <w:sz w:val="20"/>
              </w:rPr>
              <w:t>39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8</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八、社会保障和就业支出</w:t>
            </w:r>
          </w:p>
        </w:tc>
        <w:tc>
          <w:tcPr>
            <w:tcW w:w="495" w:type="dxa"/>
          </w:tcPr>
          <w:p>
            <w:pPr>
              <w:pStyle w:val="10"/>
              <w:spacing w:line="244" w:lineRule="exact"/>
              <w:ind w:right="3"/>
              <w:jc w:val="center"/>
              <w:rPr>
                <w:sz w:val="20"/>
              </w:rPr>
            </w:pPr>
            <w:r>
              <w:rPr>
                <w:sz w:val="20"/>
              </w:rPr>
              <w:t>40</w:t>
            </w:r>
          </w:p>
        </w:tc>
        <w:tc>
          <w:tcPr>
            <w:tcW w:w="1515" w:type="dxa"/>
          </w:tcPr>
          <w:p>
            <w:pPr>
              <w:pStyle w:val="10"/>
              <w:spacing w:line="244" w:lineRule="exact"/>
              <w:ind w:right="-15"/>
              <w:jc w:val="right"/>
              <w:rPr>
                <w:sz w:val="20"/>
              </w:rPr>
            </w:pPr>
            <w:r>
              <w:rPr>
                <w:w w:val="95"/>
                <w:sz w:val="20"/>
              </w:rPr>
              <w:t>234.88</w:t>
            </w:r>
          </w:p>
        </w:tc>
        <w:tc>
          <w:tcPr>
            <w:tcW w:w="1500" w:type="dxa"/>
          </w:tcPr>
          <w:p>
            <w:pPr>
              <w:pStyle w:val="10"/>
              <w:spacing w:line="244" w:lineRule="exact"/>
              <w:ind w:right="-15"/>
              <w:jc w:val="right"/>
              <w:rPr>
                <w:sz w:val="20"/>
              </w:rPr>
            </w:pPr>
            <w:r>
              <w:rPr>
                <w:w w:val="95"/>
                <w:sz w:val="20"/>
              </w:rPr>
              <w:t>234.88</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right="3"/>
              <w:jc w:val="center"/>
              <w:rPr>
                <w:sz w:val="20"/>
              </w:rPr>
            </w:pPr>
            <w:r>
              <w:rPr>
                <w:w w:val="99"/>
                <w:sz w:val="20"/>
              </w:rPr>
              <w:t>9</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九、卫生健康支出</w:t>
            </w:r>
          </w:p>
        </w:tc>
        <w:tc>
          <w:tcPr>
            <w:tcW w:w="495" w:type="dxa"/>
          </w:tcPr>
          <w:p>
            <w:pPr>
              <w:pStyle w:val="10"/>
              <w:spacing w:line="244" w:lineRule="exact"/>
              <w:ind w:right="3"/>
              <w:jc w:val="center"/>
              <w:rPr>
                <w:sz w:val="20"/>
              </w:rPr>
            </w:pPr>
            <w:r>
              <w:rPr>
                <w:sz w:val="20"/>
              </w:rPr>
              <w:t>41</w:t>
            </w:r>
          </w:p>
        </w:tc>
        <w:tc>
          <w:tcPr>
            <w:tcW w:w="1515" w:type="dxa"/>
          </w:tcPr>
          <w:p>
            <w:pPr>
              <w:pStyle w:val="10"/>
              <w:spacing w:line="244" w:lineRule="exact"/>
              <w:ind w:right="-15"/>
              <w:jc w:val="right"/>
              <w:rPr>
                <w:sz w:val="20"/>
              </w:rPr>
            </w:pPr>
            <w:r>
              <w:rPr>
                <w:sz w:val="20"/>
              </w:rPr>
              <w:t>1,138.40</w:t>
            </w:r>
          </w:p>
        </w:tc>
        <w:tc>
          <w:tcPr>
            <w:tcW w:w="1500" w:type="dxa"/>
          </w:tcPr>
          <w:p>
            <w:pPr>
              <w:pStyle w:val="10"/>
              <w:spacing w:line="244" w:lineRule="exact"/>
              <w:ind w:right="-15"/>
              <w:jc w:val="right"/>
              <w:rPr>
                <w:sz w:val="20"/>
              </w:rPr>
            </w:pPr>
            <w:r>
              <w:rPr>
                <w:sz w:val="20"/>
              </w:rPr>
              <w:t>1,138.40</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10</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十、节能环保支出</w:t>
            </w:r>
          </w:p>
        </w:tc>
        <w:tc>
          <w:tcPr>
            <w:tcW w:w="495" w:type="dxa"/>
          </w:tcPr>
          <w:p>
            <w:pPr>
              <w:pStyle w:val="10"/>
              <w:spacing w:line="244" w:lineRule="exact"/>
              <w:ind w:right="3"/>
              <w:jc w:val="center"/>
              <w:rPr>
                <w:sz w:val="20"/>
              </w:rPr>
            </w:pPr>
            <w:r>
              <w:rPr>
                <w:sz w:val="20"/>
              </w:rPr>
              <w:t>42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11</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十一、城乡社区支出</w:t>
            </w:r>
          </w:p>
        </w:tc>
        <w:tc>
          <w:tcPr>
            <w:tcW w:w="495" w:type="dxa"/>
          </w:tcPr>
          <w:p>
            <w:pPr>
              <w:pStyle w:val="10"/>
              <w:spacing w:line="244" w:lineRule="exact"/>
              <w:ind w:right="3"/>
              <w:jc w:val="center"/>
              <w:rPr>
                <w:sz w:val="20"/>
              </w:rPr>
            </w:pPr>
            <w:r>
              <w:rPr>
                <w:sz w:val="20"/>
              </w:rPr>
              <w:t>43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十二、农林水支出</w:t>
            </w:r>
          </w:p>
        </w:tc>
        <w:tc>
          <w:tcPr>
            <w:tcW w:w="495" w:type="dxa"/>
          </w:tcPr>
          <w:p>
            <w:pPr>
              <w:pStyle w:val="10"/>
              <w:spacing w:line="244" w:lineRule="exact"/>
              <w:ind w:right="3"/>
              <w:jc w:val="center"/>
              <w:rPr>
                <w:sz w:val="20"/>
              </w:rPr>
            </w:pPr>
            <w:r>
              <w:rPr>
                <w:sz w:val="20"/>
              </w:rPr>
              <w:t>44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4"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十三、交通运输支出</w:t>
            </w:r>
          </w:p>
        </w:tc>
        <w:tc>
          <w:tcPr>
            <w:tcW w:w="495" w:type="dxa"/>
          </w:tcPr>
          <w:p>
            <w:pPr>
              <w:pStyle w:val="10"/>
              <w:spacing w:line="244" w:lineRule="exact"/>
              <w:ind w:right="3"/>
              <w:jc w:val="center"/>
              <w:rPr>
                <w:sz w:val="20"/>
              </w:rPr>
            </w:pPr>
            <w:r>
              <w:rPr>
                <w:sz w:val="20"/>
              </w:rPr>
              <w:t>45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十四、资源勘探工业信息等支出</w:t>
            </w:r>
          </w:p>
        </w:tc>
        <w:tc>
          <w:tcPr>
            <w:tcW w:w="495" w:type="dxa"/>
          </w:tcPr>
          <w:p>
            <w:pPr>
              <w:pStyle w:val="10"/>
              <w:spacing w:line="244" w:lineRule="exact"/>
              <w:ind w:right="3"/>
              <w:jc w:val="center"/>
              <w:rPr>
                <w:sz w:val="20"/>
              </w:rPr>
            </w:pPr>
            <w:r>
              <w:rPr>
                <w:sz w:val="20"/>
              </w:rPr>
              <w:t>46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15</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十五、商业服务业等支出</w:t>
            </w:r>
          </w:p>
        </w:tc>
        <w:tc>
          <w:tcPr>
            <w:tcW w:w="495" w:type="dxa"/>
          </w:tcPr>
          <w:p>
            <w:pPr>
              <w:pStyle w:val="10"/>
              <w:spacing w:line="244" w:lineRule="exact"/>
              <w:ind w:right="3"/>
              <w:jc w:val="center"/>
              <w:rPr>
                <w:sz w:val="20"/>
              </w:rPr>
            </w:pPr>
            <w:r>
              <w:rPr>
                <w:sz w:val="20"/>
              </w:rPr>
              <w:t>47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16</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十六、金融支出</w:t>
            </w:r>
          </w:p>
        </w:tc>
        <w:tc>
          <w:tcPr>
            <w:tcW w:w="495" w:type="dxa"/>
          </w:tcPr>
          <w:p>
            <w:pPr>
              <w:pStyle w:val="10"/>
              <w:spacing w:line="244" w:lineRule="exact"/>
              <w:ind w:right="3"/>
              <w:jc w:val="center"/>
              <w:rPr>
                <w:sz w:val="20"/>
              </w:rPr>
            </w:pPr>
            <w:r>
              <w:rPr>
                <w:sz w:val="20"/>
              </w:rPr>
              <w:t>48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17</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十七、援助其他地区支出</w:t>
            </w:r>
          </w:p>
        </w:tc>
        <w:tc>
          <w:tcPr>
            <w:tcW w:w="495" w:type="dxa"/>
          </w:tcPr>
          <w:p>
            <w:pPr>
              <w:pStyle w:val="10"/>
              <w:spacing w:line="244" w:lineRule="exact"/>
              <w:ind w:right="3"/>
              <w:jc w:val="center"/>
              <w:rPr>
                <w:sz w:val="20"/>
              </w:rPr>
            </w:pPr>
            <w:r>
              <w:rPr>
                <w:sz w:val="20"/>
              </w:rPr>
              <w:t>49</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18</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十八、自然资源海洋气象等支出</w:t>
            </w:r>
          </w:p>
        </w:tc>
        <w:tc>
          <w:tcPr>
            <w:tcW w:w="495" w:type="dxa"/>
          </w:tcPr>
          <w:p>
            <w:pPr>
              <w:pStyle w:val="10"/>
              <w:spacing w:line="244" w:lineRule="exact"/>
              <w:ind w:right="3"/>
              <w:jc w:val="center"/>
              <w:rPr>
                <w:sz w:val="20"/>
              </w:rPr>
            </w:pPr>
            <w:r>
              <w:rPr>
                <w:sz w:val="20"/>
              </w:rPr>
              <w:t>50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19</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十九、住房保障支出</w:t>
            </w:r>
          </w:p>
        </w:tc>
        <w:tc>
          <w:tcPr>
            <w:tcW w:w="495" w:type="dxa"/>
          </w:tcPr>
          <w:p>
            <w:pPr>
              <w:pStyle w:val="10"/>
              <w:spacing w:line="244" w:lineRule="exact"/>
              <w:ind w:right="3"/>
              <w:jc w:val="center"/>
              <w:rPr>
                <w:sz w:val="20"/>
              </w:rPr>
            </w:pPr>
            <w:r>
              <w:rPr>
                <w:sz w:val="20"/>
              </w:rPr>
              <w:t>51</w:t>
            </w:r>
          </w:p>
        </w:tc>
        <w:tc>
          <w:tcPr>
            <w:tcW w:w="1515" w:type="dxa"/>
          </w:tcPr>
          <w:p>
            <w:pPr>
              <w:pStyle w:val="10"/>
              <w:spacing w:line="244" w:lineRule="exact"/>
              <w:ind w:right="-15"/>
              <w:jc w:val="right"/>
              <w:rPr>
                <w:sz w:val="20"/>
              </w:rPr>
            </w:pPr>
            <w:r>
              <w:rPr>
                <w:w w:val="95"/>
                <w:sz w:val="20"/>
              </w:rPr>
              <w:t>53.08</w:t>
            </w:r>
          </w:p>
        </w:tc>
        <w:tc>
          <w:tcPr>
            <w:tcW w:w="1500" w:type="dxa"/>
          </w:tcPr>
          <w:p>
            <w:pPr>
              <w:pStyle w:val="10"/>
              <w:spacing w:line="244" w:lineRule="exact"/>
              <w:ind w:right="-15"/>
              <w:jc w:val="right"/>
              <w:rPr>
                <w:sz w:val="20"/>
              </w:rPr>
            </w:pPr>
            <w:r>
              <w:rPr>
                <w:w w:val="95"/>
                <w:sz w:val="20"/>
              </w:rPr>
              <w:t>53.08</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20</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二十、粮油物资储备支出</w:t>
            </w:r>
          </w:p>
        </w:tc>
        <w:tc>
          <w:tcPr>
            <w:tcW w:w="495" w:type="dxa"/>
          </w:tcPr>
          <w:p>
            <w:pPr>
              <w:pStyle w:val="10"/>
              <w:spacing w:line="244" w:lineRule="exact"/>
              <w:ind w:right="3"/>
              <w:jc w:val="center"/>
              <w:rPr>
                <w:sz w:val="20"/>
              </w:rPr>
            </w:pPr>
            <w:r>
              <w:rPr>
                <w:sz w:val="20"/>
              </w:rPr>
              <w:t>52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21</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二十一、国有资本经营预算支出</w:t>
            </w:r>
          </w:p>
        </w:tc>
        <w:tc>
          <w:tcPr>
            <w:tcW w:w="495" w:type="dxa"/>
          </w:tcPr>
          <w:p>
            <w:pPr>
              <w:pStyle w:val="10"/>
              <w:spacing w:line="244" w:lineRule="exact"/>
              <w:ind w:right="3"/>
              <w:jc w:val="center"/>
              <w:rPr>
                <w:sz w:val="20"/>
              </w:rPr>
            </w:pPr>
            <w:r>
              <w:rPr>
                <w:sz w:val="20"/>
              </w:rPr>
              <w:t>53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22</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二十二、灾害防治及应急管理支出</w:t>
            </w:r>
          </w:p>
        </w:tc>
        <w:tc>
          <w:tcPr>
            <w:tcW w:w="495" w:type="dxa"/>
          </w:tcPr>
          <w:p>
            <w:pPr>
              <w:pStyle w:val="10"/>
              <w:spacing w:line="244" w:lineRule="exact"/>
              <w:ind w:right="3"/>
              <w:jc w:val="center"/>
              <w:rPr>
                <w:sz w:val="20"/>
              </w:rPr>
            </w:pPr>
            <w:r>
              <w:rPr>
                <w:sz w:val="20"/>
              </w:rPr>
              <w:t>54</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23</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二十三、其他支出</w:t>
            </w:r>
          </w:p>
        </w:tc>
        <w:tc>
          <w:tcPr>
            <w:tcW w:w="495" w:type="dxa"/>
          </w:tcPr>
          <w:p>
            <w:pPr>
              <w:pStyle w:val="10"/>
              <w:spacing w:line="244" w:lineRule="exact"/>
              <w:ind w:right="3"/>
              <w:jc w:val="center"/>
              <w:rPr>
                <w:sz w:val="20"/>
              </w:rPr>
            </w:pPr>
            <w:r>
              <w:rPr>
                <w:sz w:val="20"/>
              </w:rPr>
              <w:t>55</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4" w:lineRule="exact"/>
              <w:ind w:left="12" w:right="3"/>
              <w:jc w:val="center"/>
              <w:rPr>
                <w:sz w:val="20"/>
              </w:rPr>
            </w:pPr>
            <w:r>
              <w:rPr>
                <w:sz w:val="20"/>
              </w:rPr>
              <w:t>24</w:t>
            </w:r>
          </w:p>
        </w:tc>
        <w:tc>
          <w:tcPr>
            <w:tcW w:w="1500" w:type="dxa"/>
          </w:tcPr>
          <w:p>
            <w:pPr>
              <w:pStyle w:val="10"/>
              <w:rPr>
                <w:rFonts w:ascii="Times New Roman"/>
                <w:sz w:val="20"/>
              </w:rPr>
            </w:pPr>
          </w:p>
        </w:tc>
        <w:tc>
          <w:tcPr>
            <w:tcW w:w="3315" w:type="dxa"/>
          </w:tcPr>
          <w:p>
            <w:pPr>
              <w:pStyle w:val="10"/>
              <w:spacing w:line="242" w:lineRule="exact"/>
              <w:rPr>
                <w:sz w:val="19"/>
              </w:rPr>
            </w:pPr>
            <w:r>
              <w:rPr>
                <w:w w:val="105"/>
                <w:sz w:val="19"/>
              </w:rPr>
              <w:t>二十四、债务还本支出</w:t>
            </w:r>
          </w:p>
        </w:tc>
        <w:tc>
          <w:tcPr>
            <w:tcW w:w="495" w:type="dxa"/>
          </w:tcPr>
          <w:p>
            <w:pPr>
              <w:pStyle w:val="10"/>
              <w:spacing w:line="244" w:lineRule="exact"/>
              <w:ind w:right="3"/>
              <w:jc w:val="center"/>
              <w:rPr>
                <w:sz w:val="20"/>
              </w:rPr>
            </w:pPr>
            <w:r>
              <w:rPr>
                <w:sz w:val="20"/>
              </w:rPr>
              <w:t>56</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ind w:left="150" w:right="0" w:firstLine="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5235"/>
      </w:pPr>
      <w:r>
        <w:t>财政拨款收入支出决算总表</w:t>
      </w:r>
    </w:p>
    <w:p>
      <w:pPr>
        <w:pStyle w:val="5"/>
        <w:rPr>
          <w:rFonts w:ascii="宋体"/>
          <w:sz w:val="20"/>
        </w:rPr>
      </w:pPr>
      <w:r>
        <w:br w:type="column"/>
      </w:r>
    </w:p>
    <w:p>
      <w:pPr>
        <w:pStyle w:val="5"/>
        <w:spacing w:before="12"/>
        <w:rPr>
          <w:rFonts w:ascii="宋体"/>
          <w:sz w:val="18"/>
        </w:rPr>
      </w:pPr>
    </w:p>
    <w:p>
      <w:pPr>
        <w:spacing w:before="0"/>
        <w:ind w:left="0" w:right="231" w:firstLine="0"/>
        <w:jc w:val="right"/>
        <w:rPr>
          <w:rFonts w:hint="eastAsia" w:ascii="宋体" w:eastAsia="宋体"/>
          <w:sz w:val="20"/>
        </w:rPr>
      </w:pPr>
      <w:r>
        <w:rPr>
          <w:rFonts w:hint="eastAsia" w:ascii="宋体" w:eastAsia="宋体"/>
          <w:w w:val="95"/>
          <w:sz w:val="20"/>
        </w:rPr>
        <w:t>公开04表</w:t>
      </w:r>
    </w:p>
    <w:p>
      <w:pPr>
        <w:spacing w:after="0"/>
        <w:jc w:val="right"/>
        <w:rPr>
          <w:rFonts w:hint="eastAsia" w:ascii="宋体" w:eastAsia="宋体"/>
          <w:sz w:val="20"/>
        </w:rPr>
        <w:sectPr>
          <w:footerReference r:id="rId13" w:type="default"/>
          <w:pgSz w:w="16840" w:h="11910" w:orient="landscape"/>
          <w:pgMar w:top="540" w:right="1000" w:bottom="280" w:left="960" w:header="0" w:footer="0" w:gutter="0"/>
          <w:cols w:equalWidth="0" w:num="2">
            <w:col w:w="9556" w:space="40"/>
            <w:col w:w="5284"/>
          </w:cols>
        </w:sectPr>
      </w:pPr>
    </w:p>
    <w:p>
      <w:pPr>
        <w:tabs>
          <w:tab w:val="left" w:pos="13274"/>
        </w:tabs>
        <w:spacing w:before="59" w:after="8"/>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685"/>
        <w:gridCol w:w="510"/>
        <w:gridCol w:w="1500"/>
        <w:gridCol w:w="3315"/>
        <w:gridCol w:w="495"/>
        <w:gridCol w:w="1515"/>
        <w:gridCol w:w="1500"/>
        <w:gridCol w:w="1515"/>
        <w:gridCol w:w="15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695" w:type="dxa"/>
            <w:gridSpan w:val="3"/>
            <w:shd w:val="clear" w:color="auto" w:fill="BFBFBF"/>
          </w:tcPr>
          <w:p>
            <w:pPr>
              <w:pStyle w:val="10"/>
              <w:spacing w:before="90"/>
              <w:ind w:left="1822" w:right="1827"/>
              <w:jc w:val="center"/>
              <w:rPr>
                <w:sz w:val="22"/>
              </w:rPr>
            </w:pPr>
            <w:r>
              <w:rPr>
                <w:sz w:val="22"/>
              </w:rPr>
              <w:t>收     入</w:t>
            </w:r>
          </w:p>
        </w:tc>
        <w:tc>
          <w:tcPr>
            <w:tcW w:w="9855" w:type="dxa"/>
            <w:gridSpan w:val="6"/>
            <w:shd w:val="clear" w:color="auto" w:fill="BFBFBF"/>
          </w:tcPr>
          <w:p>
            <w:pPr>
              <w:pStyle w:val="10"/>
              <w:spacing w:before="90"/>
              <w:ind w:left="4402" w:right="4407"/>
              <w:jc w:val="center"/>
              <w:rPr>
                <w:sz w:val="22"/>
              </w:rPr>
            </w:pPr>
            <w:r>
              <w:rPr>
                <w:sz w:val="22"/>
              </w:rPr>
              <w:t>支     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40" w:hRule="atLeast"/>
        </w:trPr>
        <w:tc>
          <w:tcPr>
            <w:tcW w:w="2685" w:type="dxa"/>
            <w:shd w:val="clear" w:color="auto" w:fill="BFBFBF"/>
          </w:tcPr>
          <w:p>
            <w:pPr>
              <w:pStyle w:val="10"/>
              <w:spacing w:before="135"/>
              <w:ind w:left="1092" w:right="1097"/>
              <w:jc w:val="center"/>
              <w:rPr>
                <w:sz w:val="22"/>
              </w:rPr>
            </w:pPr>
            <w:r>
              <w:rPr>
                <w:sz w:val="22"/>
              </w:rPr>
              <w:t>项目</w:t>
            </w:r>
          </w:p>
        </w:tc>
        <w:tc>
          <w:tcPr>
            <w:tcW w:w="510" w:type="dxa"/>
            <w:shd w:val="clear" w:color="auto" w:fill="BFBFBF"/>
          </w:tcPr>
          <w:p>
            <w:pPr>
              <w:pStyle w:val="10"/>
              <w:spacing w:before="135"/>
              <w:ind w:left="12" w:right="3"/>
              <w:jc w:val="center"/>
              <w:rPr>
                <w:sz w:val="22"/>
              </w:rPr>
            </w:pPr>
            <w:r>
              <w:rPr>
                <w:sz w:val="22"/>
              </w:rPr>
              <w:t>行次</w:t>
            </w:r>
          </w:p>
        </w:tc>
        <w:tc>
          <w:tcPr>
            <w:tcW w:w="1500" w:type="dxa"/>
            <w:shd w:val="clear" w:color="auto" w:fill="BFBFBF"/>
          </w:tcPr>
          <w:p>
            <w:pPr>
              <w:pStyle w:val="10"/>
              <w:spacing w:before="135"/>
              <w:ind w:left="507" w:right="498"/>
              <w:jc w:val="center"/>
              <w:rPr>
                <w:sz w:val="22"/>
              </w:rPr>
            </w:pPr>
            <w:r>
              <w:rPr>
                <w:sz w:val="22"/>
              </w:rPr>
              <w:t>金额</w:t>
            </w:r>
          </w:p>
        </w:tc>
        <w:tc>
          <w:tcPr>
            <w:tcW w:w="3315" w:type="dxa"/>
            <w:shd w:val="clear" w:color="auto" w:fill="BFBFBF"/>
          </w:tcPr>
          <w:p>
            <w:pPr>
              <w:pStyle w:val="10"/>
              <w:spacing w:before="135"/>
              <w:ind w:left="1407" w:right="1412"/>
              <w:jc w:val="center"/>
              <w:rPr>
                <w:sz w:val="22"/>
              </w:rPr>
            </w:pPr>
            <w:r>
              <w:rPr>
                <w:sz w:val="22"/>
              </w:rPr>
              <w:t>项目</w:t>
            </w:r>
          </w:p>
        </w:tc>
        <w:tc>
          <w:tcPr>
            <w:tcW w:w="495" w:type="dxa"/>
            <w:shd w:val="clear" w:color="auto" w:fill="BFBFBF"/>
          </w:tcPr>
          <w:p>
            <w:pPr>
              <w:pStyle w:val="10"/>
              <w:spacing w:before="135"/>
              <w:ind w:right="5"/>
              <w:jc w:val="center"/>
              <w:rPr>
                <w:sz w:val="22"/>
              </w:rPr>
            </w:pPr>
            <w:r>
              <w:rPr>
                <w:sz w:val="22"/>
              </w:rPr>
              <w:t>行次</w:t>
            </w:r>
          </w:p>
        </w:tc>
        <w:tc>
          <w:tcPr>
            <w:tcW w:w="1515" w:type="dxa"/>
            <w:shd w:val="clear" w:color="auto" w:fill="BFBFBF"/>
          </w:tcPr>
          <w:p>
            <w:pPr>
              <w:pStyle w:val="10"/>
              <w:spacing w:before="135"/>
              <w:ind w:left="507" w:right="512"/>
              <w:jc w:val="center"/>
              <w:rPr>
                <w:sz w:val="22"/>
              </w:rPr>
            </w:pPr>
            <w:r>
              <w:rPr>
                <w:sz w:val="22"/>
              </w:rPr>
              <w:t>合计</w:t>
            </w:r>
          </w:p>
        </w:tc>
        <w:tc>
          <w:tcPr>
            <w:tcW w:w="1500" w:type="dxa"/>
            <w:shd w:val="clear" w:color="auto" w:fill="BFBFBF"/>
          </w:tcPr>
          <w:p>
            <w:pPr>
              <w:pStyle w:val="10"/>
              <w:spacing w:before="4" w:line="270" w:lineRule="exact"/>
              <w:ind w:left="300" w:right="65" w:hanging="225"/>
              <w:rPr>
                <w:sz w:val="22"/>
              </w:rPr>
            </w:pPr>
            <w:r>
              <w:rPr>
                <w:sz w:val="22"/>
              </w:rPr>
              <w:t>一般公共预算财政拨款</w:t>
            </w:r>
          </w:p>
        </w:tc>
        <w:tc>
          <w:tcPr>
            <w:tcW w:w="1515" w:type="dxa"/>
            <w:shd w:val="clear" w:color="auto" w:fill="BFBFBF"/>
          </w:tcPr>
          <w:p>
            <w:pPr>
              <w:pStyle w:val="10"/>
              <w:spacing w:before="4" w:line="270" w:lineRule="exact"/>
              <w:ind w:left="195" w:right="80" w:hanging="120"/>
              <w:rPr>
                <w:sz w:val="22"/>
              </w:rPr>
            </w:pPr>
            <w:r>
              <w:rPr>
                <w:sz w:val="22"/>
              </w:rPr>
              <w:t>政府性基金预算财政拨款</w:t>
            </w:r>
          </w:p>
        </w:tc>
        <w:tc>
          <w:tcPr>
            <w:tcW w:w="1515" w:type="dxa"/>
            <w:shd w:val="clear" w:color="auto" w:fill="BFBFBF"/>
          </w:tcPr>
          <w:p>
            <w:pPr>
              <w:pStyle w:val="10"/>
              <w:spacing w:before="4" w:line="270" w:lineRule="exact"/>
              <w:ind w:left="75" w:right="80"/>
              <w:rPr>
                <w:sz w:val="22"/>
              </w:rPr>
            </w:pPr>
            <w:r>
              <w:rPr>
                <w:sz w:val="22"/>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86" w:hRule="atLeast"/>
        </w:trPr>
        <w:tc>
          <w:tcPr>
            <w:tcW w:w="2685" w:type="dxa"/>
            <w:shd w:val="clear" w:color="auto" w:fill="BFBFBF"/>
          </w:tcPr>
          <w:p>
            <w:pPr>
              <w:pStyle w:val="10"/>
              <w:spacing w:before="56"/>
              <w:ind w:left="1092" w:right="1097"/>
              <w:jc w:val="center"/>
              <w:rPr>
                <w:sz w:val="22"/>
              </w:rPr>
            </w:pPr>
            <w:r>
              <w:rPr>
                <w:sz w:val="22"/>
              </w:rPr>
              <w:t>栏次</w:t>
            </w:r>
          </w:p>
        </w:tc>
        <w:tc>
          <w:tcPr>
            <w:tcW w:w="510" w:type="dxa"/>
            <w:shd w:val="clear" w:color="auto" w:fill="BFBFBF"/>
          </w:tcPr>
          <w:p>
            <w:pPr>
              <w:pStyle w:val="10"/>
              <w:rPr>
                <w:rFonts w:ascii="Times New Roman"/>
                <w:sz w:val="20"/>
              </w:rPr>
            </w:pPr>
          </w:p>
        </w:tc>
        <w:tc>
          <w:tcPr>
            <w:tcW w:w="1500" w:type="dxa"/>
            <w:shd w:val="clear" w:color="auto" w:fill="BFBFBF"/>
          </w:tcPr>
          <w:p>
            <w:pPr>
              <w:pStyle w:val="10"/>
              <w:spacing w:before="56"/>
              <w:ind w:left="4"/>
              <w:jc w:val="center"/>
              <w:rPr>
                <w:sz w:val="22"/>
              </w:rPr>
            </w:pPr>
            <w:r>
              <w:rPr>
                <w:w w:val="99"/>
                <w:sz w:val="22"/>
              </w:rPr>
              <w:t>1</w:t>
            </w:r>
          </w:p>
        </w:tc>
        <w:tc>
          <w:tcPr>
            <w:tcW w:w="3315" w:type="dxa"/>
            <w:shd w:val="clear" w:color="auto" w:fill="BFBFBF"/>
          </w:tcPr>
          <w:p>
            <w:pPr>
              <w:pStyle w:val="10"/>
              <w:spacing w:before="56"/>
              <w:ind w:left="1407" w:right="1412"/>
              <w:jc w:val="center"/>
              <w:rPr>
                <w:sz w:val="22"/>
              </w:rPr>
            </w:pPr>
            <w:r>
              <w:rPr>
                <w:sz w:val="22"/>
              </w:rPr>
              <w:t>栏次</w:t>
            </w:r>
          </w:p>
        </w:tc>
        <w:tc>
          <w:tcPr>
            <w:tcW w:w="495" w:type="dxa"/>
            <w:shd w:val="clear" w:color="auto" w:fill="BFBFBF"/>
          </w:tcPr>
          <w:p>
            <w:pPr>
              <w:pStyle w:val="10"/>
              <w:rPr>
                <w:rFonts w:ascii="Times New Roman"/>
                <w:sz w:val="20"/>
              </w:rPr>
            </w:pPr>
          </w:p>
        </w:tc>
        <w:tc>
          <w:tcPr>
            <w:tcW w:w="1515" w:type="dxa"/>
            <w:shd w:val="clear" w:color="auto" w:fill="BFBFBF"/>
          </w:tcPr>
          <w:p>
            <w:pPr>
              <w:pStyle w:val="10"/>
              <w:spacing w:before="56"/>
              <w:ind w:right="8"/>
              <w:jc w:val="center"/>
              <w:rPr>
                <w:sz w:val="22"/>
              </w:rPr>
            </w:pPr>
            <w:r>
              <w:rPr>
                <w:w w:val="99"/>
                <w:sz w:val="22"/>
              </w:rPr>
              <w:t>2</w:t>
            </w:r>
          </w:p>
        </w:tc>
        <w:tc>
          <w:tcPr>
            <w:tcW w:w="1500" w:type="dxa"/>
            <w:shd w:val="clear" w:color="auto" w:fill="BFBFBF"/>
          </w:tcPr>
          <w:p>
            <w:pPr>
              <w:pStyle w:val="10"/>
              <w:spacing w:before="56"/>
              <w:ind w:left="690"/>
              <w:rPr>
                <w:sz w:val="22"/>
              </w:rPr>
            </w:pPr>
            <w:r>
              <w:rPr>
                <w:w w:val="99"/>
                <w:sz w:val="22"/>
              </w:rPr>
              <w:t>3</w:t>
            </w:r>
          </w:p>
        </w:tc>
        <w:tc>
          <w:tcPr>
            <w:tcW w:w="1515" w:type="dxa"/>
            <w:shd w:val="clear" w:color="auto" w:fill="BFBFBF"/>
          </w:tcPr>
          <w:p>
            <w:pPr>
              <w:pStyle w:val="10"/>
              <w:spacing w:before="56"/>
              <w:ind w:right="8"/>
              <w:jc w:val="center"/>
              <w:rPr>
                <w:sz w:val="22"/>
              </w:rPr>
            </w:pPr>
            <w:r>
              <w:rPr>
                <w:w w:val="99"/>
                <w:sz w:val="22"/>
              </w:rPr>
              <w:t>4</w:t>
            </w:r>
          </w:p>
        </w:tc>
        <w:tc>
          <w:tcPr>
            <w:tcW w:w="1515" w:type="dxa"/>
            <w:shd w:val="clear" w:color="auto" w:fill="BFBFBF"/>
          </w:tcPr>
          <w:p>
            <w:pPr>
              <w:pStyle w:val="10"/>
              <w:spacing w:before="56"/>
              <w:ind w:right="8"/>
              <w:jc w:val="center"/>
              <w:rPr>
                <w:sz w:val="22"/>
              </w:rPr>
            </w:pPr>
            <w:r>
              <w:rPr>
                <w:w w:val="99"/>
                <w:sz w:val="22"/>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25</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二十五、债务付息支出</w:t>
            </w:r>
          </w:p>
        </w:tc>
        <w:tc>
          <w:tcPr>
            <w:tcW w:w="495" w:type="dxa"/>
          </w:tcPr>
          <w:p>
            <w:pPr>
              <w:pStyle w:val="10"/>
              <w:spacing w:line="247" w:lineRule="exact"/>
              <w:ind w:right="3"/>
              <w:jc w:val="center"/>
              <w:rPr>
                <w:sz w:val="20"/>
              </w:rPr>
            </w:pPr>
            <w:r>
              <w:rPr>
                <w:sz w:val="20"/>
              </w:rPr>
              <w:t>57</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rPr>
                <w:rFonts w:ascii="Times New Roman"/>
                <w:sz w:val="20"/>
              </w:rPr>
            </w:pPr>
          </w:p>
        </w:tc>
        <w:tc>
          <w:tcPr>
            <w:tcW w:w="510" w:type="dxa"/>
          </w:tcPr>
          <w:p>
            <w:pPr>
              <w:pStyle w:val="10"/>
              <w:spacing w:line="247" w:lineRule="exact"/>
              <w:ind w:left="12" w:right="3"/>
              <w:jc w:val="center"/>
              <w:rPr>
                <w:sz w:val="20"/>
              </w:rPr>
            </w:pPr>
            <w:r>
              <w:rPr>
                <w:sz w:val="20"/>
              </w:rPr>
              <w:t>26</w:t>
            </w:r>
          </w:p>
        </w:tc>
        <w:tc>
          <w:tcPr>
            <w:tcW w:w="1500" w:type="dxa"/>
          </w:tcPr>
          <w:p>
            <w:pPr>
              <w:pStyle w:val="10"/>
              <w:rPr>
                <w:rFonts w:ascii="Times New Roman"/>
                <w:sz w:val="20"/>
              </w:rPr>
            </w:pPr>
          </w:p>
        </w:tc>
        <w:tc>
          <w:tcPr>
            <w:tcW w:w="3315" w:type="dxa"/>
          </w:tcPr>
          <w:p>
            <w:pPr>
              <w:pStyle w:val="10"/>
              <w:spacing w:before="1"/>
              <w:rPr>
                <w:sz w:val="19"/>
              </w:rPr>
            </w:pPr>
            <w:r>
              <w:rPr>
                <w:w w:val="105"/>
                <w:sz w:val="19"/>
              </w:rPr>
              <w:t>二十六、抗疫特别国债安排的支出</w:t>
            </w:r>
          </w:p>
        </w:tc>
        <w:tc>
          <w:tcPr>
            <w:tcW w:w="495" w:type="dxa"/>
          </w:tcPr>
          <w:p>
            <w:pPr>
              <w:pStyle w:val="10"/>
              <w:spacing w:line="247" w:lineRule="exact"/>
              <w:ind w:right="3"/>
              <w:jc w:val="center"/>
              <w:rPr>
                <w:sz w:val="20"/>
              </w:rPr>
            </w:pPr>
            <w:r>
              <w:rPr>
                <w:sz w:val="20"/>
              </w:rPr>
              <w:t>58</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750"/>
              <w:rPr>
                <w:sz w:val="19"/>
              </w:rPr>
            </w:pPr>
            <w:r>
              <w:rPr>
                <w:w w:val="105"/>
                <w:sz w:val="19"/>
              </w:rPr>
              <w:t>本年收入合计</w:t>
            </w:r>
          </w:p>
        </w:tc>
        <w:tc>
          <w:tcPr>
            <w:tcW w:w="510" w:type="dxa"/>
          </w:tcPr>
          <w:p>
            <w:pPr>
              <w:pStyle w:val="10"/>
              <w:spacing w:line="247" w:lineRule="exact"/>
              <w:ind w:left="12" w:right="3"/>
              <w:jc w:val="center"/>
              <w:rPr>
                <w:sz w:val="20"/>
              </w:rPr>
            </w:pPr>
            <w:r>
              <w:rPr>
                <w:sz w:val="20"/>
              </w:rPr>
              <w:t>27</w:t>
            </w:r>
          </w:p>
        </w:tc>
        <w:tc>
          <w:tcPr>
            <w:tcW w:w="1500" w:type="dxa"/>
          </w:tcPr>
          <w:p>
            <w:pPr>
              <w:pStyle w:val="10"/>
              <w:spacing w:line="247" w:lineRule="exact"/>
              <w:ind w:right="-15"/>
              <w:jc w:val="right"/>
              <w:rPr>
                <w:sz w:val="20"/>
              </w:rPr>
            </w:pPr>
            <w:r>
              <w:rPr>
                <w:sz w:val="20"/>
              </w:rPr>
              <w:t>1,289.34</w:t>
            </w:r>
          </w:p>
        </w:tc>
        <w:tc>
          <w:tcPr>
            <w:tcW w:w="3315" w:type="dxa"/>
          </w:tcPr>
          <w:p>
            <w:pPr>
              <w:pStyle w:val="10"/>
              <w:spacing w:before="1"/>
              <w:ind w:left="1065"/>
              <w:rPr>
                <w:sz w:val="19"/>
              </w:rPr>
            </w:pPr>
            <w:r>
              <w:rPr>
                <w:w w:val="105"/>
                <w:sz w:val="19"/>
              </w:rPr>
              <w:t>本年支出合计</w:t>
            </w:r>
          </w:p>
        </w:tc>
        <w:tc>
          <w:tcPr>
            <w:tcW w:w="495" w:type="dxa"/>
          </w:tcPr>
          <w:p>
            <w:pPr>
              <w:pStyle w:val="10"/>
              <w:spacing w:line="247" w:lineRule="exact"/>
              <w:ind w:right="3"/>
              <w:jc w:val="center"/>
              <w:rPr>
                <w:sz w:val="20"/>
              </w:rPr>
            </w:pPr>
            <w:r>
              <w:rPr>
                <w:sz w:val="20"/>
              </w:rPr>
              <w:t>59</w:t>
            </w:r>
          </w:p>
        </w:tc>
        <w:tc>
          <w:tcPr>
            <w:tcW w:w="1515" w:type="dxa"/>
          </w:tcPr>
          <w:p>
            <w:pPr>
              <w:pStyle w:val="10"/>
              <w:spacing w:line="247" w:lineRule="exact"/>
              <w:ind w:right="-15"/>
              <w:jc w:val="right"/>
              <w:rPr>
                <w:sz w:val="20"/>
              </w:rPr>
            </w:pPr>
            <w:r>
              <w:rPr>
                <w:sz w:val="20"/>
              </w:rPr>
              <w:t>1,426.35</w:t>
            </w:r>
          </w:p>
        </w:tc>
        <w:tc>
          <w:tcPr>
            <w:tcW w:w="1500" w:type="dxa"/>
          </w:tcPr>
          <w:p>
            <w:pPr>
              <w:pStyle w:val="10"/>
              <w:spacing w:line="247" w:lineRule="exact"/>
              <w:ind w:left="660" w:right="-15"/>
              <w:rPr>
                <w:sz w:val="20"/>
              </w:rPr>
            </w:pPr>
            <w:r>
              <w:rPr>
                <w:spacing w:val="4"/>
                <w:sz w:val="20"/>
              </w:rPr>
              <w:t>1,426.35</w:t>
            </w: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年初财政拨款结转和结余</w:t>
            </w:r>
          </w:p>
        </w:tc>
        <w:tc>
          <w:tcPr>
            <w:tcW w:w="510" w:type="dxa"/>
          </w:tcPr>
          <w:p>
            <w:pPr>
              <w:pStyle w:val="10"/>
              <w:spacing w:line="247" w:lineRule="exact"/>
              <w:ind w:left="12" w:right="3"/>
              <w:jc w:val="center"/>
              <w:rPr>
                <w:sz w:val="20"/>
              </w:rPr>
            </w:pPr>
            <w:r>
              <w:rPr>
                <w:sz w:val="20"/>
              </w:rPr>
              <w:t>28</w:t>
            </w:r>
          </w:p>
        </w:tc>
        <w:tc>
          <w:tcPr>
            <w:tcW w:w="1500" w:type="dxa"/>
          </w:tcPr>
          <w:p>
            <w:pPr>
              <w:pStyle w:val="10"/>
              <w:spacing w:line="247" w:lineRule="exact"/>
              <w:ind w:right="-15"/>
              <w:jc w:val="right"/>
              <w:rPr>
                <w:sz w:val="20"/>
              </w:rPr>
            </w:pPr>
            <w:r>
              <w:rPr>
                <w:w w:val="95"/>
                <w:sz w:val="20"/>
              </w:rPr>
              <w:t>137.02</w:t>
            </w:r>
          </w:p>
        </w:tc>
        <w:tc>
          <w:tcPr>
            <w:tcW w:w="3315" w:type="dxa"/>
          </w:tcPr>
          <w:p>
            <w:pPr>
              <w:pStyle w:val="10"/>
              <w:spacing w:before="1"/>
              <w:rPr>
                <w:sz w:val="19"/>
              </w:rPr>
            </w:pPr>
            <w:r>
              <w:rPr>
                <w:w w:val="105"/>
                <w:sz w:val="19"/>
              </w:rPr>
              <w:t>年末财政拨款结转和结余</w:t>
            </w:r>
          </w:p>
        </w:tc>
        <w:tc>
          <w:tcPr>
            <w:tcW w:w="495" w:type="dxa"/>
          </w:tcPr>
          <w:p>
            <w:pPr>
              <w:pStyle w:val="10"/>
              <w:spacing w:line="247" w:lineRule="exact"/>
              <w:ind w:right="3"/>
              <w:jc w:val="center"/>
              <w:rPr>
                <w:sz w:val="20"/>
              </w:rPr>
            </w:pPr>
            <w:r>
              <w:rPr>
                <w:sz w:val="20"/>
              </w:rPr>
              <w:t>60</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一般公共预算财政拨款</w:t>
            </w:r>
          </w:p>
        </w:tc>
        <w:tc>
          <w:tcPr>
            <w:tcW w:w="510" w:type="dxa"/>
          </w:tcPr>
          <w:p>
            <w:pPr>
              <w:pStyle w:val="10"/>
              <w:spacing w:line="247" w:lineRule="exact"/>
              <w:ind w:left="12" w:right="3"/>
              <w:jc w:val="center"/>
              <w:rPr>
                <w:sz w:val="20"/>
              </w:rPr>
            </w:pPr>
            <w:r>
              <w:rPr>
                <w:sz w:val="20"/>
              </w:rPr>
              <w:t>29</w:t>
            </w:r>
          </w:p>
        </w:tc>
        <w:tc>
          <w:tcPr>
            <w:tcW w:w="1500" w:type="dxa"/>
          </w:tcPr>
          <w:p>
            <w:pPr>
              <w:pStyle w:val="10"/>
              <w:spacing w:line="247" w:lineRule="exact"/>
              <w:ind w:right="-15"/>
              <w:jc w:val="right"/>
              <w:rPr>
                <w:sz w:val="20"/>
              </w:rPr>
            </w:pPr>
            <w:r>
              <w:rPr>
                <w:w w:val="95"/>
                <w:sz w:val="20"/>
              </w:rPr>
              <w:t>137.02</w:t>
            </w: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61</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政府性基金预算财政拨款</w:t>
            </w:r>
          </w:p>
        </w:tc>
        <w:tc>
          <w:tcPr>
            <w:tcW w:w="510" w:type="dxa"/>
          </w:tcPr>
          <w:p>
            <w:pPr>
              <w:pStyle w:val="10"/>
              <w:spacing w:line="247" w:lineRule="exact"/>
              <w:ind w:left="12" w:right="3"/>
              <w:jc w:val="center"/>
              <w:rPr>
                <w:sz w:val="20"/>
              </w:rPr>
            </w:pPr>
            <w:r>
              <w:rPr>
                <w:sz w:val="20"/>
              </w:rPr>
              <w:t>30</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62</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rPr>
                <w:sz w:val="19"/>
              </w:rPr>
            </w:pPr>
            <w:r>
              <w:rPr>
                <w:w w:val="105"/>
                <w:sz w:val="19"/>
              </w:rPr>
              <w:t>国有资本经营预算财政拨款</w:t>
            </w:r>
          </w:p>
        </w:tc>
        <w:tc>
          <w:tcPr>
            <w:tcW w:w="510" w:type="dxa"/>
          </w:tcPr>
          <w:p>
            <w:pPr>
              <w:pStyle w:val="10"/>
              <w:spacing w:line="247" w:lineRule="exact"/>
              <w:ind w:left="12" w:right="3"/>
              <w:jc w:val="center"/>
              <w:rPr>
                <w:sz w:val="20"/>
              </w:rPr>
            </w:pPr>
            <w:r>
              <w:rPr>
                <w:sz w:val="20"/>
              </w:rPr>
              <w:t>31</w:t>
            </w:r>
          </w:p>
        </w:tc>
        <w:tc>
          <w:tcPr>
            <w:tcW w:w="1500" w:type="dxa"/>
          </w:tcPr>
          <w:p>
            <w:pPr>
              <w:pStyle w:val="10"/>
              <w:rPr>
                <w:rFonts w:ascii="Times New Roman"/>
                <w:sz w:val="20"/>
              </w:rPr>
            </w:pPr>
          </w:p>
        </w:tc>
        <w:tc>
          <w:tcPr>
            <w:tcW w:w="3315" w:type="dxa"/>
          </w:tcPr>
          <w:p>
            <w:pPr>
              <w:pStyle w:val="10"/>
              <w:rPr>
                <w:rFonts w:ascii="Times New Roman"/>
                <w:sz w:val="20"/>
              </w:rPr>
            </w:pPr>
          </w:p>
        </w:tc>
        <w:tc>
          <w:tcPr>
            <w:tcW w:w="495" w:type="dxa"/>
          </w:tcPr>
          <w:p>
            <w:pPr>
              <w:pStyle w:val="10"/>
              <w:spacing w:line="247" w:lineRule="exact"/>
              <w:ind w:right="3"/>
              <w:jc w:val="center"/>
              <w:rPr>
                <w:sz w:val="20"/>
              </w:rPr>
            </w:pPr>
            <w:r>
              <w:rPr>
                <w:sz w:val="20"/>
              </w:rPr>
              <w:t>63</w:t>
            </w:r>
          </w:p>
        </w:tc>
        <w:tc>
          <w:tcPr>
            <w:tcW w:w="1515" w:type="dxa"/>
          </w:tcPr>
          <w:p>
            <w:pPr>
              <w:pStyle w:val="10"/>
              <w:rPr>
                <w:rFonts w:ascii="Times New Roman"/>
                <w:sz w:val="20"/>
              </w:rPr>
            </w:pPr>
          </w:p>
        </w:tc>
        <w:tc>
          <w:tcPr>
            <w:tcW w:w="1500" w:type="dxa"/>
          </w:tcPr>
          <w:p>
            <w:pPr>
              <w:pStyle w:val="10"/>
              <w:rPr>
                <w:rFonts w:ascii="Times New Roman"/>
                <w:sz w:val="20"/>
              </w:rPr>
            </w:pPr>
          </w:p>
        </w:tc>
        <w:tc>
          <w:tcPr>
            <w:tcW w:w="1515" w:type="dxa"/>
          </w:tcPr>
          <w:p>
            <w:pPr>
              <w:pStyle w:val="10"/>
              <w:rPr>
                <w:rFonts w:ascii="Times New Roman"/>
                <w:sz w:val="20"/>
              </w:rPr>
            </w:pPr>
          </w:p>
        </w:tc>
        <w:tc>
          <w:tcPr>
            <w:tcW w:w="151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2685" w:type="dxa"/>
          </w:tcPr>
          <w:p>
            <w:pPr>
              <w:pStyle w:val="10"/>
              <w:spacing w:before="1"/>
              <w:ind w:left="1092" w:right="1092"/>
              <w:jc w:val="center"/>
              <w:rPr>
                <w:sz w:val="19"/>
              </w:rPr>
            </w:pPr>
            <w:r>
              <w:rPr>
                <w:w w:val="105"/>
                <w:sz w:val="19"/>
              </w:rPr>
              <w:t>总计</w:t>
            </w:r>
          </w:p>
        </w:tc>
        <w:tc>
          <w:tcPr>
            <w:tcW w:w="510" w:type="dxa"/>
          </w:tcPr>
          <w:p>
            <w:pPr>
              <w:pStyle w:val="10"/>
              <w:spacing w:line="247" w:lineRule="exact"/>
              <w:ind w:left="12" w:right="3"/>
              <w:jc w:val="center"/>
              <w:rPr>
                <w:sz w:val="20"/>
              </w:rPr>
            </w:pPr>
            <w:r>
              <w:rPr>
                <w:sz w:val="20"/>
              </w:rPr>
              <w:t>32</w:t>
            </w:r>
          </w:p>
        </w:tc>
        <w:tc>
          <w:tcPr>
            <w:tcW w:w="1500" w:type="dxa"/>
          </w:tcPr>
          <w:p>
            <w:pPr>
              <w:pStyle w:val="10"/>
              <w:spacing w:line="247" w:lineRule="exact"/>
              <w:ind w:right="-15"/>
              <w:jc w:val="right"/>
              <w:rPr>
                <w:sz w:val="20"/>
              </w:rPr>
            </w:pPr>
            <w:r>
              <w:rPr>
                <w:sz w:val="20"/>
              </w:rPr>
              <w:t>1,426.35</w:t>
            </w:r>
          </w:p>
        </w:tc>
        <w:tc>
          <w:tcPr>
            <w:tcW w:w="3315" w:type="dxa"/>
          </w:tcPr>
          <w:p>
            <w:pPr>
              <w:pStyle w:val="10"/>
              <w:spacing w:before="1"/>
              <w:ind w:left="1407" w:right="1407"/>
              <w:jc w:val="center"/>
              <w:rPr>
                <w:sz w:val="19"/>
              </w:rPr>
            </w:pPr>
            <w:r>
              <w:rPr>
                <w:w w:val="105"/>
                <w:sz w:val="19"/>
              </w:rPr>
              <w:t>总计</w:t>
            </w:r>
          </w:p>
        </w:tc>
        <w:tc>
          <w:tcPr>
            <w:tcW w:w="495" w:type="dxa"/>
          </w:tcPr>
          <w:p>
            <w:pPr>
              <w:pStyle w:val="10"/>
              <w:spacing w:line="247" w:lineRule="exact"/>
              <w:ind w:right="3"/>
              <w:jc w:val="center"/>
              <w:rPr>
                <w:sz w:val="20"/>
              </w:rPr>
            </w:pPr>
            <w:r>
              <w:rPr>
                <w:sz w:val="20"/>
              </w:rPr>
              <w:t>64</w:t>
            </w:r>
          </w:p>
        </w:tc>
        <w:tc>
          <w:tcPr>
            <w:tcW w:w="1515" w:type="dxa"/>
          </w:tcPr>
          <w:p>
            <w:pPr>
              <w:pStyle w:val="10"/>
              <w:spacing w:line="247" w:lineRule="exact"/>
              <w:ind w:right="-15"/>
              <w:jc w:val="right"/>
              <w:rPr>
                <w:sz w:val="20"/>
              </w:rPr>
            </w:pPr>
            <w:r>
              <w:rPr>
                <w:sz w:val="20"/>
              </w:rPr>
              <w:t>1,426.35</w:t>
            </w:r>
          </w:p>
        </w:tc>
        <w:tc>
          <w:tcPr>
            <w:tcW w:w="1500" w:type="dxa"/>
          </w:tcPr>
          <w:p>
            <w:pPr>
              <w:pStyle w:val="10"/>
              <w:spacing w:line="247" w:lineRule="exact"/>
              <w:ind w:left="660" w:right="-15"/>
              <w:rPr>
                <w:sz w:val="20"/>
              </w:rPr>
            </w:pPr>
            <w:r>
              <w:rPr>
                <w:spacing w:val="4"/>
                <w:sz w:val="20"/>
              </w:rPr>
              <w:t>1,426.35</w:t>
            </w:r>
          </w:p>
        </w:tc>
        <w:tc>
          <w:tcPr>
            <w:tcW w:w="1515" w:type="dxa"/>
          </w:tcPr>
          <w:p>
            <w:pPr>
              <w:pStyle w:val="10"/>
              <w:rPr>
                <w:rFonts w:ascii="Times New Roman"/>
                <w:sz w:val="20"/>
              </w:rPr>
            </w:pPr>
          </w:p>
        </w:tc>
        <w:tc>
          <w:tcPr>
            <w:tcW w:w="1515" w:type="dxa"/>
          </w:tcPr>
          <w:p>
            <w:pPr>
              <w:pStyle w:val="10"/>
              <w:rPr>
                <w:rFonts w:ascii="Times New Roman"/>
                <w:sz w:val="20"/>
              </w:rPr>
            </w:pPr>
          </w:p>
        </w:tc>
      </w:tr>
    </w:tbl>
    <w:p>
      <w:pPr>
        <w:spacing w:before="0" w:line="266" w:lineRule="auto"/>
        <w:ind w:left="510" w:right="3745" w:hanging="360"/>
        <w:jc w:val="left"/>
        <w:rPr>
          <w:rFonts w:hint="eastAsia" w:ascii="宋体" w:eastAsia="宋体"/>
          <w:sz w:val="18"/>
        </w:rPr>
      </w:pPr>
      <w:r>
        <w:rPr>
          <w:rFonts w:hint="eastAsia" w:ascii="宋体" w:eastAsia="宋体"/>
          <w:sz w:val="18"/>
        </w:rPr>
        <w:t>注：1.本表反映部门本年度一般公共预算财政拨款、政府性基金预算财政拨款和国有资本经营预算财政拨款的总收支和年末结转结余情况。2.表格中单元格空白表示数据为零。</w:t>
      </w:r>
    </w:p>
    <w:p>
      <w:pPr>
        <w:spacing w:after="0" w:line="266"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4"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675" w:type="dxa"/>
            <w:gridSpan w:val="2"/>
            <w:shd w:val="clear" w:color="auto" w:fill="C0C0C0"/>
          </w:tcPr>
          <w:p>
            <w:pPr>
              <w:pStyle w:val="10"/>
              <w:spacing w:line="265" w:lineRule="exact"/>
              <w:ind w:left="3088" w:right="3092"/>
              <w:jc w:val="center"/>
              <w:rPr>
                <w:sz w:val="22"/>
              </w:rPr>
            </w:pPr>
            <w:r>
              <w:rPr>
                <w:sz w:val="22"/>
              </w:rPr>
              <w:t>项目</w:t>
            </w:r>
          </w:p>
        </w:tc>
        <w:tc>
          <w:tcPr>
            <w:tcW w:w="7140" w:type="dxa"/>
            <w:gridSpan w:val="3"/>
            <w:shd w:val="clear" w:color="auto" w:fill="C0C0C0"/>
          </w:tcPr>
          <w:p>
            <w:pPr>
              <w:pStyle w:val="10"/>
              <w:spacing w:line="265" w:lineRule="exact"/>
              <w:ind w:left="3106"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C0C0C0"/>
          </w:tcPr>
          <w:p>
            <w:pPr>
              <w:pStyle w:val="10"/>
              <w:spacing w:before="171" w:line="230" w:lineRule="auto"/>
              <w:ind w:left="540" w:right="79" w:hanging="450"/>
              <w:rPr>
                <w:sz w:val="22"/>
              </w:rPr>
            </w:pPr>
            <w:r>
              <w:rPr>
                <w:sz w:val="22"/>
              </w:rPr>
              <w:t>功能分类科目编码</w:t>
            </w:r>
          </w:p>
        </w:tc>
        <w:tc>
          <w:tcPr>
            <w:tcW w:w="5145" w:type="dxa"/>
            <w:shd w:val="clear" w:color="auto" w:fill="C0C0C0"/>
          </w:tcPr>
          <w:p>
            <w:pPr>
              <w:pStyle w:val="10"/>
              <w:spacing w:before="2"/>
              <w:rPr>
                <w:sz w:val="23"/>
              </w:rPr>
            </w:pPr>
          </w:p>
          <w:p>
            <w:pPr>
              <w:pStyle w:val="10"/>
              <w:spacing w:before="1"/>
              <w:ind w:left="2103" w:right="2107"/>
              <w:jc w:val="center"/>
              <w:rPr>
                <w:sz w:val="22"/>
              </w:rPr>
            </w:pPr>
            <w:r>
              <w:rPr>
                <w:sz w:val="22"/>
              </w:rPr>
              <w:t>科目名称</w:t>
            </w:r>
          </w:p>
        </w:tc>
        <w:tc>
          <w:tcPr>
            <w:tcW w:w="2370" w:type="dxa"/>
            <w:shd w:val="clear" w:color="auto" w:fill="C0C0C0"/>
          </w:tcPr>
          <w:p>
            <w:pPr>
              <w:pStyle w:val="10"/>
              <w:spacing w:before="2"/>
              <w:rPr>
                <w:sz w:val="23"/>
              </w:rPr>
            </w:pPr>
          </w:p>
          <w:p>
            <w:pPr>
              <w:pStyle w:val="10"/>
              <w:spacing w:before="1"/>
              <w:ind w:left="941" w:right="933"/>
              <w:jc w:val="center"/>
              <w:rPr>
                <w:sz w:val="22"/>
              </w:rPr>
            </w:pPr>
            <w:r>
              <w:rPr>
                <w:sz w:val="22"/>
              </w:rPr>
              <w:t>小计</w:t>
            </w:r>
          </w:p>
        </w:tc>
        <w:tc>
          <w:tcPr>
            <w:tcW w:w="2385" w:type="dxa"/>
            <w:shd w:val="clear" w:color="auto" w:fill="C0C0C0"/>
          </w:tcPr>
          <w:p>
            <w:pPr>
              <w:pStyle w:val="10"/>
              <w:spacing w:before="2"/>
              <w:rPr>
                <w:sz w:val="23"/>
              </w:rPr>
            </w:pPr>
          </w:p>
          <w:p>
            <w:pPr>
              <w:pStyle w:val="10"/>
              <w:spacing w:before="1"/>
              <w:ind w:left="735"/>
              <w:rPr>
                <w:sz w:val="22"/>
              </w:rPr>
            </w:pPr>
            <w:r>
              <w:rPr>
                <w:sz w:val="22"/>
              </w:rPr>
              <w:t>基本支出</w:t>
            </w:r>
          </w:p>
        </w:tc>
        <w:tc>
          <w:tcPr>
            <w:tcW w:w="2385" w:type="dxa"/>
            <w:shd w:val="clear" w:color="auto" w:fill="C0C0C0"/>
          </w:tcPr>
          <w:p>
            <w:pPr>
              <w:pStyle w:val="10"/>
              <w:spacing w:before="2"/>
              <w:rPr>
                <w:sz w:val="23"/>
              </w:rPr>
            </w:pPr>
          </w:p>
          <w:p>
            <w:pPr>
              <w:pStyle w:val="10"/>
              <w:spacing w:before="1"/>
              <w:ind w:left="735"/>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C0C0C0"/>
          </w:tcPr>
          <w:p>
            <w:pPr>
              <w:pStyle w:val="10"/>
              <w:spacing w:before="12" w:line="267" w:lineRule="exact"/>
              <w:ind w:left="3088" w:right="3092"/>
              <w:jc w:val="center"/>
              <w:rPr>
                <w:sz w:val="22"/>
              </w:rPr>
            </w:pPr>
            <w:r>
              <w:rPr>
                <w:sz w:val="22"/>
              </w:rPr>
              <w:t>栏次</w:t>
            </w:r>
          </w:p>
        </w:tc>
        <w:tc>
          <w:tcPr>
            <w:tcW w:w="2370" w:type="dxa"/>
            <w:shd w:val="clear" w:color="auto" w:fill="C0C0C0"/>
          </w:tcPr>
          <w:p>
            <w:pPr>
              <w:pStyle w:val="10"/>
              <w:spacing w:before="12" w:line="267" w:lineRule="exact"/>
              <w:ind w:left="4"/>
              <w:jc w:val="center"/>
              <w:rPr>
                <w:sz w:val="22"/>
              </w:rPr>
            </w:pPr>
            <w:r>
              <w:rPr>
                <w:w w:val="99"/>
                <w:sz w:val="22"/>
              </w:rPr>
              <w:t>1</w:t>
            </w:r>
          </w:p>
        </w:tc>
        <w:tc>
          <w:tcPr>
            <w:tcW w:w="2385" w:type="dxa"/>
            <w:shd w:val="clear" w:color="auto" w:fill="C0C0C0"/>
          </w:tcPr>
          <w:p>
            <w:pPr>
              <w:pStyle w:val="10"/>
              <w:spacing w:before="12" w:line="267" w:lineRule="exact"/>
              <w:ind w:right="8"/>
              <w:jc w:val="center"/>
              <w:rPr>
                <w:sz w:val="22"/>
              </w:rPr>
            </w:pPr>
            <w:r>
              <w:rPr>
                <w:w w:val="99"/>
                <w:sz w:val="22"/>
              </w:rPr>
              <w:t>2</w:t>
            </w:r>
          </w:p>
        </w:tc>
        <w:tc>
          <w:tcPr>
            <w:tcW w:w="2385" w:type="dxa"/>
            <w:shd w:val="clear" w:color="auto" w:fill="C0C0C0"/>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rPr>
                <w:rFonts w:ascii="Times New Roman"/>
                <w:sz w:val="20"/>
              </w:rPr>
            </w:pPr>
          </w:p>
        </w:tc>
        <w:tc>
          <w:tcPr>
            <w:tcW w:w="5145" w:type="dxa"/>
          </w:tcPr>
          <w:p>
            <w:pPr>
              <w:pStyle w:val="10"/>
              <w:spacing w:before="77"/>
              <w:ind w:left="30"/>
              <w:rPr>
                <w:sz w:val="20"/>
              </w:rPr>
            </w:pPr>
            <w:r>
              <w:rPr>
                <w:sz w:val="20"/>
              </w:rPr>
              <w:t>合计</w:t>
            </w:r>
          </w:p>
        </w:tc>
        <w:tc>
          <w:tcPr>
            <w:tcW w:w="2370" w:type="dxa"/>
          </w:tcPr>
          <w:p>
            <w:pPr>
              <w:pStyle w:val="10"/>
              <w:spacing w:before="77"/>
              <w:ind w:right="18"/>
              <w:jc w:val="right"/>
              <w:rPr>
                <w:sz w:val="20"/>
              </w:rPr>
            </w:pPr>
            <w:r>
              <w:rPr>
                <w:sz w:val="20"/>
              </w:rPr>
              <w:t>1,426.35</w:t>
            </w:r>
          </w:p>
        </w:tc>
        <w:tc>
          <w:tcPr>
            <w:tcW w:w="2385" w:type="dxa"/>
          </w:tcPr>
          <w:p>
            <w:pPr>
              <w:pStyle w:val="10"/>
              <w:spacing w:before="77"/>
              <w:ind w:right="18"/>
              <w:jc w:val="right"/>
              <w:rPr>
                <w:sz w:val="20"/>
              </w:rPr>
            </w:pPr>
            <w:r>
              <w:rPr>
                <w:sz w:val="20"/>
              </w:rPr>
              <w:t>1,093.89</w:t>
            </w:r>
          </w:p>
        </w:tc>
        <w:tc>
          <w:tcPr>
            <w:tcW w:w="2385" w:type="dxa"/>
          </w:tcPr>
          <w:p>
            <w:pPr>
              <w:pStyle w:val="10"/>
              <w:spacing w:before="77"/>
              <w:ind w:right="18"/>
              <w:jc w:val="right"/>
              <w:rPr>
                <w:sz w:val="20"/>
              </w:rPr>
            </w:pPr>
            <w:r>
              <w:rPr>
                <w:w w:val="95"/>
                <w:sz w:val="20"/>
              </w:rPr>
              <w:t>332.47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w:t>
            </w:r>
          </w:p>
        </w:tc>
        <w:tc>
          <w:tcPr>
            <w:tcW w:w="5145" w:type="dxa"/>
          </w:tcPr>
          <w:p>
            <w:pPr>
              <w:pStyle w:val="10"/>
              <w:spacing w:before="77"/>
              <w:ind w:left="30"/>
              <w:rPr>
                <w:sz w:val="20"/>
              </w:rPr>
            </w:pPr>
            <w:r>
              <w:rPr>
                <w:sz w:val="20"/>
              </w:rPr>
              <w:t>社会保障和就业支出</w:t>
            </w:r>
          </w:p>
        </w:tc>
        <w:tc>
          <w:tcPr>
            <w:tcW w:w="2370" w:type="dxa"/>
          </w:tcPr>
          <w:p>
            <w:pPr>
              <w:pStyle w:val="10"/>
              <w:spacing w:before="77"/>
              <w:ind w:right="18"/>
              <w:jc w:val="right"/>
              <w:rPr>
                <w:sz w:val="20"/>
              </w:rPr>
            </w:pPr>
            <w:r>
              <w:rPr>
                <w:w w:val="95"/>
                <w:sz w:val="20"/>
              </w:rPr>
              <w:t>234.88</w:t>
            </w:r>
          </w:p>
        </w:tc>
        <w:tc>
          <w:tcPr>
            <w:tcW w:w="2385" w:type="dxa"/>
          </w:tcPr>
          <w:p>
            <w:pPr>
              <w:pStyle w:val="10"/>
              <w:spacing w:before="77"/>
              <w:ind w:right="18"/>
              <w:jc w:val="right"/>
              <w:rPr>
                <w:sz w:val="20"/>
              </w:rPr>
            </w:pPr>
            <w:r>
              <w:rPr>
                <w:w w:val="95"/>
                <w:sz w:val="20"/>
              </w:rPr>
              <w:t>234.88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20805</w:t>
            </w:r>
          </w:p>
        </w:tc>
        <w:tc>
          <w:tcPr>
            <w:tcW w:w="5145" w:type="dxa"/>
          </w:tcPr>
          <w:p>
            <w:pPr>
              <w:pStyle w:val="10"/>
              <w:spacing w:before="92"/>
              <w:ind w:left="30"/>
              <w:rPr>
                <w:sz w:val="20"/>
              </w:rPr>
            </w:pPr>
            <w:r>
              <w:rPr>
                <w:sz w:val="20"/>
              </w:rPr>
              <w:t>行政事业单位养老支出</w:t>
            </w:r>
          </w:p>
        </w:tc>
        <w:tc>
          <w:tcPr>
            <w:tcW w:w="2370" w:type="dxa"/>
          </w:tcPr>
          <w:p>
            <w:pPr>
              <w:pStyle w:val="10"/>
              <w:spacing w:before="92"/>
              <w:ind w:right="18"/>
              <w:jc w:val="right"/>
              <w:rPr>
                <w:sz w:val="20"/>
              </w:rPr>
            </w:pPr>
            <w:r>
              <w:rPr>
                <w:w w:val="95"/>
                <w:sz w:val="20"/>
              </w:rPr>
              <w:t>234.88</w:t>
            </w:r>
          </w:p>
        </w:tc>
        <w:tc>
          <w:tcPr>
            <w:tcW w:w="2385" w:type="dxa"/>
          </w:tcPr>
          <w:p>
            <w:pPr>
              <w:pStyle w:val="10"/>
              <w:spacing w:before="92"/>
              <w:ind w:right="18"/>
              <w:jc w:val="right"/>
              <w:rPr>
                <w:sz w:val="20"/>
              </w:rPr>
            </w:pPr>
            <w:r>
              <w:rPr>
                <w:w w:val="95"/>
                <w:sz w:val="20"/>
              </w:rPr>
              <w:t>234.88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2080502</w:t>
            </w:r>
          </w:p>
        </w:tc>
        <w:tc>
          <w:tcPr>
            <w:tcW w:w="5145" w:type="dxa"/>
          </w:tcPr>
          <w:p>
            <w:pPr>
              <w:pStyle w:val="10"/>
              <w:spacing w:before="77"/>
              <w:ind w:left="135"/>
              <w:rPr>
                <w:sz w:val="20"/>
              </w:rPr>
            </w:pPr>
            <w:r>
              <w:rPr>
                <w:w w:val="99"/>
                <w:sz w:val="20"/>
              </w:rPr>
              <w:t xml:space="preserve"> </w:t>
            </w:r>
            <w:r>
              <w:rPr>
                <w:sz w:val="20"/>
              </w:rPr>
              <w:t>事业单位离退休</w:t>
            </w:r>
          </w:p>
        </w:tc>
        <w:tc>
          <w:tcPr>
            <w:tcW w:w="2370" w:type="dxa"/>
          </w:tcPr>
          <w:p>
            <w:pPr>
              <w:pStyle w:val="10"/>
              <w:spacing w:before="77"/>
              <w:ind w:right="18"/>
              <w:jc w:val="right"/>
              <w:rPr>
                <w:sz w:val="20"/>
              </w:rPr>
            </w:pPr>
            <w:r>
              <w:rPr>
                <w:w w:val="95"/>
                <w:sz w:val="20"/>
              </w:rPr>
              <w:t>145.29</w:t>
            </w:r>
          </w:p>
        </w:tc>
        <w:tc>
          <w:tcPr>
            <w:tcW w:w="2385" w:type="dxa"/>
          </w:tcPr>
          <w:p>
            <w:pPr>
              <w:pStyle w:val="10"/>
              <w:spacing w:before="77"/>
              <w:ind w:right="18"/>
              <w:jc w:val="right"/>
              <w:rPr>
                <w:sz w:val="20"/>
              </w:rPr>
            </w:pPr>
            <w:r>
              <w:rPr>
                <w:w w:val="95"/>
                <w:sz w:val="20"/>
              </w:rPr>
              <w:t>145.29</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2080505</w:t>
            </w:r>
          </w:p>
        </w:tc>
        <w:tc>
          <w:tcPr>
            <w:tcW w:w="5145" w:type="dxa"/>
          </w:tcPr>
          <w:p>
            <w:pPr>
              <w:pStyle w:val="10"/>
              <w:spacing w:before="77"/>
              <w:ind w:left="135"/>
              <w:rPr>
                <w:sz w:val="20"/>
              </w:rPr>
            </w:pPr>
            <w:r>
              <w:rPr>
                <w:w w:val="99"/>
                <w:sz w:val="20"/>
              </w:rPr>
              <w:t xml:space="preserve"> </w:t>
            </w:r>
            <w:r>
              <w:rPr>
                <w:sz w:val="20"/>
              </w:rPr>
              <w:t>机关事业单位基本养老保险缴费支出</w:t>
            </w:r>
          </w:p>
        </w:tc>
        <w:tc>
          <w:tcPr>
            <w:tcW w:w="2370" w:type="dxa"/>
          </w:tcPr>
          <w:p>
            <w:pPr>
              <w:pStyle w:val="10"/>
              <w:spacing w:before="77"/>
              <w:ind w:right="18"/>
              <w:jc w:val="right"/>
              <w:rPr>
                <w:sz w:val="20"/>
              </w:rPr>
            </w:pPr>
            <w:r>
              <w:rPr>
                <w:w w:val="95"/>
                <w:sz w:val="20"/>
              </w:rPr>
              <w:t>85.08</w:t>
            </w:r>
          </w:p>
        </w:tc>
        <w:tc>
          <w:tcPr>
            <w:tcW w:w="2385" w:type="dxa"/>
          </w:tcPr>
          <w:p>
            <w:pPr>
              <w:pStyle w:val="10"/>
              <w:spacing w:before="77"/>
              <w:ind w:right="18"/>
              <w:jc w:val="right"/>
              <w:rPr>
                <w:sz w:val="20"/>
              </w:rPr>
            </w:pPr>
            <w:r>
              <w:rPr>
                <w:w w:val="95"/>
                <w:sz w:val="20"/>
              </w:rPr>
              <w:t>85.08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2080506</w:t>
            </w:r>
          </w:p>
        </w:tc>
        <w:tc>
          <w:tcPr>
            <w:tcW w:w="5145" w:type="dxa"/>
          </w:tcPr>
          <w:p>
            <w:pPr>
              <w:pStyle w:val="10"/>
              <w:spacing w:before="77"/>
              <w:ind w:left="135"/>
              <w:rPr>
                <w:sz w:val="20"/>
              </w:rPr>
            </w:pPr>
            <w:r>
              <w:rPr>
                <w:w w:val="99"/>
                <w:sz w:val="20"/>
              </w:rPr>
              <w:t xml:space="preserve"> </w:t>
            </w:r>
            <w:r>
              <w:rPr>
                <w:sz w:val="20"/>
              </w:rPr>
              <w:t>机关事业单位职业年金缴费支出</w:t>
            </w:r>
          </w:p>
        </w:tc>
        <w:tc>
          <w:tcPr>
            <w:tcW w:w="2370" w:type="dxa"/>
          </w:tcPr>
          <w:p>
            <w:pPr>
              <w:pStyle w:val="10"/>
              <w:spacing w:before="77"/>
              <w:ind w:right="18"/>
              <w:jc w:val="right"/>
              <w:rPr>
                <w:sz w:val="20"/>
              </w:rPr>
            </w:pPr>
            <w:r>
              <w:rPr>
                <w:sz w:val="20"/>
              </w:rPr>
              <w:t>4.50</w:t>
            </w:r>
          </w:p>
        </w:tc>
        <w:tc>
          <w:tcPr>
            <w:tcW w:w="2385" w:type="dxa"/>
          </w:tcPr>
          <w:p>
            <w:pPr>
              <w:pStyle w:val="10"/>
              <w:spacing w:before="77"/>
              <w:ind w:right="18"/>
              <w:jc w:val="right"/>
              <w:rPr>
                <w:sz w:val="20"/>
              </w:rPr>
            </w:pPr>
            <w:r>
              <w:rPr>
                <w:sz w:val="20"/>
              </w:rPr>
              <w:t>4.50</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w:t>
            </w:r>
          </w:p>
        </w:tc>
        <w:tc>
          <w:tcPr>
            <w:tcW w:w="5145" w:type="dxa"/>
          </w:tcPr>
          <w:p>
            <w:pPr>
              <w:pStyle w:val="10"/>
              <w:spacing w:before="77"/>
              <w:ind w:left="30"/>
              <w:rPr>
                <w:sz w:val="20"/>
              </w:rPr>
            </w:pPr>
            <w:r>
              <w:rPr>
                <w:sz w:val="20"/>
              </w:rPr>
              <w:t>卫生健康支出</w:t>
            </w:r>
          </w:p>
        </w:tc>
        <w:tc>
          <w:tcPr>
            <w:tcW w:w="2370" w:type="dxa"/>
          </w:tcPr>
          <w:p>
            <w:pPr>
              <w:pStyle w:val="10"/>
              <w:spacing w:before="77"/>
              <w:ind w:right="18"/>
              <w:jc w:val="right"/>
              <w:rPr>
                <w:sz w:val="20"/>
              </w:rPr>
            </w:pPr>
            <w:r>
              <w:rPr>
                <w:sz w:val="20"/>
              </w:rPr>
              <w:t>1,138.40</w:t>
            </w:r>
          </w:p>
        </w:tc>
        <w:tc>
          <w:tcPr>
            <w:tcW w:w="2385" w:type="dxa"/>
          </w:tcPr>
          <w:p>
            <w:pPr>
              <w:pStyle w:val="10"/>
              <w:spacing w:before="77"/>
              <w:ind w:right="18"/>
              <w:jc w:val="right"/>
              <w:rPr>
                <w:sz w:val="20"/>
              </w:rPr>
            </w:pPr>
            <w:r>
              <w:rPr>
                <w:w w:val="95"/>
                <w:sz w:val="20"/>
              </w:rPr>
              <w:t>805.93</w:t>
            </w:r>
          </w:p>
        </w:tc>
        <w:tc>
          <w:tcPr>
            <w:tcW w:w="2385" w:type="dxa"/>
          </w:tcPr>
          <w:p>
            <w:pPr>
              <w:pStyle w:val="10"/>
              <w:spacing w:before="77"/>
              <w:ind w:right="18"/>
              <w:jc w:val="right"/>
              <w:rPr>
                <w:sz w:val="20"/>
              </w:rPr>
            </w:pPr>
            <w:r>
              <w:rPr>
                <w:w w:val="95"/>
                <w:sz w:val="20"/>
              </w:rPr>
              <w:t>332.47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7" w:hRule="atLeast"/>
        </w:trPr>
        <w:tc>
          <w:tcPr>
            <w:tcW w:w="1530" w:type="dxa"/>
            <w:tcBorders>
              <w:bottom w:val="single" w:color="000000" w:sz="8" w:space="0"/>
            </w:tcBorders>
          </w:tcPr>
          <w:p>
            <w:pPr>
              <w:pStyle w:val="10"/>
              <w:spacing w:before="92"/>
              <w:ind w:left="30"/>
              <w:rPr>
                <w:sz w:val="20"/>
              </w:rPr>
            </w:pPr>
            <w:r>
              <w:rPr>
                <w:sz w:val="20"/>
              </w:rPr>
              <w:t>21004</w:t>
            </w:r>
          </w:p>
        </w:tc>
        <w:tc>
          <w:tcPr>
            <w:tcW w:w="5145" w:type="dxa"/>
            <w:tcBorders>
              <w:bottom w:val="single" w:color="000000" w:sz="8" w:space="0"/>
            </w:tcBorders>
          </w:tcPr>
          <w:p>
            <w:pPr>
              <w:pStyle w:val="10"/>
              <w:spacing w:before="92"/>
              <w:ind w:left="30"/>
              <w:rPr>
                <w:sz w:val="20"/>
              </w:rPr>
            </w:pPr>
            <w:r>
              <w:rPr>
                <w:sz w:val="20"/>
              </w:rPr>
              <w:t>公共卫生</w:t>
            </w:r>
          </w:p>
        </w:tc>
        <w:tc>
          <w:tcPr>
            <w:tcW w:w="2370" w:type="dxa"/>
            <w:tcBorders>
              <w:bottom w:val="single" w:color="000000" w:sz="8" w:space="0"/>
            </w:tcBorders>
          </w:tcPr>
          <w:p>
            <w:pPr>
              <w:pStyle w:val="10"/>
              <w:spacing w:before="92"/>
              <w:ind w:right="18"/>
              <w:jc w:val="right"/>
              <w:rPr>
                <w:sz w:val="20"/>
              </w:rPr>
            </w:pPr>
            <w:r>
              <w:rPr>
                <w:sz w:val="20"/>
              </w:rPr>
              <w:t>1,133.80</w:t>
            </w:r>
          </w:p>
        </w:tc>
        <w:tc>
          <w:tcPr>
            <w:tcW w:w="2385" w:type="dxa"/>
            <w:tcBorders>
              <w:bottom w:val="single" w:color="000000" w:sz="8" w:space="0"/>
            </w:tcBorders>
          </w:tcPr>
          <w:p>
            <w:pPr>
              <w:pStyle w:val="10"/>
              <w:spacing w:before="92"/>
              <w:ind w:right="18"/>
              <w:jc w:val="right"/>
              <w:rPr>
                <w:sz w:val="20"/>
              </w:rPr>
            </w:pPr>
            <w:r>
              <w:rPr>
                <w:w w:val="95"/>
                <w:sz w:val="20"/>
              </w:rPr>
              <w:t>805.93</w:t>
            </w:r>
          </w:p>
        </w:tc>
        <w:tc>
          <w:tcPr>
            <w:tcW w:w="2385" w:type="dxa"/>
            <w:tcBorders>
              <w:bottom w:val="single" w:color="000000" w:sz="8" w:space="0"/>
            </w:tcBorders>
          </w:tcPr>
          <w:p>
            <w:pPr>
              <w:pStyle w:val="10"/>
              <w:spacing w:before="92"/>
              <w:ind w:right="18"/>
              <w:jc w:val="right"/>
              <w:rPr>
                <w:sz w:val="20"/>
              </w:rPr>
            </w:pPr>
            <w:r>
              <w:rPr>
                <w:w w:val="95"/>
                <w:sz w:val="20"/>
              </w:rPr>
              <w:t>327.87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2" w:hRule="atLeast"/>
        </w:trPr>
        <w:tc>
          <w:tcPr>
            <w:tcW w:w="1530" w:type="dxa"/>
            <w:tcBorders>
              <w:top w:val="single" w:color="000000" w:sz="8" w:space="0"/>
            </w:tcBorders>
          </w:tcPr>
          <w:p>
            <w:pPr>
              <w:pStyle w:val="10"/>
              <w:spacing w:before="75"/>
              <w:ind w:left="30"/>
              <w:rPr>
                <w:sz w:val="20"/>
              </w:rPr>
            </w:pPr>
            <w:r>
              <w:rPr>
                <w:sz w:val="20"/>
              </w:rPr>
              <w:t>2100403</w:t>
            </w:r>
          </w:p>
        </w:tc>
        <w:tc>
          <w:tcPr>
            <w:tcW w:w="5145" w:type="dxa"/>
            <w:tcBorders>
              <w:top w:val="single" w:color="000000" w:sz="8" w:space="0"/>
            </w:tcBorders>
          </w:tcPr>
          <w:p>
            <w:pPr>
              <w:pStyle w:val="10"/>
              <w:spacing w:before="75"/>
              <w:ind w:left="135"/>
              <w:rPr>
                <w:sz w:val="20"/>
              </w:rPr>
            </w:pPr>
            <w:r>
              <w:rPr>
                <w:w w:val="99"/>
                <w:sz w:val="20"/>
              </w:rPr>
              <w:t xml:space="preserve"> </w:t>
            </w:r>
            <w:r>
              <w:rPr>
                <w:sz w:val="20"/>
              </w:rPr>
              <w:t>妇幼保健机构</w:t>
            </w:r>
          </w:p>
        </w:tc>
        <w:tc>
          <w:tcPr>
            <w:tcW w:w="2370" w:type="dxa"/>
            <w:tcBorders>
              <w:top w:val="single" w:color="000000" w:sz="8" w:space="0"/>
            </w:tcBorders>
          </w:tcPr>
          <w:p>
            <w:pPr>
              <w:pStyle w:val="10"/>
              <w:spacing w:before="75"/>
              <w:ind w:right="18"/>
              <w:jc w:val="right"/>
              <w:rPr>
                <w:sz w:val="20"/>
              </w:rPr>
            </w:pPr>
            <w:r>
              <w:rPr>
                <w:w w:val="95"/>
                <w:sz w:val="20"/>
              </w:rPr>
              <w:t>868.42</w:t>
            </w:r>
          </w:p>
        </w:tc>
        <w:tc>
          <w:tcPr>
            <w:tcW w:w="2385" w:type="dxa"/>
            <w:tcBorders>
              <w:top w:val="single" w:color="000000" w:sz="8" w:space="0"/>
            </w:tcBorders>
          </w:tcPr>
          <w:p>
            <w:pPr>
              <w:pStyle w:val="10"/>
              <w:spacing w:before="75"/>
              <w:ind w:right="18"/>
              <w:jc w:val="right"/>
              <w:rPr>
                <w:sz w:val="20"/>
              </w:rPr>
            </w:pPr>
            <w:r>
              <w:rPr>
                <w:w w:val="95"/>
                <w:sz w:val="20"/>
              </w:rPr>
              <w:t>805.93</w:t>
            </w:r>
          </w:p>
        </w:tc>
        <w:tc>
          <w:tcPr>
            <w:tcW w:w="2385" w:type="dxa"/>
            <w:tcBorders>
              <w:top w:val="single" w:color="000000" w:sz="8" w:space="0"/>
            </w:tcBorders>
          </w:tcPr>
          <w:p>
            <w:pPr>
              <w:pStyle w:val="10"/>
              <w:spacing w:before="75"/>
              <w:ind w:right="18"/>
              <w:jc w:val="right"/>
              <w:rPr>
                <w:sz w:val="20"/>
              </w:rPr>
            </w:pPr>
            <w:r>
              <w:rPr>
                <w:w w:val="95"/>
                <w:sz w:val="20"/>
              </w:rPr>
              <w:t>62.49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2100408</w:t>
            </w:r>
          </w:p>
        </w:tc>
        <w:tc>
          <w:tcPr>
            <w:tcW w:w="5145" w:type="dxa"/>
          </w:tcPr>
          <w:p>
            <w:pPr>
              <w:pStyle w:val="10"/>
              <w:spacing w:before="77"/>
              <w:ind w:left="135"/>
              <w:rPr>
                <w:sz w:val="20"/>
              </w:rPr>
            </w:pPr>
            <w:r>
              <w:rPr>
                <w:w w:val="99"/>
                <w:sz w:val="20"/>
              </w:rPr>
              <w:t xml:space="preserve"> </w:t>
            </w:r>
            <w:r>
              <w:rPr>
                <w:sz w:val="20"/>
              </w:rPr>
              <w:t>基本公共卫生服务</w:t>
            </w:r>
          </w:p>
        </w:tc>
        <w:tc>
          <w:tcPr>
            <w:tcW w:w="2370" w:type="dxa"/>
          </w:tcPr>
          <w:p>
            <w:pPr>
              <w:pStyle w:val="10"/>
              <w:spacing w:before="77"/>
              <w:ind w:right="18"/>
              <w:jc w:val="right"/>
              <w:rPr>
                <w:sz w:val="20"/>
              </w:rPr>
            </w:pPr>
            <w:r>
              <w:rPr>
                <w:w w:val="95"/>
                <w:sz w:val="20"/>
              </w:rPr>
              <w:t>58.70</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58.70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2100409</w:t>
            </w:r>
          </w:p>
        </w:tc>
        <w:tc>
          <w:tcPr>
            <w:tcW w:w="5145" w:type="dxa"/>
          </w:tcPr>
          <w:p>
            <w:pPr>
              <w:pStyle w:val="10"/>
              <w:spacing w:before="77"/>
              <w:ind w:left="135"/>
              <w:rPr>
                <w:sz w:val="20"/>
              </w:rPr>
            </w:pPr>
            <w:r>
              <w:rPr>
                <w:w w:val="99"/>
                <w:sz w:val="20"/>
              </w:rPr>
              <w:t xml:space="preserve"> </w:t>
            </w:r>
            <w:r>
              <w:rPr>
                <w:sz w:val="20"/>
              </w:rPr>
              <w:t>重大公共卫生服务</w:t>
            </w:r>
          </w:p>
        </w:tc>
        <w:tc>
          <w:tcPr>
            <w:tcW w:w="2370" w:type="dxa"/>
          </w:tcPr>
          <w:p>
            <w:pPr>
              <w:pStyle w:val="10"/>
              <w:spacing w:before="77"/>
              <w:ind w:right="18"/>
              <w:jc w:val="right"/>
              <w:rPr>
                <w:sz w:val="20"/>
              </w:rPr>
            </w:pPr>
            <w:r>
              <w:rPr>
                <w:w w:val="95"/>
                <w:sz w:val="20"/>
              </w:rPr>
              <w:t>174.83</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174.83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2100410</w:t>
            </w:r>
          </w:p>
        </w:tc>
        <w:tc>
          <w:tcPr>
            <w:tcW w:w="5145" w:type="dxa"/>
          </w:tcPr>
          <w:p>
            <w:pPr>
              <w:pStyle w:val="10"/>
              <w:spacing w:before="92"/>
              <w:ind w:left="135"/>
              <w:rPr>
                <w:sz w:val="20"/>
              </w:rPr>
            </w:pPr>
            <w:r>
              <w:rPr>
                <w:w w:val="99"/>
                <w:sz w:val="20"/>
              </w:rPr>
              <w:t xml:space="preserve"> </w:t>
            </w:r>
            <w:r>
              <w:rPr>
                <w:sz w:val="20"/>
              </w:rPr>
              <w:t>突发公共卫生事件应急处理</w:t>
            </w:r>
          </w:p>
        </w:tc>
        <w:tc>
          <w:tcPr>
            <w:tcW w:w="2370" w:type="dxa"/>
          </w:tcPr>
          <w:p>
            <w:pPr>
              <w:pStyle w:val="10"/>
              <w:spacing w:before="92"/>
              <w:ind w:right="18"/>
              <w:jc w:val="right"/>
              <w:rPr>
                <w:sz w:val="20"/>
              </w:rPr>
            </w:pPr>
            <w:r>
              <w:rPr>
                <w:w w:val="95"/>
                <w:sz w:val="20"/>
              </w:rPr>
              <w:t>18.39</w:t>
            </w:r>
          </w:p>
        </w:tc>
        <w:tc>
          <w:tcPr>
            <w:tcW w:w="2385" w:type="dxa"/>
          </w:tcPr>
          <w:p>
            <w:pPr>
              <w:pStyle w:val="10"/>
              <w:rPr>
                <w:rFonts w:ascii="Times New Roman"/>
                <w:sz w:val="20"/>
              </w:rPr>
            </w:pPr>
          </w:p>
        </w:tc>
        <w:tc>
          <w:tcPr>
            <w:tcW w:w="2385" w:type="dxa"/>
          </w:tcPr>
          <w:p>
            <w:pPr>
              <w:pStyle w:val="10"/>
              <w:spacing w:before="92"/>
              <w:ind w:right="18"/>
              <w:jc w:val="right"/>
              <w:rPr>
                <w:sz w:val="20"/>
              </w:rPr>
            </w:pPr>
            <w:r>
              <w:rPr>
                <w:w w:val="95"/>
                <w:sz w:val="20"/>
              </w:rPr>
              <w:t>18.39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2100499</w:t>
            </w:r>
          </w:p>
        </w:tc>
        <w:tc>
          <w:tcPr>
            <w:tcW w:w="5145" w:type="dxa"/>
          </w:tcPr>
          <w:p>
            <w:pPr>
              <w:pStyle w:val="10"/>
              <w:spacing w:before="77"/>
              <w:ind w:left="135"/>
              <w:rPr>
                <w:sz w:val="20"/>
              </w:rPr>
            </w:pPr>
            <w:r>
              <w:rPr>
                <w:w w:val="99"/>
                <w:sz w:val="20"/>
              </w:rPr>
              <w:t xml:space="preserve"> </w:t>
            </w:r>
            <w:r>
              <w:rPr>
                <w:sz w:val="20"/>
              </w:rPr>
              <w:t>其他公共卫生支出</w:t>
            </w:r>
          </w:p>
        </w:tc>
        <w:tc>
          <w:tcPr>
            <w:tcW w:w="2370" w:type="dxa"/>
          </w:tcPr>
          <w:p>
            <w:pPr>
              <w:pStyle w:val="10"/>
              <w:spacing w:before="77"/>
              <w:ind w:right="18"/>
              <w:jc w:val="right"/>
              <w:rPr>
                <w:sz w:val="20"/>
              </w:rPr>
            </w:pPr>
            <w:r>
              <w:rPr>
                <w:w w:val="95"/>
                <w:sz w:val="20"/>
              </w:rPr>
              <w:t>13.46</w:t>
            </w:r>
          </w:p>
        </w:tc>
        <w:tc>
          <w:tcPr>
            <w:tcW w:w="2385" w:type="dxa"/>
          </w:tcPr>
          <w:p>
            <w:pPr>
              <w:pStyle w:val="10"/>
              <w:rPr>
                <w:rFonts w:ascii="Times New Roman"/>
                <w:sz w:val="20"/>
              </w:rPr>
            </w:pPr>
          </w:p>
        </w:tc>
        <w:tc>
          <w:tcPr>
            <w:tcW w:w="2385" w:type="dxa"/>
          </w:tcPr>
          <w:p>
            <w:pPr>
              <w:pStyle w:val="10"/>
              <w:spacing w:before="77"/>
              <w:ind w:right="18"/>
              <w:jc w:val="right"/>
              <w:rPr>
                <w:sz w:val="20"/>
              </w:rPr>
            </w:pPr>
            <w:r>
              <w:rPr>
                <w:w w:val="95"/>
                <w:sz w:val="20"/>
              </w:rP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21007</w:t>
            </w:r>
          </w:p>
        </w:tc>
        <w:tc>
          <w:tcPr>
            <w:tcW w:w="5145" w:type="dxa"/>
          </w:tcPr>
          <w:p>
            <w:pPr>
              <w:pStyle w:val="10"/>
              <w:spacing w:before="77"/>
              <w:ind w:left="30"/>
              <w:rPr>
                <w:sz w:val="20"/>
              </w:rPr>
            </w:pPr>
            <w:r>
              <w:rPr>
                <w:sz w:val="20"/>
              </w:rPr>
              <w:t>计划生育事务</w:t>
            </w:r>
          </w:p>
        </w:tc>
        <w:tc>
          <w:tcPr>
            <w:tcW w:w="2370" w:type="dxa"/>
          </w:tcPr>
          <w:p>
            <w:pPr>
              <w:pStyle w:val="10"/>
              <w:spacing w:before="77"/>
              <w:ind w:right="18"/>
              <w:jc w:val="right"/>
              <w:rPr>
                <w:sz w:val="20"/>
              </w:rPr>
            </w:pPr>
            <w:r>
              <w:rPr>
                <w:sz w:val="20"/>
              </w:rPr>
              <w:t>4.60</w:t>
            </w:r>
          </w:p>
        </w:tc>
        <w:tc>
          <w:tcPr>
            <w:tcW w:w="2385" w:type="dxa"/>
          </w:tcPr>
          <w:p>
            <w:pPr>
              <w:pStyle w:val="10"/>
              <w:rPr>
                <w:rFonts w:ascii="Times New Roman"/>
                <w:sz w:val="20"/>
              </w:rPr>
            </w:pPr>
          </w:p>
        </w:tc>
        <w:tc>
          <w:tcPr>
            <w:tcW w:w="2385" w:type="dxa"/>
          </w:tcPr>
          <w:p>
            <w:pPr>
              <w:pStyle w:val="10"/>
              <w:spacing w:before="77"/>
              <w:ind w:right="18"/>
              <w:jc w:val="right"/>
              <w:rPr>
                <w:sz w:val="20"/>
              </w:rPr>
            </w:pPr>
            <w:r>
              <w:rPr>
                <w:sz w:val="20"/>
              </w:rPr>
              <w:t>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2100717</w:t>
            </w:r>
          </w:p>
        </w:tc>
        <w:tc>
          <w:tcPr>
            <w:tcW w:w="5145" w:type="dxa"/>
          </w:tcPr>
          <w:p>
            <w:pPr>
              <w:pStyle w:val="10"/>
              <w:spacing w:before="77"/>
              <w:ind w:left="135"/>
              <w:rPr>
                <w:sz w:val="20"/>
              </w:rPr>
            </w:pPr>
            <w:r>
              <w:rPr>
                <w:w w:val="99"/>
                <w:sz w:val="20"/>
              </w:rPr>
              <w:t xml:space="preserve"> </w:t>
            </w:r>
            <w:r>
              <w:rPr>
                <w:sz w:val="20"/>
              </w:rPr>
              <w:t>计划生育服务</w:t>
            </w:r>
          </w:p>
        </w:tc>
        <w:tc>
          <w:tcPr>
            <w:tcW w:w="2370" w:type="dxa"/>
          </w:tcPr>
          <w:p>
            <w:pPr>
              <w:pStyle w:val="10"/>
              <w:spacing w:before="77"/>
              <w:ind w:right="18"/>
              <w:jc w:val="right"/>
              <w:rPr>
                <w:sz w:val="20"/>
              </w:rPr>
            </w:pPr>
            <w:r>
              <w:rPr>
                <w:sz w:val="20"/>
              </w:rPr>
              <w:t>4.50</w:t>
            </w:r>
          </w:p>
        </w:tc>
        <w:tc>
          <w:tcPr>
            <w:tcW w:w="2385" w:type="dxa"/>
          </w:tcPr>
          <w:p>
            <w:pPr>
              <w:pStyle w:val="10"/>
              <w:rPr>
                <w:rFonts w:ascii="Times New Roman"/>
                <w:sz w:val="20"/>
              </w:rPr>
            </w:pPr>
          </w:p>
        </w:tc>
        <w:tc>
          <w:tcPr>
            <w:tcW w:w="2385" w:type="dxa"/>
          </w:tcPr>
          <w:p>
            <w:pPr>
              <w:pStyle w:val="10"/>
              <w:spacing w:before="77"/>
              <w:ind w:right="18"/>
              <w:jc w:val="right"/>
              <w:rPr>
                <w:sz w:val="20"/>
              </w:rPr>
            </w:pPr>
            <w:r>
              <w:rPr>
                <w:sz w:val="20"/>
              </w:rPr>
              <w:t>4.50</w:t>
            </w:r>
          </w:p>
        </w:tc>
      </w:tr>
    </w:tbl>
    <w:p>
      <w:pPr>
        <w:spacing w:before="22" w:line="297" w:lineRule="auto"/>
        <w:ind w:left="510" w:right="9865" w:hanging="360"/>
        <w:jc w:val="left"/>
        <w:rPr>
          <w:rFonts w:hint="eastAsia" w:ascii="宋体" w:eastAsia="宋体"/>
          <w:sz w:val="18"/>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一般公共预算财政拨款支出决算表</w:t>
      </w:r>
    </w:p>
    <w:p>
      <w:pPr>
        <w:pStyle w:val="5"/>
        <w:rPr>
          <w:rFonts w:ascii="宋体"/>
          <w:sz w:val="20"/>
        </w:rPr>
      </w:pPr>
      <w:r>
        <w:br w:type="column"/>
      </w:r>
    </w:p>
    <w:p>
      <w:pPr>
        <w:pStyle w:val="5"/>
        <w:spacing w:before="4"/>
        <w:rPr>
          <w:rFonts w:ascii="宋体"/>
          <w:sz w:val="21"/>
        </w:rPr>
      </w:pPr>
    </w:p>
    <w:p>
      <w:pPr>
        <w:spacing w:before="0"/>
        <w:ind w:left="3349" w:right="0" w:firstLine="0"/>
        <w:jc w:val="left"/>
        <w:rPr>
          <w:rFonts w:hint="eastAsia" w:ascii="宋体" w:eastAsia="宋体"/>
          <w:sz w:val="20"/>
        </w:rPr>
      </w:pPr>
      <w:r>
        <w:rPr>
          <w:rFonts w:hint="eastAsia" w:ascii="宋体" w:eastAsia="宋体"/>
          <w:sz w:val="20"/>
        </w:rPr>
        <w:t>公开05表</w:t>
      </w:r>
    </w:p>
    <w:p>
      <w:pPr>
        <w:spacing w:after="0"/>
        <w:jc w:val="left"/>
        <w:rPr>
          <w:rFonts w:hint="eastAsia" w:ascii="宋体" w:eastAsia="宋体"/>
          <w:sz w:val="20"/>
        </w:rPr>
        <w:sectPr>
          <w:footerReference r:id="rId15" w:type="default"/>
          <w:pgSz w:w="16840" w:h="11910" w:orient="landscape"/>
          <w:pgMar w:top="540" w:right="1000" w:bottom="280" w:left="960" w:header="0" w:footer="0" w:gutter="0"/>
          <w:cols w:equalWidth="0" w:num="2">
            <w:col w:w="9721" w:space="40"/>
            <w:col w:w="5119"/>
          </w:cols>
        </w:sectPr>
      </w:pPr>
    </w:p>
    <w:p>
      <w:pPr>
        <w:tabs>
          <w:tab w:val="left" w:pos="1253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530"/>
        <w:gridCol w:w="5145"/>
        <w:gridCol w:w="2370"/>
        <w:gridCol w:w="2385"/>
        <w:gridCol w:w="23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675" w:type="dxa"/>
            <w:gridSpan w:val="2"/>
            <w:shd w:val="clear" w:color="auto" w:fill="C0C0C0"/>
          </w:tcPr>
          <w:p>
            <w:pPr>
              <w:pStyle w:val="10"/>
              <w:spacing w:line="265" w:lineRule="exact"/>
              <w:ind w:left="3088" w:right="3092"/>
              <w:jc w:val="center"/>
              <w:rPr>
                <w:sz w:val="22"/>
              </w:rPr>
            </w:pPr>
            <w:r>
              <w:rPr>
                <w:sz w:val="22"/>
              </w:rPr>
              <w:t>项目</w:t>
            </w:r>
          </w:p>
        </w:tc>
        <w:tc>
          <w:tcPr>
            <w:tcW w:w="7140" w:type="dxa"/>
            <w:gridSpan w:val="3"/>
            <w:shd w:val="clear" w:color="auto" w:fill="C0C0C0"/>
          </w:tcPr>
          <w:p>
            <w:pPr>
              <w:pStyle w:val="10"/>
              <w:spacing w:line="265" w:lineRule="exact"/>
              <w:ind w:left="3106" w:right="30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70" w:hRule="atLeast"/>
        </w:trPr>
        <w:tc>
          <w:tcPr>
            <w:tcW w:w="1530" w:type="dxa"/>
            <w:shd w:val="clear" w:color="auto" w:fill="C0C0C0"/>
          </w:tcPr>
          <w:p>
            <w:pPr>
              <w:pStyle w:val="10"/>
              <w:spacing w:before="171" w:line="230" w:lineRule="auto"/>
              <w:ind w:left="540" w:right="79" w:hanging="450"/>
              <w:rPr>
                <w:sz w:val="22"/>
              </w:rPr>
            </w:pPr>
            <w:r>
              <w:rPr>
                <w:sz w:val="22"/>
              </w:rPr>
              <w:t>功能分类科目编码</w:t>
            </w:r>
          </w:p>
        </w:tc>
        <w:tc>
          <w:tcPr>
            <w:tcW w:w="5145" w:type="dxa"/>
            <w:shd w:val="clear" w:color="auto" w:fill="C0C0C0"/>
          </w:tcPr>
          <w:p>
            <w:pPr>
              <w:pStyle w:val="10"/>
              <w:spacing w:before="2"/>
              <w:rPr>
                <w:sz w:val="23"/>
              </w:rPr>
            </w:pPr>
          </w:p>
          <w:p>
            <w:pPr>
              <w:pStyle w:val="10"/>
              <w:spacing w:before="1"/>
              <w:ind w:left="2103" w:right="2107"/>
              <w:jc w:val="center"/>
              <w:rPr>
                <w:sz w:val="22"/>
              </w:rPr>
            </w:pPr>
            <w:r>
              <w:rPr>
                <w:sz w:val="22"/>
              </w:rPr>
              <w:t>科目名称</w:t>
            </w:r>
          </w:p>
        </w:tc>
        <w:tc>
          <w:tcPr>
            <w:tcW w:w="2370" w:type="dxa"/>
            <w:shd w:val="clear" w:color="auto" w:fill="C0C0C0"/>
          </w:tcPr>
          <w:p>
            <w:pPr>
              <w:pStyle w:val="10"/>
              <w:spacing w:before="2"/>
              <w:rPr>
                <w:sz w:val="23"/>
              </w:rPr>
            </w:pPr>
          </w:p>
          <w:p>
            <w:pPr>
              <w:pStyle w:val="10"/>
              <w:spacing w:before="1"/>
              <w:ind w:left="941" w:right="933"/>
              <w:jc w:val="center"/>
              <w:rPr>
                <w:sz w:val="22"/>
              </w:rPr>
            </w:pPr>
            <w:r>
              <w:rPr>
                <w:sz w:val="22"/>
              </w:rPr>
              <w:t>小计</w:t>
            </w:r>
          </w:p>
        </w:tc>
        <w:tc>
          <w:tcPr>
            <w:tcW w:w="2385" w:type="dxa"/>
            <w:shd w:val="clear" w:color="auto" w:fill="C0C0C0"/>
          </w:tcPr>
          <w:p>
            <w:pPr>
              <w:pStyle w:val="10"/>
              <w:spacing w:before="2"/>
              <w:rPr>
                <w:sz w:val="23"/>
              </w:rPr>
            </w:pPr>
          </w:p>
          <w:p>
            <w:pPr>
              <w:pStyle w:val="10"/>
              <w:spacing w:before="1"/>
              <w:ind w:left="735"/>
              <w:rPr>
                <w:sz w:val="22"/>
              </w:rPr>
            </w:pPr>
            <w:r>
              <w:rPr>
                <w:sz w:val="22"/>
              </w:rPr>
              <w:t>基本支出</w:t>
            </w:r>
          </w:p>
        </w:tc>
        <w:tc>
          <w:tcPr>
            <w:tcW w:w="2385" w:type="dxa"/>
            <w:shd w:val="clear" w:color="auto" w:fill="C0C0C0"/>
          </w:tcPr>
          <w:p>
            <w:pPr>
              <w:pStyle w:val="10"/>
              <w:spacing w:before="2"/>
              <w:rPr>
                <w:sz w:val="23"/>
              </w:rPr>
            </w:pPr>
          </w:p>
          <w:p>
            <w:pPr>
              <w:pStyle w:val="10"/>
              <w:spacing w:before="1"/>
              <w:ind w:left="735"/>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675" w:type="dxa"/>
            <w:gridSpan w:val="2"/>
            <w:shd w:val="clear" w:color="auto" w:fill="C0C0C0"/>
          </w:tcPr>
          <w:p>
            <w:pPr>
              <w:pStyle w:val="10"/>
              <w:spacing w:before="12" w:line="267" w:lineRule="exact"/>
              <w:ind w:left="3088" w:right="3092"/>
              <w:jc w:val="center"/>
              <w:rPr>
                <w:sz w:val="22"/>
              </w:rPr>
            </w:pPr>
            <w:r>
              <w:rPr>
                <w:sz w:val="22"/>
              </w:rPr>
              <w:t>栏次</w:t>
            </w:r>
          </w:p>
        </w:tc>
        <w:tc>
          <w:tcPr>
            <w:tcW w:w="2370" w:type="dxa"/>
            <w:shd w:val="clear" w:color="auto" w:fill="C0C0C0"/>
          </w:tcPr>
          <w:p>
            <w:pPr>
              <w:pStyle w:val="10"/>
              <w:spacing w:before="12" w:line="267" w:lineRule="exact"/>
              <w:ind w:left="4"/>
              <w:jc w:val="center"/>
              <w:rPr>
                <w:sz w:val="22"/>
              </w:rPr>
            </w:pPr>
            <w:r>
              <w:rPr>
                <w:w w:val="99"/>
                <w:sz w:val="22"/>
              </w:rPr>
              <w:t>1</w:t>
            </w:r>
          </w:p>
        </w:tc>
        <w:tc>
          <w:tcPr>
            <w:tcW w:w="2385" w:type="dxa"/>
            <w:shd w:val="clear" w:color="auto" w:fill="C0C0C0"/>
          </w:tcPr>
          <w:p>
            <w:pPr>
              <w:pStyle w:val="10"/>
              <w:spacing w:before="12" w:line="267" w:lineRule="exact"/>
              <w:ind w:right="8"/>
              <w:jc w:val="center"/>
              <w:rPr>
                <w:sz w:val="22"/>
              </w:rPr>
            </w:pPr>
            <w:r>
              <w:rPr>
                <w:w w:val="99"/>
                <w:sz w:val="22"/>
              </w:rPr>
              <w:t>2</w:t>
            </w:r>
          </w:p>
        </w:tc>
        <w:tc>
          <w:tcPr>
            <w:tcW w:w="2385" w:type="dxa"/>
            <w:shd w:val="clear" w:color="auto" w:fill="C0C0C0"/>
          </w:tcPr>
          <w:p>
            <w:pPr>
              <w:pStyle w:val="10"/>
              <w:spacing w:before="12" w:line="267" w:lineRule="exact"/>
              <w:ind w:right="8"/>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1530" w:type="dxa"/>
          </w:tcPr>
          <w:p>
            <w:pPr>
              <w:pStyle w:val="10"/>
              <w:spacing w:before="92"/>
              <w:ind w:left="30"/>
              <w:rPr>
                <w:sz w:val="20"/>
              </w:rPr>
            </w:pPr>
            <w:r>
              <w:rPr>
                <w:sz w:val="20"/>
              </w:rPr>
              <w:t>2100799</w:t>
            </w:r>
          </w:p>
        </w:tc>
        <w:tc>
          <w:tcPr>
            <w:tcW w:w="5145" w:type="dxa"/>
          </w:tcPr>
          <w:p>
            <w:pPr>
              <w:pStyle w:val="10"/>
              <w:spacing w:before="92"/>
              <w:ind w:left="135"/>
              <w:rPr>
                <w:sz w:val="20"/>
              </w:rPr>
            </w:pPr>
            <w:r>
              <w:rPr>
                <w:w w:val="99"/>
                <w:sz w:val="20"/>
              </w:rPr>
              <w:t xml:space="preserve"> </w:t>
            </w:r>
            <w:r>
              <w:rPr>
                <w:sz w:val="20"/>
              </w:rPr>
              <w:t>其他计划生育事务支出</w:t>
            </w:r>
          </w:p>
        </w:tc>
        <w:tc>
          <w:tcPr>
            <w:tcW w:w="2370" w:type="dxa"/>
          </w:tcPr>
          <w:p>
            <w:pPr>
              <w:pStyle w:val="10"/>
              <w:spacing w:before="92"/>
              <w:ind w:right="18"/>
              <w:jc w:val="right"/>
              <w:rPr>
                <w:sz w:val="20"/>
              </w:rPr>
            </w:pPr>
            <w:r>
              <w:rPr>
                <w:sz w:val="20"/>
              </w:rPr>
              <w:t>0.10</w:t>
            </w:r>
          </w:p>
        </w:tc>
        <w:tc>
          <w:tcPr>
            <w:tcW w:w="2385" w:type="dxa"/>
          </w:tcPr>
          <w:p>
            <w:pPr>
              <w:pStyle w:val="10"/>
              <w:rPr>
                <w:rFonts w:ascii="Times New Roman"/>
                <w:sz w:val="20"/>
              </w:rPr>
            </w:pPr>
          </w:p>
        </w:tc>
        <w:tc>
          <w:tcPr>
            <w:tcW w:w="2385" w:type="dxa"/>
          </w:tcPr>
          <w:p>
            <w:pPr>
              <w:pStyle w:val="10"/>
              <w:spacing w:before="92"/>
              <w:ind w:right="18"/>
              <w:jc w:val="right"/>
              <w:rPr>
                <w:sz w:val="20"/>
              </w:rPr>
            </w:pPr>
            <w:r>
              <w:rPr>
                <w:sz w:val="20"/>
              </w:rP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w:t>
            </w:r>
          </w:p>
        </w:tc>
        <w:tc>
          <w:tcPr>
            <w:tcW w:w="5145" w:type="dxa"/>
          </w:tcPr>
          <w:p>
            <w:pPr>
              <w:pStyle w:val="10"/>
              <w:spacing w:before="77"/>
              <w:ind w:left="30"/>
              <w:rPr>
                <w:sz w:val="20"/>
              </w:rPr>
            </w:pPr>
            <w:r>
              <w:rPr>
                <w:sz w:val="20"/>
              </w:rPr>
              <w:t>住房保障支出</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22102</w:t>
            </w:r>
          </w:p>
        </w:tc>
        <w:tc>
          <w:tcPr>
            <w:tcW w:w="5145" w:type="dxa"/>
          </w:tcPr>
          <w:p>
            <w:pPr>
              <w:pStyle w:val="10"/>
              <w:spacing w:before="77"/>
              <w:ind w:left="30"/>
              <w:rPr>
                <w:sz w:val="20"/>
              </w:rPr>
            </w:pPr>
            <w:r>
              <w:rPr>
                <w:sz w:val="20"/>
              </w:rPr>
              <w:t>住房改革支出</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530" w:type="dxa"/>
          </w:tcPr>
          <w:p>
            <w:pPr>
              <w:pStyle w:val="10"/>
              <w:spacing w:before="77"/>
              <w:ind w:left="30"/>
              <w:rPr>
                <w:sz w:val="20"/>
              </w:rPr>
            </w:pPr>
            <w:r>
              <w:rPr>
                <w:sz w:val="20"/>
              </w:rPr>
              <w:t>2210201</w:t>
            </w:r>
          </w:p>
        </w:tc>
        <w:tc>
          <w:tcPr>
            <w:tcW w:w="5145" w:type="dxa"/>
          </w:tcPr>
          <w:p>
            <w:pPr>
              <w:pStyle w:val="10"/>
              <w:spacing w:before="77"/>
              <w:ind w:left="135"/>
              <w:rPr>
                <w:sz w:val="20"/>
              </w:rPr>
            </w:pPr>
            <w:r>
              <w:rPr>
                <w:w w:val="99"/>
                <w:sz w:val="20"/>
              </w:rPr>
              <w:t xml:space="preserve"> </w:t>
            </w:r>
            <w:r>
              <w:rPr>
                <w:sz w:val="20"/>
              </w:rPr>
              <w:t>住房公积金</w:t>
            </w:r>
          </w:p>
        </w:tc>
        <w:tc>
          <w:tcPr>
            <w:tcW w:w="2370" w:type="dxa"/>
          </w:tcPr>
          <w:p>
            <w:pPr>
              <w:pStyle w:val="10"/>
              <w:spacing w:before="77"/>
              <w:ind w:right="18"/>
              <w:jc w:val="right"/>
              <w:rPr>
                <w:sz w:val="20"/>
              </w:rPr>
            </w:pPr>
            <w:r>
              <w:rPr>
                <w:w w:val="95"/>
                <w:sz w:val="20"/>
              </w:rPr>
              <w:t>53.08</w:t>
            </w:r>
          </w:p>
        </w:tc>
        <w:tc>
          <w:tcPr>
            <w:tcW w:w="2385" w:type="dxa"/>
          </w:tcPr>
          <w:p>
            <w:pPr>
              <w:pStyle w:val="10"/>
              <w:spacing w:before="77"/>
              <w:ind w:right="18"/>
              <w:jc w:val="right"/>
              <w:rPr>
                <w:sz w:val="20"/>
              </w:rPr>
            </w:pPr>
            <w:r>
              <w:rPr>
                <w:w w:val="95"/>
                <w:sz w:val="20"/>
              </w:rPr>
              <w:t>53.08</w:t>
            </w:r>
          </w:p>
        </w:tc>
        <w:tc>
          <w:tcPr>
            <w:tcW w:w="2385" w:type="dxa"/>
          </w:tcPr>
          <w:p>
            <w:pPr>
              <w:pStyle w:val="10"/>
              <w:rPr>
                <w:rFonts w:ascii="Times New Roman"/>
                <w:sz w:val="20"/>
              </w:rPr>
            </w:pPr>
          </w:p>
        </w:tc>
      </w:tr>
    </w:tbl>
    <w:p>
      <w:pPr>
        <w:spacing w:before="22" w:line="297" w:lineRule="auto"/>
        <w:ind w:left="510" w:right="9865" w:hanging="360"/>
        <w:jc w:val="left"/>
        <w:rPr>
          <w:rFonts w:hint="eastAsia" w:ascii="宋体" w:eastAsia="宋体"/>
          <w:sz w:val="18"/>
          <w:lang w:eastAsia="zh-CN"/>
        </w:rPr>
      </w:pPr>
      <w:r>
        <w:rPr>
          <w:rFonts w:hint="eastAsia" w:ascii="宋体" w:eastAsia="宋体"/>
          <w:sz w:val="18"/>
        </w:rPr>
        <w:t>注：1.本表反映部门本年度一般公共预算财政拨款支出情况。2.表格中单元格空白表示数据为零。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r>
        <w:rPr>
          <w:rFonts w:hint="eastAsia" w:ascii="宋体" w:eastAsia="宋体"/>
          <w:sz w:val="18"/>
          <w:lang w:val="en-US" w:eastAsia="zh-CN"/>
        </w:rPr>
        <w:t xml:space="preserve">      3.报表金额单位转换时由于四舍五入可能存在尾数误差。</w:t>
      </w: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6"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C0C0C0"/>
          </w:tcPr>
          <w:p>
            <w:pPr>
              <w:pStyle w:val="10"/>
              <w:spacing w:before="87"/>
              <w:ind w:left="1951" w:right="1943"/>
              <w:jc w:val="center"/>
              <w:rPr>
                <w:sz w:val="22"/>
              </w:rPr>
            </w:pPr>
            <w:r>
              <w:rPr>
                <w:sz w:val="22"/>
              </w:rPr>
              <w:t>人员经费</w:t>
            </w:r>
          </w:p>
        </w:tc>
        <w:tc>
          <w:tcPr>
            <w:tcW w:w="9690" w:type="dxa"/>
            <w:gridSpan w:val="6"/>
            <w:shd w:val="clear" w:color="auto" w:fill="C0C0C0"/>
          </w:tcPr>
          <w:p>
            <w:pPr>
              <w:pStyle w:val="10"/>
              <w:spacing w:before="87"/>
              <w:ind w:left="4381"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C0C0C0"/>
          </w:tcPr>
          <w:p>
            <w:pPr>
              <w:pStyle w:val="10"/>
              <w:spacing w:before="1" w:line="270" w:lineRule="exact"/>
              <w:ind w:left="285"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26" w:right="129"/>
              <w:jc w:val="center"/>
              <w:rPr>
                <w:sz w:val="20"/>
              </w:rPr>
            </w:pPr>
            <w:r>
              <w:rPr>
                <w:sz w:val="20"/>
              </w:rPr>
              <w:t>301</w:t>
            </w:r>
          </w:p>
        </w:tc>
        <w:tc>
          <w:tcPr>
            <w:tcW w:w="2670" w:type="dxa"/>
          </w:tcPr>
          <w:p>
            <w:pPr>
              <w:pStyle w:val="10"/>
              <w:spacing w:line="226" w:lineRule="exact"/>
              <w:rPr>
                <w:sz w:val="19"/>
              </w:rPr>
            </w:pPr>
            <w:r>
              <w:rPr>
                <w:w w:val="105"/>
                <w:sz w:val="19"/>
              </w:rPr>
              <w:t>工资福利支出</w:t>
            </w:r>
          </w:p>
        </w:tc>
        <w:tc>
          <w:tcPr>
            <w:tcW w:w="1350" w:type="dxa"/>
          </w:tcPr>
          <w:p>
            <w:pPr>
              <w:pStyle w:val="10"/>
              <w:spacing w:line="228" w:lineRule="exact"/>
              <w:ind w:right="-15"/>
              <w:jc w:val="right"/>
              <w:rPr>
                <w:sz w:val="20"/>
              </w:rPr>
            </w:pPr>
            <w:r>
              <w:rPr>
                <w:w w:val="95"/>
                <w:sz w:val="20"/>
              </w:rPr>
              <w:t>899.46</w:t>
            </w:r>
          </w:p>
        </w:tc>
        <w:tc>
          <w:tcPr>
            <w:tcW w:w="825" w:type="dxa"/>
          </w:tcPr>
          <w:p>
            <w:pPr>
              <w:pStyle w:val="10"/>
              <w:spacing w:line="228" w:lineRule="exact"/>
              <w:ind w:left="139" w:right="130"/>
              <w:jc w:val="center"/>
              <w:rPr>
                <w:sz w:val="20"/>
              </w:rPr>
            </w:pPr>
            <w:r>
              <w:rPr>
                <w:sz w:val="20"/>
              </w:rPr>
              <w:t>302</w:t>
            </w:r>
          </w:p>
        </w:tc>
        <w:tc>
          <w:tcPr>
            <w:tcW w:w="2670" w:type="dxa"/>
          </w:tcPr>
          <w:p>
            <w:pPr>
              <w:pStyle w:val="10"/>
              <w:spacing w:line="228" w:lineRule="exact"/>
              <w:rPr>
                <w:sz w:val="20"/>
              </w:rPr>
            </w:pPr>
            <w:r>
              <w:rPr>
                <w:sz w:val="20"/>
              </w:rPr>
              <w:t>商品和服务支出</w:t>
            </w:r>
          </w:p>
        </w:tc>
        <w:tc>
          <w:tcPr>
            <w:tcW w:w="1350" w:type="dxa"/>
          </w:tcPr>
          <w:p>
            <w:pPr>
              <w:pStyle w:val="10"/>
              <w:spacing w:line="228" w:lineRule="exact"/>
              <w:ind w:right="-15"/>
              <w:jc w:val="right"/>
              <w:rPr>
                <w:sz w:val="20"/>
              </w:rPr>
            </w:pPr>
            <w:r>
              <w:rPr>
                <w:w w:val="95"/>
                <w:sz w:val="20"/>
              </w:rPr>
              <w:t>31.57</w:t>
            </w:r>
          </w:p>
        </w:tc>
        <w:tc>
          <w:tcPr>
            <w:tcW w:w="825" w:type="dxa"/>
          </w:tcPr>
          <w:p>
            <w:pPr>
              <w:pStyle w:val="10"/>
              <w:spacing w:line="228" w:lineRule="exact"/>
              <w:ind w:left="139" w:right="130"/>
              <w:jc w:val="center"/>
              <w:rPr>
                <w:sz w:val="20"/>
              </w:rPr>
            </w:pPr>
            <w:r>
              <w:rPr>
                <w:sz w:val="20"/>
              </w:rPr>
              <w:t>307</w:t>
            </w:r>
          </w:p>
        </w:tc>
        <w:tc>
          <w:tcPr>
            <w:tcW w:w="2670" w:type="dxa"/>
          </w:tcPr>
          <w:p>
            <w:pPr>
              <w:pStyle w:val="10"/>
              <w:spacing w:line="226" w:lineRule="exact"/>
              <w:rPr>
                <w:sz w:val="19"/>
              </w:rPr>
            </w:pPr>
            <w:r>
              <w:rPr>
                <w:w w:val="105"/>
                <w:sz w:val="19"/>
              </w:rPr>
              <w:t>债务利息及费用支出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30101</w:t>
            </w:r>
          </w:p>
        </w:tc>
        <w:tc>
          <w:tcPr>
            <w:tcW w:w="2670" w:type="dxa"/>
          </w:tcPr>
          <w:p>
            <w:pPr>
              <w:pStyle w:val="10"/>
              <w:spacing w:line="242" w:lineRule="exact"/>
              <w:rPr>
                <w:sz w:val="19"/>
              </w:rPr>
            </w:pPr>
            <w:r>
              <w:rPr>
                <w:w w:val="105"/>
                <w:sz w:val="19"/>
              </w:rPr>
              <w:t>基本工资</w:t>
            </w:r>
          </w:p>
        </w:tc>
        <w:tc>
          <w:tcPr>
            <w:tcW w:w="1350" w:type="dxa"/>
          </w:tcPr>
          <w:p>
            <w:pPr>
              <w:pStyle w:val="10"/>
              <w:spacing w:line="244" w:lineRule="exact"/>
              <w:ind w:right="-15"/>
              <w:jc w:val="right"/>
              <w:rPr>
                <w:sz w:val="20"/>
              </w:rPr>
            </w:pPr>
            <w:r>
              <w:rPr>
                <w:w w:val="95"/>
                <w:sz w:val="20"/>
              </w:rPr>
              <w:t>120.90</w:t>
            </w:r>
          </w:p>
        </w:tc>
        <w:tc>
          <w:tcPr>
            <w:tcW w:w="825" w:type="dxa"/>
          </w:tcPr>
          <w:p>
            <w:pPr>
              <w:pStyle w:val="10"/>
              <w:spacing w:line="244" w:lineRule="exact"/>
              <w:ind w:left="139" w:right="130"/>
              <w:jc w:val="center"/>
              <w:rPr>
                <w:sz w:val="20"/>
              </w:rPr>
            </w:pPr>
            <w:r>
              <w:rPr>
                <w:sz w:val="20"/>
              </w:rPr>
              <w:t>30201</w:t>
            </w:r>
          </w:p>
        </w:tc>
        <w:tc>
          <w:tcPr>
            <w:tcW w:w="2670" w:type="dxa"/>
          </w:tcPr>
          <w:p>
            <w:pPr>
              <w:pStyle w:val="10"/>
              <w:spacing w:line="244" w:lineRule="exact"/>
              <w:ind w:left="105"/>
              <w:rPr>
                <w:sz w:val="20"/>
              </w:rPr>
            </w:pPr>
            <w:r>
              <w:rPr>
                <w:w w:val="99"/>
                <w:sz w:val="20"/>
              </w:rPr>
              <w:t xml:space="preserve"> </w:t>
            </w:r>
            <w:r>
              <w:rPr>
                <w:sz w:val="20"/>
              </w:rPr>
              <w:t>办公费</w:t>
            </w:r>
          </w:p>
        </w:tc>
        <w:tc>
          <w:tcPr>
            <w:tcW w:w="1350" w:type="dxa"/>
          </w:tcPr>
          <w:p>
            <w:pPr>
              <w:pStyle w:val="10"/>
              <w:spacing w:line="244" w:lineRule="exact"/>
              <w:ind w:right="-15"/>
              <w:jc w:val="right"/>
              <w:rPr>
                <w:sz w:val="20"/>
              </w:rPr>
            </w:pPr>
            <w:r>
              <w:rPr>
                <w:sz w:val="20"/>
              </w:rPr>
              <w:t>4.50</w:t>
            </w:r>
          </w:p>
        </w:tc>
        <w:tc>
          <w:tcPr>
            <w:tcW w:w="825" w:type="dxa"/>
          </w:tcPr>
          <w:p>
            <w:pPr>
              <w:pStyle w:val="10"/>
              <w:spacing w:line="244" w:lineRule="exact"/>
              <w:ind w:left="139" w:right="130"/>
              <w:jc w:val="center"/>
              <w:rPr>
                <w:sz w:val="20"/>
              </w:rPr>
            </w:pPr>
            <w:r>
              <w:rPr>
                <w:sz w:val="20"/>
              </w:rPr>
              <w:t>30701</w:t>
            </w:r>
          </w:p>
        </w:tc>
        <w:tc>
          <w:tcPr>
            <w:tcW w:w="2670" w:type="dxa"/>
          </w:tcPr>
          <w:p>
            <w:pPr>
              <w:pStyle w:val="10"/>
              <w:spacing w:line="242" w:lineRule="exact"/>
              <w:rPr>
                <w:sz w:val="19"/>
              </w:rPr>
            </w:pPr>
            <w:r>
              <w:rPr>
                <w:w w:val="105"/>
                <w:sz w:val="19"/>
              </w:rPr>
              <w:t>国内债务付息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30102</w:t>
            </w:r>
          </w:p>
        </w:tc>
        <w:tc>
          <w:tcPr>
            <w:tcW w:w="2670" w:type="dxa"/>
          </w:tcPr>
          <w:p>
            <w:pPr>
              <w:pStyle w:val="10"/>
              <w:spacing w:line="242" w:lineRule="exact"/>
              <w:rPr>
                <w:sz w:val="19"/>
              </w:rPr>
            </w:pPr>
            <w:r>
              <w:rPr>
                <w:w w:val="105"/>
                <w:sz w:val="19"/>
              </w:rPr>
              <w:t>津贴补贴</w:t>
            </w:r>
          </w:p>
        </w:tc>
        <w:tc>
          <w:tcPr>
            <w:tcW w:w="1350" w:type="dxa"/>
          </w:tcPr>
          <w:p>
            <w:pPr>
              <w:pStyle w:val="10"/>
              <w:spacing w:line="244" w:lineRule="exact"/>
              <w:ind w:right="-15"/>
              <w:jc w:val="right"/>
              <w:rPr>
                <w:sz w:val="20"/>
              </w:rPr>
            </w:pPr>
            <w:r>
              <w:rPr>
                <w:sz w:val="20"/>
              </w:rPr>
              <w:t>7.79</w:t>
            </w:r>
          </w:p>
        </w:tc>
        <w:tc>
          <w:tcPr>
            <w:tcW w:w="825" w:type="dxa"/>
          </w:tcPr>
          <w:p>
            <w:pPr>
              <w:pStyle w:val="10"/>
              <w:spacing w:line="244" w:lineRule="exact"/>
              <w:ind w:left="139" w:right="130"/>
              <w:jc w:val="center"/>
              <w:rPr>
                <w:sz w:val="20"/>
              </w:rPr>
            </w:pPr>
            <w:r>
              <w:rPr>
                <w:sz w:val="20"/>
              </w:rPr>
              <w:t>30202</w:t>
            </w:r>
          </w:p>
        </w:tc>
        <w:tc>
          <w:tcPr>
            <w:tcW w:w="2670" w:type="dxa"/>
          </w:tcPr>
          <w:p>
            <w:pPr>
              <w:pStyle w:val="10"/>
              <w:spacing w:line="244" w:lineRule="exact"/>
              <w:ind w:left="105"/>
              <w:rPr>
                <w:sz w:val="20"/>
              </w:rPr>
            </w:pPr>
            <w:r>
              <w:rPr>
                <w:w w:val="99"/>
                <w:sz w:val="20"/>
              </w:rPr>
              <w:t xml:space="preserve"> </w:t>
            </w:r>
            <w:r>
              <w:rPr>
                <w:sz w:val="20"/>
              </w:rPr>
              <w:t>印刷费</w:t>
            </w:r>
          </w:p>
        </w:tc>
        <w:tc>
          <w:tcPr>
            <w:tcW w:w="1350" w:type="dxa"/>
          </w:tcPr>
          <w:p>
            <w:pPr>
              <w:pStyle w:val="10"/>
              <w:spacing w:line="244" w:lineRule="exact"/>
              <w:ind w:right="-15"/>
              <w:jc w:val="right"/>
              <w:rPr>
                <w:sz w:val="20"/>
              </w:rPr>
            </w:pPr>
            <w:r>
              <w:rPr>
                <w:sz w:val="20"/>
              </w:rPr>
              <w:t>1.59</w:t>
            </w:r>
          </w:p>
        </w:tc>
        <w:tc>
          <w:tcPr>
            <w:tcW w:w="825" w:type="dxa"/>
          </w:tcPr>
          <w:p>
            <w:pPr>
              <w:pStyle w:val="10"/>
              <w:spacing w:line="244" w:lineRule="exact"/>
              <w:ind w:left="139" w:right="130"/>
              <w:jc w:val="center"/>
              <w:rPr>
                <w:sz w:val="20"/>
              </w:rPr>
            </w:pPr>
            <w:r>
              <w:rPr>
                <w:sz w:val="20"/>
              </w:rPr>
              <w:t>30702</w:t>
            </w:r>
          </w:p>
        </w:tc>
        <w:tc>
          <w:tcPr>
            <w:tcW w:w="2670" w:type="dxa"/>
          </w:tcPr>
          <w:p>
            <w:pPr>
              <w:pStyle w:val="10"/>
              <w:spacing w:line="242" w:lineRule="exact"/>
              <w:rPr>
                <w:sz w:val="19"/>
              </w:rPr>
            </w:pPr>
            <w:r>
              <w:rPr>
                <w:w w:val="105"/>
                <w:sz w:val="19"/>
              </w:rPr>
              <w:t>国外债务付息</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30103</w:t>
            </w:r>
          </w:p>
        </w:tc>
        <w:tc>
          <w:tcPr>
            <w:tcW w:w="2670" w:type="dxa"/>
          </w:tcPr>
          <w:p>
            <w:pPr>
              <w:pStyle w:val="10"/>
              <w:spacing w:line="242" w:lineRule="exact"/>
              <w:rPr>
                <w:sz w:val="19"/>
              </w:rPr>
            </w:pPr>
            <w:r>
              <w:rPr>
                <w:w w:val="105"/>
                <w:sz w:val="19"/>
              </w:rPr>
              <w:t>奖金</w:t>
            </w:r>
          </w:p>
        </w:tc>
        <w:tc>
          <w:tcPr>
            <w:tcW w:w="1350" w:type="dxa"/>
          </w:tcPr>
          <w:p>
            <w:pPr>
              <w:pStyle w:val="10"/>
              <w:spacing w:line="244" w:lineRule="exact"/>
              <w:ind w:right="-15"/>
              <w:jc w:val="right"/>
              <w:rPr>
                <w:sz w:val="20"/>
              </w:rPr>
            </w:pPr>
            <w:r>
              <w:rPr>
                <w:w w:val="95"/>
                <w:sz w:val="20"/>
              </w:rPr>
              <w:t>385.45</w:t>
            </w:r>
          </w:p>
        </w:tc>
        <w:tc>
          <w:tcPr>
            <w:tcW w:w="825" w:type="dxa"/>
          </w:tcPr>
          <w:p>
            <w:pPr>
              <w:pStyle w:val="10"/>
              <w:spacing w:line="244" w:lineRule="exact"/>
              <w:ind w:left="139" w:right="130"/>
              <w:jc w:val="center"/>
              <w:rPr>
                <w:sz w:val="20"/>
              </w:rPr>
            </w:pPr>
            <w:r>
              <w:rPr>
                <w:sz w:val="20"/>
              </w:rPr>
              <w:t>30203</w:t>
            </w:r>
          </w:p>
        </w:tc>
        <w:tc>
          <w:tcPr>
            <w:tcW w:w="2670" w:type="dxa"/>
          </w:tcPr>
          <w:p>
            <w:pPr>
              <w:pStyle w:val="10"/>
              <w:spacing w:line="244" w:lineRule="exact"/>
              <w:ind w:left="105"/>
              <w:rPr>
                <w:sz w:val="20"/>
              </w:rPr>
            </w:pPr>
            <w:r>
              <w:rPr>
                <w:w w:val="99"/>
                <w:sz w:val="20"/>
              </w:rPr>
              <w:t xml:space="preserve"> </w:t>
            </w:r>
            <w:r>
              <w:rPr>
                <w:sz w:val="20"/>
              </w:rPr>
              <w:t>咨询费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w:t>
            </w:r>
          </w:p>
        </w:tc>
        <w:tc>
          <w:tcPr>
            <w:tcW w:w="2670" w:type="dxa"/>
          </w:tcPr>
          <w:p>
            <w:pPr>
              <w:pStyle w:val="10"/>
              <w:spacing w:line="242" w:lineRule="exact"/>
              <w:rPr>
                <w:sz w:val="19"/>
              </w:rPr>
            </w:pPr>
            <w:r>
              <w:rPr>
                <w:w w:val="105"/>
                <w:sz w:val="19"/>
              </w:rPr>
              <w:t>资本性支出</w:t>
            </w:r>
          </w:p>
        </w:tc>
        <w:tc>
          <w:tcPr>
            <w:tcW w:w="1350" w:type="dxa"/>
          </w:tcPr>
          <w:p>
            <w:pPr>
              <w:pStyle w:val="10"/>
              <w:spacing w:line="244" w:lineRule="exact"/>
              <w:ind w:right="-15"/>
              <w:jc w:val="right"/>
              <w:rPr>
                <w:sz w:val="20"/>
              </w:rPr>
            </w:pPr>
            <w:r>
              <w:rPr>
                <w:sz w:val="20"/>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30106</w:t>
            </w:r>
          </w:p>
        </w:tc>
        <w:tc>
          <w:tcPr>
            <w:tcW w:w="2670" w:type="dxa"/>
          </w:tcPr>
          <w:p>
            <w:pPr>
              <w:pStyle w:val="10"/>
              <w:spacing w:line="242" w:lineRule="exact"/>
              <w:rPr>
                <w:sz w:val="19"/>
              </w:rPr>
            </w:pPr>
            <w:r>
              <w:rPr>
                <w:w w:val="105"/>
                <w:sz w:val="19"/>
              </w:rPr>
              <w:t>伙食补助费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30204</w:t>
            </w:r>
          </w:p>
        </w:tc>
        <w:tc>
          <w:tcPr>
            <w:tcW w:w="2670" w:type="dxa"/>
          </w:tcPr>
          <w:p>
            <w:pPr>
              <w:pStyle w:val="10"/>
              <w:spacing w:line="244" w:lineRule="exact"/>
              <w:ind w:left="105"/>
              <w:rPr>
                <w:sz w:val="20"/>
              </w:rPr>
            </w:pPr>
            <w:r>
              <w:rPr>
                <w:w w:val="99"/>
                <w:sz w:val="20"/>
              </w:rPr>
              <w:t xml:space="preserve"> </w:t>
            </w:r>
            <w:r>
              <w:rPr>
                <w:sz w:val="20"/>
              </w:rPr>
              <w:t>手续费</w:t>
            </w:r>
          </w:p>
        </w:tc>
        <w:tc>
          <w:tcPr>
            <w:tcW w:w="1350" w:type="dxa"/>
          </w:tcPr>
          <w:p>
            <w:pPr>
              <w:pStyle w:val="10"/>
              <w:spacing w:line="244" w:lineRule="exact"/>
              <w:ind w:right="-15"/>
              <w:jc w:val="right"/>
              <w:rPr>
                <w:sz w:val="20"/>
              </w:rPr>
            </w:pPr>
            <w:r>
              <w:rPr>
                <w:sz w:val="20"/>
              </w:rPr>
              <w:t>1.58</w:t>
            </w:r>
          </w:p>
        </w:tc>
        <w:tc>
          <w:tcPr>
            <w:tcW w:w="825" w:type="dxa"/>
          </w:tcPr>
          <w:p>
            <w:pPr>
              <w:pStyle w:val="10"/>
              <w:spacing w:line="244" w:lineRule="exact"/>
              <w:ind w:left="139" w:right="130"/>
              <w:jc w:val="center"/>
              <w:rPr>
                <w:sz w:val="20"/>
              </w:rPr>
            </w:pPr>
            <w:r>
              <w:rPr>
                <w:sz w:val="20"/>
              </w:rPr>
              <w:t>31001</w:t>
            </w:r>
          </w:p>
        </w:tc>
        <w:tc>
          <w:tcPr>
            <w:tcW w:w="2670" w:type="dxa"/>
          </w:tcPr>
          <w:p>
            <w:pPr>
              <w:pStyle w:val="10"/>
              <w:spacing w:line="242" w:lineRule="exact"/>
              <w:rPr>
                <w:sz w:val="19"/>
              </w:rPr>
            </w:pPr>
            <w:r>
              <w:rPr>
                <w:w w:val="105"/>
                <w:sz w:val="19"/>
              </w:rPr>
              <w:t>房屋建筑物购建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30107</w:t>
            </w:r>
          </w:p>
        </w:tc>
        <w:tc>
          <w:tcPr>
            <w:tcW w:w="2670" w:type="dxa"/>
          </w:tcPr>
          <w:p>
            <w:pPr>
              <w:pStyle w:val="10"/>
              <w:spacing w:line="242" w:lineRule="exact"/>
              <w:rPr>
                <w:sz w:val="19"/>
              </w:rPr>
            </w:pPr>
            <w:r>
              <w:rPr>
                <w:w w:val="105"/>
                <w:sz w:val="19"/>
              </w:rPr>
              <w:t>绩效工资</w:t>
            </w:r>
          </w:p>
        </w:tc>
        <w:tc>
          <w:tcPr>
            <w:tcW w:w="1350" w:type="dxa"/>
          </w:tcPr>
          <w:p>
            <w:pPr>
              <w:pStyle w:val="10"/>
              <w:spacing w:line="244" w:lineRule="exact"/>
              <w:ind w:right="-15"/>
              <w:jc w:val="right"/>
              <w:rPr>
                <w:sz w:val="20"/>
              </w:rPr>
            </w:pPr>
            <w:r>
              <w:rPr>
                <w:w w:val="95"/>
                <w:sz w:val="20"/>
              </w:rPr>
              <w:t>92.94</w:t>
            </w:r>
          </w:p>
        </w:tc>
        <w:tc>
          <w:tcPr>
            <w:tcW w:w="825" w:type="dxa"/>
          </w:tcPr>
          <w:p>
            <w:pPr>
              <w:pStyle w:val="10"/>
              <w:spacing w:line="244" w:lineRule="exact"/>
              <w:ind w:left="139" w:right="130"/>
              <w:jc w:val="center"/>
              <w:rPr>
                <w:sz w:val="20"/>
              </w:rPr>
            </w:pPr>
            <w:r>
              <w:rPr>
                <w:sz w:val="20"/>
              </w:rPr>
              <w:t>30205</w:t>
            </w:r>
          </w:p>
        </w:tc>
        <w:tc>
          <w:tcPr>
            <w:tcW w:w="2670" w:type="dxa"/>
          </w:tcPr>
          <w:p>
            <w:pPr>
              <w:pStyle w:val="10"/>
              <w:spacing w:line="244" w:lineRule="exact"/>
              <w:ind w:left="105"/>
              <w:rPr>
                <w:sz w:val="20"/>
              </w:rPr>
            </w:pPr>
            <w:r>
              <w:rPr>
                <w:w w:val="99"/>
                <w:sz w:val="20"/>
              </w:rPr>
              <w:t xml:space="preserve"> </w:t>
            </w:r>
            <w:r>
              <w:rPr>
                <w:sz w:val="20"/>
              </w:rPr>
              <w:t>水费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31002</w:t>
            </w:r>
          </w:p>
        </w:tc>
        <w:tc>
          <w:tcPr>
            <w:tcW w:w="2670" w:type="dxa"/>
          </w:tcPr>
          <w:p>
            <w:pPr>
              <w:pStyle w:val="10"/>
              <w:spacing w:line="242" w:lineRule="exact"/>
              <w:rPr>
                <w:sz w:val="19"/>
              </w:rPr>
            </w:pPr>
            <w:r>
              <w:rPr>
                <w:w w:val="105"/>
                <w:sz w:val="19"/>
              </w:rPr>
              <w:t>办公设备购置</w:t>
            </w:r>
          </w:p>
        </w:tc>
        <w:tc>
          <w:tcPr>
            <w:tcW w:w="1350" w:type="dxa"/>
          </w:tcPr>
          <w:p>
            <w:pPr>
              <w:pStyle w:val="10"/>
              <w:spacing w:line="244" w:lineRule="exact"/>
              <w:ind w:right="-15"/>
              <w:jc w:val="right"/>
              <w:rPr>
                <w:sz w:val="20"/>
              </w:rPr>
            </w:pPr>
            <w:r>
              <w:rPr>
                <w:sz w:val="20"/>
              </w:rPr>
              <w:t>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10"/>
              <w:spacing w:before="77"/>
              <w:ind w:left="126" w:right="129"/>
              <w:jc w:val="center"/>
              <w:rPr>
                <w:sz w:val="20"/>
              </w:rPr>
            </w:pPr>
            <w:r>
              <w:rPr>
                <w:sz w:val="20"/>
              </w:rPr>
              <w:t>30108</w:t>
            </w:r>
          </w:p>
        </w:tc>
        <w:tc>
          <w:tcPr>
            <w:tcW w:w="2670" w:type="dxa"/>
          </w:tcPr>
          <w:p>
            <w:pPr>
              <w:pStyle w:val="10"/>
              <w:spacing w:before="14" w:line="218" w:lineRule="auto"/>
              <w:ind w:right="119"/>
              <w:rPr>
                <w:sz w:val="19"/>
              </w:rPr>
            </w:pPr>
            <w:r>
              <w:rPr>
                <w:sz w:val="19"/>
              </w:rPr>
              <w:t>机关事业单位基本养老保险缴</w:t>
            </w:r>
            <w:r>
              <w:rPr>
                <w:w w:val="105"/>
                <w:sz w:val="19"/>
              </w:rPr>
              <w:t>费</w:t>
            </w:r>
          </w:p>
        </w:tc>
        <w:tc>
          <w:tcPr>
            <w:tcW w:w="1350" w:type="dxa"/>
          </w:tcPr>
          <w:p>
            <w:pPr>
              <w:pStyle w:val="10"/>
              <w:spacing w:before="77"/>
              <w:ind w:right="-15"/>
              <w:jc w:val="right"/>
              <w:rPr>
                <w:sz w:val="20"/>
              </w:rPr>
            </w:pPr>
            <w:r>
              <w:rPr>
                <w:w w:val="95"/>
                <w:sz w:val="20"/>
              </w:rPr>
              <w:t>34.23</w:t>
            </w:r>
          </w:p>
        </w:tc>
        <w:tc>
          <w:tcPr>
            <w:tcW w:w="825" w:type="dxa"/>
          </w:tcPr>
          <w:p>
            <w:pPr>
              <w:pStyle w:val="10"/>
              <w:spacing w:before="77"/>
              <w:ind w:left="139" w:right="130"/>
              <w:jc w:val="center"/>
              <w:rPr>
                <w:sz w:val="20"/>
              </w:rPr>
            </w:pPr>
            <w:r>
              <w:rPr>
                <w:sz w:val="20"/>
              </w:rPr>
              <w:t>30206</w:t>
            </w:r>
          </w:p>
        </w:tc>
        <w:tc>
          <w:tcPr>
            <w:tcW w:w="2670" w:type="dxa"/>
          </w:tcPr>
          <w:p>
            <w:pPr>
              <w:pStyle w:val="10"/>
              <w:spacing w:before="77"/>
              <w:ind w:left="105"/>
              <w:rPr>
                <w:sz w:val="20"/>
              </w:rPr>
            </w:pPr>
            <w:r>
              <w:rPr>
                <w:w w:val="99"/>
                <w:sz w:val="20"/>
              </w:rPr>
              <w:t xml:space="preserve"> </w:t>
            </w:r>
            <w:r>
              <w:rPr>
                <w:sz w:val="20"/>
              </w:rPr>
              <w:t>电费</w:t>
            </w:r>
          </w:p>
        </w:tc>
        <w:tc>
          <w:tcPr>
            <w:tcW w:w="1350" w:type="dxa"/>
          </w:tcPr>
          <w:p>
            <w:pPr>
              <w:pStyle w:val="10"/>
              <w:rPr>
                <w:rFonts w:ascii="Times New Roman"/>
                <w:sz w:val="20"/>
              </w:rPr>
            </w:pPr>
          </w:p>
        </w:tc>
        <w:tc>
          <w:tcPr>
            <w:tcW w:w="825" w:type="dxa"/>
          </w:tcPr>
          <w:p>
            <w:pPr>
              <w:pStyle w:val="10"/>
              <w:spacing w:before="77"/>
              <w:ind w:left="139" w:right="130"/>
              <w:jc w:val="center"/>
              <w:rPr>
                <w:sz w:val="20"/>
              </w:rPr>
            </w:pPr>
            <w:r>
              <w:rPr>
                <w:sz w:val="20"/>
              </w:rPr>
              <w:t>31003</w:t>
            </w:r>
          </w:p>
        </w:tc>
        <w:tc>
          <w:tcPr>
            <w:tcW w:w="2670" w:type="dxa"/>
          </w:tcPr>
          <w:p>
            <w:pPr>
              <w:pStyle w:val="10"/>
              <w:spacing w:before="103"/>
              <w:rPr>
                <w:sz w:val="19"/>
              </w:rPr>
            </w:pPr>
            <w:r>
              <w:rPr>
                <w:w w:val="105"/>
                <w:sz w:val="19"/>
              </w:rPr>
              <w:t>专用设备购置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30109</w:t>
            </w:r>
          </w:p>
        </w:tc>
        <w:tc>
          <w:tcPr>
            <w:tcW w:w="2670" w:type="dxa"/>
          </w:tcPr>
          <w:p>
            <w:pPr>
              <w:pStyle w:val="10"/>
              <w:spacing w:line="242" w:lineRule="exact"/>
              <w:rPr>
                <w:sz w:val="19"/>
              </w:rPr>
            </w:pPr>
            <w:r>
              <w:rPr>
                <w:w w:val="105"/>
                <w:sz w:val="19"/>
              </w:rPr>
              <w:t>职业年金缴费</w:t>
            </w:r>
          </w:p>
        </w:tc>
        <w:tc>
          <w:tcPr>
            <w:tcW w:w="1350" w:type="dxa"/>
          </w:tcPr>
          <w:p>
            <w:pPr>
              <w:pStyle w:val="10"/>
              <w:spacing w:line="244" w:lineRule="exact"/>
              <w:ind w:right="-15"/>
              <w:jc w:val="right"/>
              <w:rPr>
                <w:sz w:val="20"/>
              </w:rPr>
            </w:pPr>
            <w:r>
              <w:rPr>
                <w:w w:val="95"/>
                <w:sz w:val="20"/>
              </w:rPr>
              <w:t>18.41</w:t>
            </w:r>
          </w:p>
        </w:tc>
        <w:tc>
          <w:tcPr>
            <w:tcW w:w="825" w:type="dxa"/>
          </w:tcPr>
          <w:p>
            <w:pPr>
              <w:pStyle w:val="10"/>
              <w:spacing w:line="244" w:lineRule="exact"/>
              <w:ind w:left="139" w:right="130"/>
              <w:jc w:val="center"/>
              <w:rPr>
                <w:sz w:val="20"/>
              </w:rPr>
            </w:pPr>
            <w:r>
              <w:rPr>
                <w:sz w:val="20"/>
              </w:rPr>
              <w:t>30207</w:t>
            </w:r>
          </w:p>
        </w:tc>
        <w:tc>
          <w:tcPr>
            <w:tcW w:w="2670" w:type="dxa"/>
          </w:tcPr>
          <w:p>
            <w:pPr>
              <w:pStyle w:val="10"/>
              <w:spacing w:line="244" w:lineRule="exact"/>
              <w:ind w:left="105"/>
              <w:rPr>
                <w:sz w:val="20"/>
              </w:rPr>
            </w:pPr>
            <w:r>
              <w:rPr>
                <w:w w:val="99"/>
                <w:sz w:val="20"/>
              </w:rPr>
              <w:t xml:space="preserve"> </w:t>
            </w:r>
            <w:r>
              <w:rPr>
                <w:sz w:val="20"/>
              </w:rPr>
              <w:t>邮电费</w:t>
            </w:r>
          </w:p>
        </w:tc>
        <w:tc>
          <w:tcPr>
            <w:tcW w:w="1350" w:type="dxa"/>
          </w:tcPr>
          <w:p>
            <w:pPr>
              <w:pStyle w:val="10"/>
              <w:spacing w:line="244" w:lineRule="exact"/>
              <w:ind w:right="-15"/>
              <w:jc w:val="right"/>
              <w:rPr>
                <w:sz w:val="20"/>
              </w:rPr>
            </w:pPr>
            <w:r>
              <w:rPr>
                <w:sz w:val="20"/>
              </w:rPr>
              <w:t>1.95</w:t>
            </w:r>
          </w:p>
        </w:tc>
        <w:tc>
          <w:tcPr>
            <w:tcW w:w="825" w:type="dxa"/>
          </w:tcPr>
          <w:p>
            <w:pPr>
              <w:pStyle w:val="10"/>
              <w:spacing w:line="244" w:lineRule="exact"/>
              <w:ind w:left="139" w:right="130"/>
              <w:jc w:val="center"/>
              <w:rPr>
                <w:sz w:val="20"/>
              </w:rPr>
            </w:pPr>
            <w:r>
              <w:rPr>
                <w:sz w:val="20"/>
              </w:rPr>
              <w:t>31005</w:t>
            </w:r>
          </w:p>
        </w:tc>
        <w:tc>
          <w:tcPr>
            <w:tcW w:w="2670" w:type="dxa"/>
          </w:tcPr>
          <w:p>
            <w:pPr>
              <w:pStyle w:val="10"/>
              <w:spacing w:line="242" w:lineRule="exact"/>
              <w:rPr>
                <w:sz w:val="19"/>
              </w:rPr>
            </w:pPr>
            <w:r>
              <w:rPr>
                <w:w w:val="105"/>
                <w:sz w:val="19"/>
              </w:rPr>
              <w:t>基础设施建设</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30110</w:t>
            </w:r>
          </w:p>
        </w:tc>
        <w:tc>
          <w:tcPr>
            <w:tcW w:w="2670" w:type="dxa"/>
          </w:tcPr>
          <w:p>
            <w:pPr>
              <w:pStyle w:val="10"/>
              <w:spacing w:line="242" w:lineRule="exact"/>
              <w:rPr>
                <w:sz w:val="19"/>
              </w:rPr>
            </w:pPr>
            <w:r>
              <w:rPr>
                <w:w w:val="105"/>
                <w:sz w:val="19"/>
              </w:rPr>
              <w:t>职工基本医疗保险缴费</w:t>
            </w:r>
          </w:p>
        </w:tc>
        <w:tc>
          <w:tcPr>
            <w:tcW w:w="1350" w:type="dxa"/>
          </w:tcPr>
          <w:p>
            <w:pPr>
              <w:pStyle w:val="10"/>
              <w:spacing w:line="244" w:lineRule="exact"/>
              <w:ind w:right="-15"/>
              <w:jc w:val="right"/>
              <w:rPr>
                <w:sz w:val="20"/>
              </w:rPr>
            </w:pPr>
            <w:r>
              <w:rPr>
                <w:w w:val="95"/>
                <w:sz w:val="20"/>
              </w:rPr>
              <w:t>19.66</w:t>
            </w:r>
          </w:p>
        </w:tc>
        <w:tc>
          <w:tcPr>
            <w:tcW w:w="825" w:type="dxa"/>
          </w:tcPr>
          <w:p>
            <w:pPr>
              <w:pStyle w:val="10"/>
              <w:spacing w:line="244" w:lineRule="exact"/>
              <w:ind w:left="139" w:right="130"/>
              <w:jc w:val="center"/>
              <w:rPr>
                <w:sz w:val="20"/>
              </w:rPr>
            </w:pPr>
            <w:r>
              <w:rPr>
                <w:sz w:val="20"/>
              </w:rPr>
              <w:t>30208</w:t>
            </w:r>
          </w:p>
        </w:tc>
        <w:tc>
          <w:tcPr>
            <w:tcW w:w="2670" w:type="dxa"/>
          </w:tcPr>
          <w:p>
            <w:pPr>
              <w:pStyle w:val="10"/>
              <w:spacing w:line="244" w:lineRule="exact"/>
              <w:ind w:left="105"/>
              <w:rPr>
                <w:sz w:val="20"/>
              </w:rPr>
            </w:pPr>
            <w:r>
              <w:rPr>
                <w:w w:val="99"/>
                <w:sz w:val="20"/>
              </w:rPr>
              <w:t xml:space="preserve"> </w:t>
            </w:r>
            <w:r>
              <w:rPr>
                <w:sz w:val="20"/>
              </w:rPr>
              <w:t>取暖费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31006</w:t>
            </w:r>
          </w:p>
        </w:tc>
        <w:tc>
          <w:tcPr>
            <w:tcW w:w="2670" w:type="dxa"/>
          </w:tcPr>
          <w:p>
            <w:pPr>
              <w:pStyle w:val="10"/>
              <w:spacing w:line="242" w:lineRule="exact"/>
              <w:rPr>
                <w:sz w:val="19"/>
              </w:rPr>
            </w:pPr>
            <w:r>
              <w:rPr>
                <w:w w:val="105"/>
                <w:sz w:val="19"/>
              </w:rPr>
              <w:t>大型修缮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30111</w:t>
            </w:r>
          </w:p>
        </w:tc>
        <w:tc>
          <w:tcPr>
            <w:tcW w:w="2670" w:type="dxa"/>
          </w:tcPr>
          <w:p>
            <w:pPr>
              <w:pStyle w:val="10"/>
              <w:spacing w:line="242" w:lineRule="exact"/>
              <w:rPr>
                <w:sz w:val="19"/>
              </w:rPr>
            </w:pPr>
            <w:r>
              <w:rPr>
                <w:w w:val="105"/>
                <w:sz w:val="19"/>
              </w:rPr>
              <w:t>公务员医疗补助缴费</w:t>
            </w:r>
          </w:p>
        </w:tc>
        <w:tc>
          <w:tcPr>
            <w:tcW w:w="1350" w:type="dxa"/>
          </w:tcPr>
          <w:p>
            <w:pPr>
              <w:pStyle w:val="10"/>
              <w:spacing w:line="244" w:lineRule="exact"/>
              <w:ind w:right="-15"/>
              <w:jc w:val="right"/>
              <w:rPr>
                <w:sz w:val="20"/>
              </w:rPr>
            </w:pPr>
            <w:r>
              <w:rPr>
                <w:w w:val="95"/>
                <w:sz w:val="20"/>
              </w:rPr>
              <w:t>15.43</w:t>
            </w:r>
          </w:p>
        </w:tc>
        <w:tc>
          <w:tcPr>
            <w:tcW w:w="825" w:type="dxa"/>
          </w:tcPr>
          <w:p>
            <w:pPr>
              <w:pStyle w:val="10"/>
              <w:spacing w:line="244" w:lineRule="exact"/>
              <w:ind w:left="139" w:right="130"/>
              <w:jc w:val="center"/>
              <w:rPr>
                <w:sz w:val="20"/>
              </w:rPr>
            </w:pPr>
            <w:r>
              <w:rPr>
                <w:sz w:val="20"/>
              </w:rPr>
              <w:t>30209</w:t>
            </w:r>
          </w:p>
        </w:tc>
        <w:tc>
          <w:tcPr>
            <w:tcW w:w="2670" w:type="dxa"/>
          </w:tcPr>
          <w:p>
            <w:pPr>
              <w:pStyle w:val="10"/>
              <w:spacing w:line="244" w:lineRule="exact"/>
              <w:ind w:left="105"/>
              <w:rPr>
                <w:sz w:val="20"/>
              </w:rPr>
            </w:pPr>
            <w:r>
              <w:rPr>
                <w:w w:val="99"/>
                <w:sz w:val="20"/>
              </w:rPr>
              <w:t xml:space="preserve"> </w:t>
            </w:r>
            <w:r>
              <w:rPr>
                <w:sz w:val="20"/>
              </w:rPr>
              <w:t>物业管理费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31007</w:t>
            </w:r>
          </w:p>
        </w:tc>
        <w:tc>
          <w:tcPr>
            <w:tcW w:w="2670" w:type="dxa"/>
          </w:tcPr>
          <w:p>
            <w:pPr>
              <w:pStyle w:val="10"/>
              <w:spacing w:line="242" w:lineRule="exact"/>
              <w:rPr>
                <w:sz w:val="19"/>
              </w:rPr>
            </w:pPr>
            <w:r>
              <w:rPr>
                <w:w w:val="105"/>
                <w:sz w:val="19"/>
              </w:rPr>
              <w:t>信息网络及软件购置更新</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30112</w:t>
            </w:r>
          </w:p>
        </w:tc>
        <w:tc>
          <w:tcPr>
            <w:tcW w:w="2670" w:type="dxa"/>
          </w:tcPr>
          <w:p>
            <w:pPr>
              <w:pStyle w:val="10"/>
              <w:spacing w:line="242" w:lineRule="exact"/>
              <w:rPr>
                <w:sz w:val="19"/>
              </w:rPr>
            </w:pPr>
            <w:r>
              <w:rPr>
                <w:w w:val="105"/>
                <w:sz w:val="19"/>
              </w:rPr>
              <w:t>其他社会保障缴费</w:t>
            </w:r>
          </w:p>
        </w:tc>
        <w:tc>
          <w:tcPr>
            <w:tcW w:w="1350" w:type="dxa"/>
          </w:tcPr>
          <w:p>
            <w:pPr>
              <w:pStyle w:val="10"/>
              <w:spacing w:line="244" w:lineRule="exact"/>
              <w:ind w:right="-15"/>
              <w:jc w:val="right"/>
              <w:rPr>
                <w:sz w:val="20"/>
              </w:rPr>
            </w:pPr>
            <w:r>
              <w:rPr>
                <w:sz w:val="20"/>
              </w:rPr>
              <w:t>1.86</w:t>
            </w:r>
          </w:p>
        </w:tc>
        <w:tc>
          <w:tcPr>
            <w:tcW w:w="825" w:type="dxa"/>
          </w:tcPr>
          <w:p>
            <w:pPr>
              <w:pStyle w:val="10"/>
              <w:spacing w:line="244" w:lineRule="exact"/>
              <w:ind w:left="139" w:right="130"/>
              <w:jc w:val="center"/>
              <w:rPr>
                <w:sz w:val="20"/>
              </w:rPr>
            </w:pPr>
            <w:r>
              <w:rPr>
                <w:sz w:val="20"/>
              </w:rPr>
              <w:t>30211</w:t>
            </w:r>
          </w:p>
        </w:tc>
        <w:tc>
          <w:tcPr>
            <w:tcW w:w="2670" w:type="dxa"/>
          </w:tcPr>
          <w:p>
            <w:pPr>
              <w:pStyle w:val="10"/>
              <w:spacing w:line="244" w:lineRule="exact"/>
              <w:ind w:left="105"/>
              <w:rPr>
                <w:sz w:val="20"/>
              </w:rPr>
            </w:pPr>
            <w:r>
              <w:rPr>
                <w:w w:val="99"/>
                <w:sz w:val="20"/>
              </w:rPr>
              <w:t xml:space="preserve"> </w:t>
            </w:r>
            <w:r>
              <w:rPr>
                <w:sz w:val="20"/>
              </w:rPr>
              <w:t>差旅费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31008</w:t>
            </w:r>
          </w:p>
        </w:tc>
        <w:tc>
          <w:tcPr>
            <w:tcW w:w="2670" w:type="dxa"/>
          </w:tcPr>
          <w:p>
            <w:pPr>
              <w:pStyle w:val="10"/>
              <w:spacing w:line="242" w:lineRule="exact"/>
              <w:rPr>
                <w:sz w:val="19"/>
              </w:rPr>
            </w:pPr>
            <w:r>
              <w:rPr>
                <w:w w:val="105"/>
                <w:sz w:val="19"/>
              </w:rPr>
              <w:t>物资储备</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30113</w:t>
            </w:r>
          </w:p>
        </w:tc>
        <w:tc>
          <w:tcPr>
            <w:tcW w:w="2670" w:type="dxa"/>
          </w:tcPr>
          <w:p>
            <w:pPr>
              <w:pStyle w:val="10"/>
              <w:spacing w:line="242" w:lineRule="exact"/>
              <w:rPr>
                <w:sz w:val="19"/>
              </w:rPr>
            </w:pPr>
            <w:r>
              <w:rPr>
                <w:w w:val="105"/>
                <w:sz w:val="19"/>
              </w:rPr>
              <w:t>住房公积金</w:t>
            </w:r>
          </w:p>
        </w:tc>
        <w:tc>
          <w:tcPr>
            <w:tcW w:w="1350" w:type="dxa"/>
          </w:tcPr>
          <w:p>
            <w:pPr>
              <w:pStyle w:val="10"/>
              <w:spacing w:line="244" w:lineRule="exact"/>
              <w:ind w:right="-15"/>
              <w:jc w:val="right"/>
              <w:rPr>
                <w:sz w:val="20"/>
              </w:rPr>
            </w:pPr>
            <w:r>
              <w:rPr>
                <w:w w:val="95"/>
                <w:sz w:val="20"/>
              </w:rPr>
              <w:t>57.75</w:t>
            </w:r>
          </w:p>
        </w:tc>
        <w:tc>
          <w:tcPr>
            <w:tcW w:w="825" w:type="dxa"/>
          </w:tcPr>
          <w:p>
            <w:pPr>
              <w:pStyle w:val="10"/>
              <w:spacing w:line="244" w:lineRule="exact"/>
              <w:ind w:left="139" w:right="130"/>
              <w:jc w:val="center"/>
              <w:rPr>
                <w:sz w:val="20"/>
              </w:rPr>
            </w:pPr>
            <w:r>
              <w:rPr>
                <w:sz w:val="20"/>
              </w:rPr>
              <w:t>30212</w:t>
            </w:r>
          </w:p>
        </w:tc>
        <w:tc>
          <w:tcPr>
            <w:tcW w:w="2670" w:type="dxa"/>
          </w:tcPr>
          <w:p>
            <w:pPr>
              <w:pStyle w:val="10"/>
              <w:spacing w:line="244" w:lineRule="exact"/>
              <w:ind w:left="105"/>
              <w:rPr>
                <w:sz w:val="20"/>
              </w:rPr>
            </w:pPr>
            <w:r>
              <w:rPr>
                <w:w w:val="99"/>
                <w:sz w:val="20"/>
              </w:rPr>
              <w:t xml:space="preserve"> </w:t>
            </w:r>
            <w:r>
              <w:rPr>
                <w:sz w:val="20"/>
              </w:rPr>
              <w:t>因公出国（境）费用</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31009</w:t>
            </w:r>
          </w:p>
        </w:tc>
        <w:tc>
          <w:tcPr>
            <w:tcW w:w="2670" w:type="dxa"/>
          </w:tcPr>
          <w:p>
            <w:pPr>
              <w:pStyle w:val="10"/>
              <w:spacing w:line="242" w:lineRule="exact"/>
              <w:rPr>
                <w:sz w:val="19"/>
              </w:rPr>
            </w:pPr>
            <w:r>
              <w:rPr>
                <w:w w:val="105"/>
                <w:sz w:val="19"/>
              </w:rPr>
              <w:t>土地补偿</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30114</w:t>
            </w:r>
          </w:p>
        </w:tc>
        <w:tc>
          <w:tcPr>
            <w:tcW w:w="2670" w:type="dxa"/>
          </w:tcPr>
          <w:p>
            <w:pPr>
              <w:pStyle w:val="10"/>
              <w:spacing w:line="242" w:lineRule="exact"/>
              <w:rPr>
                <w:sz w:val="19"/>
              </w:rPr>
            </w:pPr>
            <w:r>
              <w:rPr>
                <w:w w:val="105"/>
                <w:sz w:val="19"/>
              </w:rPr>
              <w:t>医疗费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30213</w:t>
            </w:r>
          </w:p>
        </w:tc>
        <w:tc>
          <w:tcPr>
            <w:tcW w:w="2670" w:type="dxa"/>
          </w:tcPr>
          <w:p>
            <w:pPr>
              <w:pStyle w:val="10"/>
              <w:spacing w:line="244" w:lineRule="exact"/>
              <w:ind w:left="105"/>
              <w:rPr>
                <w:sz w:val="20"/>
              </w:rPr>
            </w:pPr>
            <w:r>
              <w:rPr>
                <w:w w:val="99"/>
                <w:sz w:val="20"/>
              </w:rPr>
              <w:t xml:space="preserve"> </w:t>
            </w:r>
            <w:r>
              <w:rPr>
                <w:sz w:val="20"/>
              </w:rPr>
              <w:t>维修（护）费</w:t>
            </w:r>
          </w:p>
        </w:tc>
        <w:tc>
          <w:tcPr>
            <w:tcW w:w="1350" w:type="dxa"/>
          </w:tcPr>
          <w:p>
            <w:pPr>
              <w:pStyle w:val="10"/>
              <w:spacing w:line="244" w:lineRule="exact"/>
              <w:ind w:right="-15"/>
              <w:jc w:val="right"/>
              <w:rPr>
                <w:sz w:val="20"/>
              </w:rPr>
            </w:pPr>
            <w:r>
              <w:rPr>
                <w:sz w:val="20"/>
              </w:rPr>
              <w:t>0.18</w:t>
            </w:r>
          </w:p>
        </w:tc>
        <w:tc>
          <w:tcPr>
            <w:tcW w:w="825" w:type="dxa"/>
          </w:tcPr>
          <w:p>
            <w:pPr>
              <w:pStyle w:val="10"/>
              <w:spacing w:line="244" w:lineRule="exact"/>
              <w:ind w:left="139" w:right="130"/>
              <w:jc w:val="center"/>
              <w:rPr>
                <w:sz w:val="20"/>
              </w:rPr>
            </w:pPr>
            <w:r>
              <w:rPr>
                <w:sz w:val="20"/>
              </w:rPr>
              <w:t>31010</w:t>
            </w:r>
          </w:p>
        </w:tc>
        <w:tc>
          <w:tcPr>
            <w:tcW w:w="2670" w:type="dxa"/>
          </w:tcPr>
          <w:p>
            <w:pPr>
              <w:pStyle w:val="10"/>
              <w:spacing w:line="242" w:lineRule="exact"/>
              <w:rPr>
                <w:sz w:val="19"/>
              </w:rPr>
            </w:pPr>
            <w:r>
              <w:rPr>
                <w:w w:val="105"/>
                <w:sz w:val="19"/>
              </w:rPr>
              <w:t>安置补助</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810" w:type="dxa"/>
            <w:tcBorders>
              <w:bottom w:val="single" w:color="000000" w:sz="8" w:space="0"/>
            </w:tcBorders>
          </w:tcPr>
          <w:p>
            <w:pPr>
              <w:pStyle w:val="10"/>
              <w:spacing w:line="244" w:lineRule="exact"/>
              <w:ind w:left="126" w:right="129"/>
              <w:jc w:val="center"/>
              <w:rPr>
                <w:sz w:val="20"/>
              </w:rPr>
            </w:pPr>
            <w:r>
              <w:rPr>
                <w:sz w:val="20"/>
              </w:rPr>
              <w:t>30199</w:t>
            </w:r>
          </w:p>
        </w:tc>
        <w:tc>
          <w:tcPr>
            <w:tcW w:w="2670" w:type="dxa"/>
            <w:tcBorders>
              <w:bottom w:val="single" w:color="000000" w:sz="8" w:space="0"/>
            </w:tcBorders>
          </w:tcPr>
          <w:p>
            <w:pPr>
              <w:pStyle w:val="10"/>
              <w:spacing w:line="242" w:lineRule="exact"/>
              <w:rPr>
                <w:sz w:val="19"/>
              </w:rPr>
            </w:pPr>
            <w:r>
              <w:rPr>
                <w:w w:val="105"/>
                <w:sz w:val="19"/>
              </w:rPr>
              <w:t>其他工资福利支出</w:t>
            </w:r>
          </w:p>
        </w:tc>
        <w:tc>
          <w:tcPr>
            <w:tcW w:w="1350" w:type="dxa"/>
            <w:tcBorders>
              <w:bottom w:val="single" w:color="000000" w:sz="8" w:space="0"/>
            </w:tcBorders>
          </w:tcPr>
          <w:p>
            <w:pPr>
              <w:pStyle w:val="10"/>
              <w:spacing w:line="244" w:lineRule="exact"/>
              <w:ind w:right="-15"/>
              <w:jc w:val="right"/>
              <w:rPr>
                <w:sz w:val="20"/>
              </w:rPr>
            </w:pPr>
            <w:r>
              <w:rPr>
                <w:w w:val="95"/>
                <w:sz w:val="20"/>
              </w:rPr>
              <w:t>145.05</w:t>
            </w:r>
          </w:p>
        </w:tc>
        <w:tc>
          <w:tcPr>
            <w:tcW w:w="825" w:type="dxa"/>
            <w:tcBorders>
              <w:bottom w:val="single" w:color="000000" w:sz="8" w:space="0"/>
            </w:tcBorders>
          </w:tcPr>
          <w:p>
            <w:pPr>
              <w:pStyle w:val="10"/>
              <w:spacing w:line="244" w:lineRule="exact"/>
              <w:ind w:left="139" w:right="130"/>
              <w:jc w:val="center"/>
              <w:rPr>
                <w:sz w:val="20"/>
              </w:rPr>
            </w:pPr>
            <w:r>
              <w:rPr>
                <w:sz w:val="20"/>
              </w:rPr>
              <w:t>30214</w:t>
            </w:r>
          </w:p>
        </w:tc>
        <w:tc>
          <w:tcPr>
            <w:tcW w:w="2670" w:type="dxa"/>
            <w:tcBorders>
              <w:bottom w:val="single" w:color="000000" w:sz="8" w:space="0"/>
            </w:tcBorders>
          </w:tcPr>
          <w:p>
            <w:pPr>
              <w:pStyle w:val="10"/>
              <w:spacing w:line="244" w:lineRule="exact"/>
              <w:ind w:left="105"/>
              <w:rPr>
                <w:sz w:val="20"/>
              </w:rPr>
            </w:pPr>
            <w:r>
              <w:rPr>
                <w:w w:val="99"/>
                <w:sz w:val="20"/>
              </w:rPr>
              <w:t xml:space="preserve"> </w:t>
            </w:r>
            <w:r>
              <w:rPr>
                <w:sz w:val="20"/>
              </w:rPr>
              <w:t>租赁费</w:t>
            </w:r>
          </w:p>
        </w:tc>
        <w:tc>
          <w:tcPr>
            <w:tcW w:w="1350" w:type="dxa"/>
            <w:tcBorders>
              <w:bottom w:val="single" w:color="000000" w:sz="8" w:space="0"/>
            </w:tcBorders>
          </w:tcPr>
          <w:p>
            <w:pPr>
              <w:pStyle w:val="10"/>
              <w:rPr>
                <w:rFonts w:ascii="Times New Roman"/>
                <w:sz w:val="20"/>
              </w:rPr>
            </w:pPr>
          </w:p>
        </w:tc>
        <w:tc>
          <w:tcPr>
            <w:tcW w:w="825" w:type="dxa"/>
            <w:tcBorders>
              <w:bottom w:val="single" w:color="000000" w:sz="8" w:space="0"/>
            </w:tcBorders>
          </w:tcPr>
          <w:p>
            <w:pPr>
              <w:pStyle w:val="10"/>
              <w:spacing w:line="244" w:lineRule="exact"/>
              <w:ind w:left="139" w:right="130"/>
              <w:jc w:val="center"/>
              <w:rPr>
                <w:sz w:val="20"/>
              </w:rPr>
            </w:pPr>
            <w:r>
              <w:rPr>
                <w:sz w:val="20"/>
              </w:rPr>
              <w:t>31011</w:t>
            </w:r>
          </w:p>
        </w:tc>
        <w:tc>
          <w:tcPr>
            <w:tcW w:w="2670" w:type="dxa"/>
            <w:tcBorders>
              <w:bottom w:val="single" w:color="000000" w:sz="8" w:space="0"/>
            </w:tcBorders>
          </w:tcPr>
          <w:p>
            <w:pPr>
              <w:pStyle w:val="10"/>
              <w:spacing w:line="242" w:lineRule="exact"/>
              <w:rPr>
                <w:sz w:val="19"/>
              </w:rPr>
            </w:pPr>
            <w:r>
              <w:rPr>
                <w:w w:val="105"/>
                <w:sz w:val="19"/>
              </w:rPr>
              <w:t>地上附着物和青苗补偿</w:t>
            </w:r>
          </w:p>
        </w:tc>
        <w:tc>
          <w:tcPr>
            <w:tcW w:w="1350" w:type="dxa"/>
            <w:tcBorders>
              <w:bottom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2" w:hRule="atLeast"/>
        </w:trPr>
        <w:tc>
          <w:tcPr>
            <w:tcW w:w="810" w:type="dxa"/>
            <w:tcBorders>
              <w:top w:val="single" w:color="000000" w:sz="8" w:space="0"/>
            </w:tcBorders>
          </w:tcPr>
          <w:p>
            <w:pPr>
              <w:pStyle w:val="10"/>
              <w:spacing w:line="241" w:lineRule="exact"/>
              <w:ind w:left="126" w:right="129"/>
              <w:jc w:val="center"/>
              <w:rPr>
                <w:sz w:val="20"/>
              </w:rPr>
            </w:pPr>
            <w:r>
              <w:rPr>
                <w:sz w:val="20"/>
              </w:rPr>
              <w:t>303</w:t>
            </w:r>
          </w:p>
        </w:tc>
        <w:tc>
          <w:tcPr>
            <w:tcW w:w="2670" w:type="dxa"/>
            <w:tcBorders>
              <w:top w:val="single" w:color="000000" w:sz="8" w:space="0"/>
            </w:tcBorders>
          </w:tcPr>
          <w:p>
            <w:pPr>
              <w:pStyle w:val="10"/>
              <w:spacing w:line="240" w:lineRule="exact"/>
              <w:rPr>
                <w:sz w:val="19"/>
              </w:rPr>
            </w:pPr>
            <w:r>
              <w:rPr>
                <w:w w:val="105"/>
                <w:sz w:val="19"/>
              </w:rPr>
              <w:t>对个人和家庭的补助</w:t>
            </w:r>
          </w:p>
        </w:tc>
        <w:tc>
          <w:tcPr>
            <w:tcW w:w="1350" w:type="dxa"/>
            <w:tcBorders>
              <w:top w:val="single" w:color="000000" w:sz="8" w:space="0"/>
            </w:tcBorders>
          </w:tcPr>
          <w:p>
            <w:pPr>
              <w:pStyle w:val="10"/>
              <w:spacing w:line="241" w:lineRule="exact"/>
              <w:ind w:right="-15"/>
              <w:jc w:val="right"/>
              <w:rPr>
                <w:sz w:val="20"/>
              </w:rPr>
            </w:pPr>
            <w:r>
              <w:rPr>
                <w:w w:val="95"/>
                <w:sz w:val="20"/>
              </w:rPr>
              <w:t>162.81</w:t>
            </w:r>
          </w:p>
        </w:tc>
        <w:tc>
          <w:tcPr>
            <w:tcW w:w="825" w:type="dxa"/>
            <w:tcBorders>
              <w:top w:val="single" w:color="000000" w:sz="8" w:space="0"/>
            </w:tcBorders>
          </w:tcPr>
          <w:p>
            <w:pPr>
              <w:pStyle w:val="10"/>
              <w:spacing w:line="241" w:lineRule="exact"/>
              <w:ind w:left="139" w:right="130"/>
              <w:jc w:val="center"/>
              <w:rPr>
                <w:sz w:val="20"/>
              </w:rPr>
            </w:pPr>
            <w:r>
              <w:rPr>
                <w:sz w:val="20"/>
              </w:rPr>
              <w:t>30215</w:t>
            </w:r>
          </w:p>
        </w:tc>
        <w:tc>
          <w:tcPr>
            <w:tcW w:w="2670" w:type="dxa"/>
            <w:tcBorders>
              <w:top w:val="single" w:color="000000" w:sz="8" w:space="0"/>
            </w:tcBorders>
          </w:tcPr>
          <w:p>
            <w:pPr>
              <w:pStyle w:val="10"/>
              <w:spacing w:line="241" w:lineRule="exact"/>
              <w:ind w:left="105"/>
              <w:rPr>
                <w:sz w:val="20"/>
              </w:rPr>
            </w:pPr>
            <w:r>
              <w:rPr>
                <w:w w:val="99"/>
                <w:sz w:val="20"/>
              </w:rPr>
              <w:t xml:space="preserve"> </w:t>
            </w:r>
            <w:r>
              <w:rPr>
                <w:sz w:val="20"/>
              </w:rPr>
              <w:t>会议费</w:t>
            </w:r>
          </w:p>
        </w:tc>
        <w:tc>
          <w:tcPr>
            <w:tcW w:w="1350" w:type="dxa"/>
            <w:tcBorders>
              <w:top w:val="single" w:color="000000" w:sz="8" w:space="0"/>
            </w:tcBorders>
          </w:tcPr>
          <w:p>
            <w:pPr>
              <w:pStyle w:val="10"/>
              <w:rPr>
                <w:rFonts w:ascii="Times New Roman"/>
                <w:sz w:val="20"/>
              </w:rPr>
            </w:pPr>
          </w:p>
        </w:tc>
        <w:tc>
          <w:tcPr>
            <w:tcW w:w="825" w:type="dxa"/>
            <w:tcBorders>
              <w:top w:val="single" w:color="000000" w:sz="8" w:space="0"/>
            </w:tcBorders>
          </w:tcPr>
          <w:p>
            <w:pPr>
              <w:pStyle w:val="10"/>
              <w:spacing w:line="241" w:lineRule="exact"/>
              <w:ind w:left="139" w:right="130"/>
              <w:jc w:val="center"/>
              <w:rPr>
                <w:sz w:val="20"/>
              </w:rPr>
            </w:pPr>
            <w:r>
              <w:rPr>
                <w:sz w:val="20"/>
              </w:rPr>
              <w:t>31012</w:t>
            </w:r>
          </w:p>
        </w:tc>
        <w:tc>
          <w:tcPr>
            <w:tcW w:w="2670" w:type="dxa"/>
            <w:tcBorders>
              <w:top w:val="single" w:color="000000" w:sz="8" w:space="0"/>
            </w:tcBorders>
          </w:tcPr>
          <w:p>
            <w:pPr>
              <w:pStyle w:val="10"/>
              <w:spacing w:line="240" w:lineRule="exact"/>
              <w:rPr>
                <w:sz w:val="19"/>
              </w:rPr>
            </w:pPr>
            <w:r>
              <w:rPr>
                <w:w w:val="105"/>
                <w:sz w:val="19"/>
              </w:rPr>
              <w:t>拆迁补偿</w:t>
            </w:r>
          </w:p>
        </w:tc>
        <w:tc>
          <w:tcPr>
            <w:tcW w:w="1350" w:type="dxa"/>
            <w:tcBorders>
              <w:top w:val="single" w:color="000000" w:sz="8" w:space="0"/>
            </w:tcBorders>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30301</w:t>
            </w:r>
          </w:p>
        </w:tc>
        <w:tc>
          <w:tcPr>
            <w:tcW w:w="2670" w:type="dxa"/>
          </w:tcPr>
          <w:p>
            <w:pPr>
              <w:pStyle w:val="10"/>
              <w:spacing w:line="242" w:lineRule="exact"/>
              <w:rPr>
                <w:sz w:val="19"/>
              </w:rPr>
            </w:pPr>
            <w:r>
              <w:rPr>
                <w:w w:val="105"/>
                <w:sz w:val="19"/>
              </w:rPr>
              <w:t>离休费</w:t>
            </w:r>
          </w:p>
        </w:tc>
        <w:tc>
          <w:tcPr>
            <w:tcW w:w="1350" w:type="dxa"/>
          </w:tcPr>
          <w:p>
            <w:pPr>
              <w:pStyle w:val="10"/>
              <w:spacing w:line="244" w:lineRule="exact"/>
              <w:ind w:right="-15"/>
              <w:jc w:val="right"/>
              <w:rPr>
                <w:sz w:val="20"/>
              </w:rPr>
            </w:pPr>
            <w:r>
              <w:rPr>
                <w:w w:val="95"/>
                <w:sz w:val="20"/>
              </w:rPr>
              <w:t>12.93</w:t>
            </w:r>
          </w:p>
        </w:tc>
        <w:tc>
          <w:tcPr>
            <w:tcW w:w="825" w:type="dxa"/>
          </w:tcPr>
          <w:p>
            <w:pPr>
              <w:pStyle w:val="10"/>
              <w:spacing w:line="244" w:lineRule="exact"/>
              <w:ind w:left="139" w:right="130"/>
              <w:jc w:val="center"/>
              <w:rPr>
                <w:sz w:val="20"/>
              </w:rPr>
            </w:pPr>
            <w:r>
              <w:rPr>
                <w:sz w:val="20"/>
              </w:rPr>
              <w:t>30216</w:t>
            </w:r>
          </w:p>
        </w:tc>
        <w:tc>
          <w:tcPr>
            <w:tcW w:w="2670" w:type="dxa"/>
          </w:tcPr>
          <w:p>
            <w:pPr>
              <w:pStyle w:val="10"/>
              <w:spacing w:line="244" w:lineRule="exact"/>
              <w:ind w:left="105"/>
              <w:rPr>
                <w:sz w:val="20"/>
              </w:rPr>
            </w:pPr>
            <w:r>
              <w:rPr>
                <w:w w:val="99"/>
                <w:sz w:val="20"/>
              </w:rPr>
              <w:t xml:space="preserve"> </w:t>
            </w:r>
            <w:r>
              <w:rPr>
                <w:sz w:val="20"/>
              </w:rPr>
              <w:t>培训费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31013</w:t>
            </w:r>
          </w:p>
        </w:tc>
        <w:tc>
          <w:tcPr>
            <w:tcW w:w="2670" w:type="dxa"/>
          </w:tcPr>
          <w:p>
            <w:pPr>
              <w:pStyle w:val="10"/>
              <w:spacing w:line="242" w:lineRule="exact"/>
              <w:rPr>
                <w:sz w:val="19"/>
              </w:rPr>
            </w:pPr>
            <w:r>
              <w:rPr>
                <w:w w:val="105"/>
                <w:sz w:val="19"/>
              </w:rPr>
              <w:t>公务用车购置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30302</w:t>
            </w:r>
          </w:p>
        </w:tc>
        <w:tc>
          <w:tcPr>
            <w:tcW w:w="2670" w:type="dxa"/>
          </w:tcPr>
          <w:p>
            <w:pPr>
              <w:pStyle w:val="10"/>
              <w:spacing w:line="242" w:lineRule="exact"/>
              <w:rPr>
                <w:sz w:val="19"/>
              </w:rPr>
            </w:pPr>
            <w:r>
              <w:rPr>
                <w:w w:val="105"/>
                <w:sz w:val="19"/>
              </w:rPr>
              <w:t>退休费</w:t>
            </w:r>
          </w:p>
        </w:tc>
        <w:tc>
          <w:tcPr>
            <w:tcW w:w="1350" w:type="dxa"/>
          </w:tcPr>
          <w:p>
            <w:pPr>
              <w:pStyle w:val="10"/>
              <w:spacing w:line="244" w:lineRule="exact"/>
              <w:ind w:right="-15"/>
              <w:jc w:val="right"/>
              <w:rPr>
                <w:sz w:val="20"/>
              </w:rPr>
            </w:pPr>
            <w:r>
              <w:rPr>
                <w:w w:val="95"/>
                <w:sz w:val="20"/>
              </w:rPr>
              <w:t>143.41</w:t>
            </w:r>
          </w:p>
        </w:tc>
        <w:tc>
          <w:tcPr>
            <w:tcW w:w="825" w:type="dxa"/>
          </w:tcPr>
          <w:p>
            <w:pPr>
              <w:pStyle w:val="10"/>
              <w:spacing w:line="244" w:lineRule="exact"/>
              <w:ind w:left="139" w:right="130"/>
              <w:jc w:val="center"/>
              <w:rPr>
                <w:sz w:val="20"/>
              </w:rPr>
            </w:pPr>
            <w:r>
              <w:rPr>
                <w:sz w:val="20"/>
              </w:rPr>
              <w:t>30217</w:t>
            </w:r>
          </w:p>
        </w:tc>
        <w:tc>
          <w:tcPr>
            <w:tcW w:w="2670" w:type="dxa"/>
          </w:tcPr>
          <w:p>
            <w:pPr>
              <w:pStyle w:val="10"/>
              <w:spacing w:line="244" w:lineRule="exact"/>
              <w:ind w:left="105"/>
              <w:rPr>
                <w:sz w:val="20"/>
              </w:rPr>
            </w:pPr>
            <w:r>
              <w:rPr>
                <w:w w:val="99"/>
                <w:sz w:val="20"/>
              </w:rPr>
              <w:t xml:space="preserve"> </w:t>
            </w:r>
            <w:r>
              <w:rPr>
                <w:sz w:val="20"/>
              </w:rPr>
              <w:t>公务接待费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31019</w:t>
            </w:r>
          </w:p>
        </w:tc>
        <w:tc>
          <w:tcPr>
            <w:tcW w:w="2670" w:type="dxa"/>
          </w:tcPr>
          <w:p>
            <w:pPr>
              <w:pStyle w:val="10"/>
              <w:spacing w:line="242" w:lineRule="exact"/>
              <w:rPr>
                <w:sz w:val="19"/>
              </w:rPr>
            </w:pPr>
            <w:r>
              <w:rPr>
                <w:w w:val="105"/>
                <w:sz w:val="19"/>
              </w:rPr>
              <w:t>其他交通工具购置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30303</w:t>
            </w:r>
          </w:p>
        </w:tc>
        <w:tc>
          <w:tcPr>
            <w:tcW w:w="2670" w:type="dxa"/>
          </w:tcPr>
          <w:p>
            <w:pPr>
              <w:pStyle w:val="10"/>
              <w:spacing w:line="242" w:lineRule="exact"/>
              <w:rPr>
                <w:sz w:val="19"/>
              </w:rPr>
            </w:pPr>
            <w:r>
              <w:rPr>
                <w:w w:val="105"/>
                <w:sz w:val="19"/>
              </w:rPr>
              <w:t>退职（役）费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30218</w:t>
            </w:r>
          </w:p>
        </w:tc>
        <w:tc>
          <w:tcPr>
            <w:tcW w:w="2670" w:type="dxa"/>
          </w:tcPr>
          <w:p>
            <w:pPr>
              <w:pStyle w:val="10"/>
              <w:spacing w:line="244" w:lineRule="exact"/>
              <w:ind w:left="105"/>
              <w:rPr>
                <w:sz w:val="20"/>
              </w:rPr>
            </w:pPr>
            <w:r>
              <w:rPr>
                <w:w w:val="99"/>
                <w:sz w:val="20"/>
              </w:rPr>
              <w:t xml:space="preserve"> </w:t>
            </w:r>
            <w:r>
              <w:rPr>
                <w:sz w:val="20"/>
              </w:rPr>
              <w:t>专用材料费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31021</w:t>
            </w:r>
          </w:p>
        </w:tc>
        <w:tc>
          <w:tcPr>
            <w:tcW w:w="2670" w:type="dxa"/>
          </w:tcPr>
          <w:p>
            <w:pPr>
              <w:pStyle w:val="10"/>
              <w:spacing w:line="242" w:lineRule="exact"/>
              <w:rPr>
                <w:sz w:val="19"/>
              </w:rPr>
            </w:pPr>
            <w:r>
              <w:rPr>
                <w:w w:val="105"/>
                <w:sz w:val="19"/>
              </w:rPr>
              <w:t>文物和陈列品购置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30304</w:t>
            </w:r>
          </w:p>
        </w:tc>
        <w:tc>
          <w:tcPr>
            <w:tcW w:w="2670" w:type="dxa"/>
          </w:tcPr>
          <w:p>
            <w:pPr>
              <w:pStyle w:val="10"/>
              <w:spacing w:line="242" w:lineRule="exact"/>
              <w:rPr>
                <w:sz w:val="19"/>
              </w:rPr>
            </w:pPr>
            <w:r>
              <w:rPr>
                <w:w w:val="105"/>
                <w:sz w:val="19"/>
              </w:rPr>
              <w:t>抚恤金</w:t>
            </w:r>
          </w:p>
        </w:tc>
        <w:tc>
          <w:tcPr>
            <w:tcW w:w="1350" w:type="dxa"/>
          </w:tcPr>
          <w:p>
            <w:pPr>
              <w:pStyle w:val="10"/>
              <w:spacing w:line="244" w:lineRule="exact"/>
              <w:ind w:right="-15"/>
              <w:jc w:val="right"/>
              <w:rPr>
                <w:sz w:val="20"/>
              </w:rPr>
            </w:pPr>
            <w:r>
              <w:rPr>
                <w:sz w:val="20"/>
              </w:rPr>
              <w:t>4.32</w:t>
            </w:r>
          </w:p>
        </w:tc>
        <w:tc>
          <w:tcPr>
            <w:tcW w:w="825" w:type="dxa"/>
          </w:tcPr>
          <w:p>
            <w:pPr>
              <w:pStyle w:val="10"/>
              <w:spacing w:line="244" w:lineRule="exact"/>
              <w:ind w:left="139" w:right="130"/>
              <w:jc w:val="center"/>
              <w:rPr>
                <w:sz w:val="20"/>
              </w:rPr>
            </w:pPr>
            <w:r>
              <w:rPr>
                <w:sz w:val="20"/>
              </w:rPr>
              <w:t>30224</w:t>
            </w:r>
          </w:p>
        </w:tc>
        <w:tc>
          <w:tcPr>
            <w:tcW w:w="2670" w:type="dxa"/>
          </w:tcPr>
          <w:p>
            <w:pPr>
              <w:pStyle w:val="10"/>
              <w:spacing w:line="244" w:lineRule="exact"/>
              <w:ind w:left="105"/>
              <w:rPr>
                <w:sz w:val="20"/>
              </w:rPr>
            </w:pPr>
            <w:r>
              <w:rPr>
                <w:w w:val="99"/>
                <w:sz w:val="20"/>
              </w:rPr>
              <w:t xml:space="preserve"> </w:t>
            </w:r>
            <w:r>
              <w:rPr>
                <w:sz w:val="20"/>
              </w:rPr>
              <w:t>被装购置费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31022</w:t>
            </w:r>
          </w:p>
        </w:tc>
        <w:tc>
          <w:tcPr>
            <w:tcW w:w="2670" w:type="dxa"/>
          </w:tcPr>
          <w:p>
            <w:pPr>
              <w:pStyle w:val="10"/>
              <w:spacing w:line="242" w:lineRule="exact"/>
              <w:rPr>
                <w:sz w:val="19"/>
              </w:rPr>
            </w:pPr>
            <w:r>
              <w:rPr>
                <w:w w:val="105"/>
                <w:sz w:val="19"/>
              </w:rPr>
              <w:t>无形资产购置</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30305</w:t>
            </w:r>
          </w:p>
        </w:tc>
        <w:tc>
          <w:tcPr>
            <w:tcW w:w="2670" w:type="dxa"/>
          </w:tcPr>
          <w:p>
            <w:pPr>
              <w:pStyle w:val="10"/>
              <w:spacing w:line="242" w:lineRule="exact"/>
              <w:rPr>
                <w:sz w:val="19"/>
              </w:rPr>
            </w:pPr>
            <w:r>
              <w:rPr>
                <w:w w:val="105"/>
                <w:sz w:val="19"/>
              </w:rPr>
              <w:t>生活补助</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30225</w:t>
            </w:r>
          </w:p>
        </w:tc>
        <w:tc>
          <w:tcPr>
            <w:tcW w:w="2670" w:type="dxa"/>
          </w:tcPr>
          <w:p>
            <w:pPr>
              <w:pStyle w:val="10"/>
              <w:spacing w:line="244" w:lineRule="exact"/>
              <w:ind w:left="105"/>
              <w:rPr>
                <w:sz w:val="20"/>
              </w:rPr>
            </w:pPr>
            <w:r>
              <w:rPr>
                <w:w w:val="99"/>
                <w:sz w:val="20"/>
              </w:rPr>
              <w:t xml:space="preserve"> </w:t>
            </w:r>
            <w:r>
              <w:rPr>
                <w:sz w:val="20"/>
              </w:rPr>
              <w:t>专用燃料费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31099</w:t>
            </w:r>
          </w:p>
        </w:tc>
        <w:tc>
          <w:tcPr>
            <w:tcW w:w="2670" w:type="dxa"/>
          </w:tcPr>
          <w:p>
            <w:pPr>
              <w:pStyle w:val="10"/>
              <w:spacing w:line="242" w:lineRule="exact"/>
              <w:rPr>
                <w:sz w:val="19"/>
              </w:rPr>
            </w:pPr>
            <w:r>
              <w:rPr>
                <w:w w:val="105"/>
                <w:sz w:val="19"/>
              </w:rPr>
              <w:t>其他资本性支出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30306</w:t>
            </w:r>
          </w:p>
        </w:tc>
        <w:tc>
          <w:tcPr>
            <w:tcW w:w="2670" w:type="dxa"/>
          </w:tcPr>
          <w:p>
            <w:pPr>
              <w:pStyle w:val="10"/>
              <w:spacing w:line="242" w:lineRule="exact"/>
              <w:rPr>
                <w:sz w:val="19"/>
              </w:rPr>
            </w:pPr>
            <w:r>
              <w:rPr>
                <w:w w:val="105"/>
                <w:sz w:val="19"/>
              </w:rPr>
              <w:t>救济费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30226</w:t>
            </w:r>
          </w:p>
        </w:tc>
        <w:tc>
          <w:tcPr>
            <w:tcW w:w="2670" w:type="dxa"/>
          </w:tcPr>
          <w:p>
            <w:pPr>
              <w:pStyle w:val="10"/>
              <w:spacing w:line="244" w:lineRule="exact"/>
              <w:ind w:left="105"/>
              <w:rPr>
                <w:sz w:val="20"/>
              </w:rPr>
            </w:pPr>
            <w:r>
              <w:rPr>
                <w:w w:val="99"/>
                <w:sz w:val="20"/>
              </w:rPr>
              <w:t xml:space="preserve"> </w:t>
            </w:r>
            <w:r>
              <w:rPr>
                <w:sz w:val="20"/>
              </w:rPr>
              <w:t>劳务费</w:t>
            </w:r>
          </w:p>
        </w:tc>
        <w:tc>
          <w:tcPr>
            <w:tcW w:w="1350" w:type="dxa"/>
          </w:tcPr>
          <w:p>
            <w:pPr>
              <w:pStyle w:val="10"/>
              <w:spacing w:line="244" w:lineRule="exact"/>
              <w:ind w:right="-15"/>
              <w:jc w:val="right"/>
              <w:rPr>
                <w:sz w:val="20"/>
              </w:rPr>
            </w:pPr>
            <w:r>
              <w:rPr>
                <w:sz w:val="20"/>
              </w:rPr>
              <w:t>1.40</w:t>
            </w:r>
          </w:p>
        </w:tc>
        <w:tc>
          <w:tcPr>
            <w:tcW w:w="825" w:type="dxa"/>
          </w:tcPr>
          <w:p>
            <w:pPr>
              <w:pStyle w:val="10"/>
              <w:spacing w:line="244" w:lineRule="exact"/>
              <w:ind w:left="139" w:right="130"/>
              <w:jc w:val="center"/>
              <w:rPr>
                <w:sz w:val="20"/>
              </w:rPr>
            </w:pPr>
            <w:r>
              <w:rPr>
                <w:sz w:val="20"/>
              </w:rPr>
              <w:t>399</w:t>
            </w:r>
          </w:p>
        </w:tc>
        <w:tc>
          <w:tcPr>
            <w:tcW w:w="2670" w:type="dxa"/>
          </w:tcPr>
          <w:p>
            <w:pPr>
              <w:pStyle w:val="10"/>
              <w:spacing w:line="242" w:lineRule="exact"/>
              <w:rPr>
                <w:sz w:val="19"/>
              </w:rPr>
            </w:pPr>
            <w:r>
              <w:rPr>
                <w:w w:val="105"/>
                <w:sz w:val="19"/>
              </w:rPr>
              <w:t>其他支出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30307</w:t>
            </w:r>
          </w:p>
        </w:tc>
        <w:tc>
          <w:tcPr>
            <w:tcW w:w="2670" w:type="dxa"/>
          </w:tcPr>
          <w:p>
            <w:pPr>
              <w:pStyle w:val="10"/>
              <w:spacing w:line="242" w:lineRule="exact"/>
              <w:rPr>
                <w:sz w:val="19"/>
              </w:rPr>
            </w:pPr>
            <w:r>
              <w:rPr>
                <w:w w:val="105"/>
                <w:sz w:val="19"/>
              </w:rPr>
              <w:t>医疗费补助</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30227</w:t>
            </w:r>
          </w:p>
        </w:tc>
        <w:tc>
          <w:tcPr>
            <w:tcW w:w="2670" w:type="dxa"/>
          </w:tcPr>
          <w:p>
            <w:pPr>
              <w:pStyle w:val="10"/>
              <w:spacing w:line="244" w:lineRule="exact"/>
              <w:ind w:left="105"/>
              <w:rPr>
                <w:sz w:val="20"/>
              </w:rPr>
            </w:pPr>
            <w:r>
              <w:rPr>
                <w:w w:val="99"/>
                <w:sz w:val="20"/>
              </w:rPr>
              <w:t xml:space="preserve"> </w:t>
            </w:r>
            <w:r>
              <w:rPr>
                <w:sz w:val="20"/>
              </w:rPr>
              <w:t>委托业务费</w:t>
            </w:r>
          </w:p>
        </w:tc>
        <w:tc>
          <w:tcPr>
            <w:tcW w:w="1350" w:type="dxa"/>
          </w:tcPr>
          <w:p>
            <w:pPr>
              <w:pStyle w:val="10"/>
              <w:spacing w:line="244" w:lineRule="exact"/>
              <w:ind w:right="-15"/>
              <w:jc w:val="right"/>
              <w:rPr>
                <w:sz w:val="20"/>
              </w:rPr>
            </w:pPr>
            <w:r>
              <w:rPr>
                <w:sz w:val="20"/>
              </w:rPr>
              <w:t>0.25</w:t>
            </w:r>
          </w:p>
        </w:tc>
        <w:tc>
          <w:tcPr>
            <w:tcW w:w="825" w:type="dxa"/>
          </w:tcPr>
          <w:p>
            <w:pPr>
              <w:pStyle w:val="10"/>
              <w:spacing w:line="244" w:lineRule="exact"/>
              <w:ind w:left="139" w:right="130"/>
              <w:jc w:val="center"/>
              <w:rPr>
                <w:sz w:val="20"/>
              </w:rPr>
            </w:pPr>
            <w:r>
              <w:rPr>
                <w:sz w:val="20"/>
              </w:rPr>
              <w:t>39906</w:t>
            </w:r>
          </w:p>
        </w:tc>
        <w:tc>
          <w:tcPr>
            <w:tcW w:w="2670" w:type="dxa"/>
          </w:tcPr>
          <w:p>
            <w:pPr>
              <w:pStyle w:val="10"/>
              <w:spacing w:line="242" w:lineRule="exact"/>
              <w:rPr>
                <w:sz w:val="19"/>
              </w:rPr>
            </w:pPr>
            <w:r>
              <w:rPr>
                <w:w w:val="105"/>
                <w:sz w:val="19"/>
              </w:rPr>
              <w:t>赠与</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26" w:right="129"/>
              <w:jc w:val="center"/>
              <w:rPr>
                <w:sz w:val="20"/>
              </w:rPr>
            </w:pPr>
            <w:r>
              <w:rPr>
                <w:sz w:val="20"/>
              </w:rPr>
              <w:t>30308</w:t>
            </w:r>
          </w:p>
        </w:tc>
        <w:tc>
          <w:tcPr>
            <w:tcW w:w="2670" w:type="dxa"/>
          </w:tcPr>
          <w:p>
            <w:pPr>
              <w:pStyle w:val="10"/>
              <w:spacing w:line="242" w:lineRule="exact"/>
              <w:rPr>
                <w:sz w:val="19"/>
              </w:rPr>
            </w:pPr>
            <w:r>
              <w:rPr>
                <w:w w:val="105"/>
                <w:sz w:val="19"/>
              </w:rPr>
              <w:t>助学金</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30228</w:t>
            </w:r>
          </w:p>
        </w:tc>
        <w:tc>
          <w:tcPr>
            <w:tcW w:w="2670" w:type="dxa"/>
          </w:tcPr>
          <w:p>
            <w:pPr>
              <w:pStyle w:val="10"/>
              <w:spacing w:line="244" w:lineRule="exact"/>
              <w:ind w:left="105"/>
              <w:rPr>
                <w:sz w:val="20"/>
              </w:rPr>
            </w:pPr>
            <w:r>
              <w:rPr>
                <w:w w:val="99"/>
                <w:sz w:val="20"/>
              </w:rPr>
              <w:t xml:space="preserve"> </w:t>
            </w:r>
            <w:r>
              <w:rPr>
                <w:sz w:val="20"/>
              </w:rPr>
              <w:t>工会经费</w:t>
            </w:r>
          </w:p>
        </w:tc>
        <w:tc>
          <w:tcPr>
            <w:tcW w:w="1350" w:type="dxa"/>
          </w:tcPr>
          <w:p>
            <w:pPr>
              <w:pStyle w:val="10"/>
              <w:spacing w:line="244" w:lineRule="exact"/>
              <w:ind w:right="-15"/>
              <w:jc w:val="right"/>
              <w:rPr>
                <w:sz w:val="20"/>
              </w:rPr>
            </w:pPr>
            <w:r>
              <w:rPr>
                <w:sz w:val="20"/>
              </w:rPr>
              <w:t>7.60</w:t>
            </w:r>
          </w:p>
        </w:tc>
        <w:tc>
          <w:tcPr>
            <w:tcW w:w="825" w:type="dxa"/>
          </w:tcPr>
          <w:p>
            <w:pPr>
              <w:pStyle w:val="10"/>
              <w:spacing w:line="244" w:lineRule="exact"/>
              <w:ind w:left="139" w:right="130"/>
              <w:jc w:val="center"/>
              <w:rPr>
                <w:sz w:val="20"/>
              </w:rPr>
            </w:pPr>
            <w:r>
              <w:rPr>
                <w:sz w:val="20"/>
              </w:rPr>
              <w:t>39907</w:t>
            </w:r>
          </w:p>
        </w:tc>
        <w:tc>
          <w:tcPr>
            <w:tcW w:w="2670" w:type="dxa"/>
          </w:tcPr>
          <w:p>
            <w:pPr>
              <w:pStyle w:val="10"/>
              <w:spacing w:line="242" w:lineRule="exact"/>
              <w:rPr>
                <w:sz w:val="19"/>
              </w:rPr>
            </w:pPr>
            <w:r>
              <w:rPr>
                <w:w w:val="105"/>
                <w:sz w:val="19"/>
              </w:rPr>
              <w:t>国家赔偿费用支出</w:t>
            </w: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95" w:hRule="atLeast"/>
        </w:trPr>
        <w:tc>
          <w:tcPr>
            <w:tcW w:w="810" w:type="dxa"/>
          </w:tcPr>
          <w:p>
            <w:pPr>
              <w:pStyle w:val="10"/>
              <w:spacing w:before="77"/>
              <w:ind w:left="126" w:right="129"/>
              <w:jc w:val="center"/>
              <w:rPr>
                <w:sz w:val="20"/>
              </w:rPr>
            </w:pPr>
            <w:r>
              <w:rPr>
                <w:sz w:val="20"/>
              </w:rPr>
              <w:t>30309</w:t>
            </w:r>
          </w:p>
        </w:tc>
        <w:tc>
          <w:tcPr>
            <w:tcW w:w="2670" w:type="dxa"/>
          </w:tcPr>
          <w:p>
            <w:pPr>
              <w:pStyle w:val="10"/>
              <w:spacing w:before="103"/>
              <w:rPr>
                <w:sz w:val="19"/>
              </w:rPr>
            </w:pPr>
            <w:r>
              <w:rPr>
                <w:w w:val="105"/>
                <w:sz w:val="19"/>
              </w:rPr>
              <w:t>奖励金</w:t>
            </w:r>
          </w:p>
        </w:tc>
        <w:tc>
          <w:tcPr>
            <w:tcW w:w="1350" w:type="dxa"/>
          </w:tcPr>
          <w:p>
            <w:pPr>
              <w:pStyle w:val="10"/>
              <w:spacing w:before="77"/>
              <w:ind w:right="-15"/>
              <w:jc w:val="right"/>
              <w:rPr>
                <w:sz w:val="20"/>
              </w:rPr>
            </w:pPr>
            <w:r>
              <w:rPr>
                <w:sz w:val="20"/>
              </w:rPr>
              <w:t>1.18</w:t>
            </w:r>
          </w:p>
        </w:tc>
        <w:tc>
          <w:tcPr>
            <w:tcW w:w="825" w:type="dxa"/>
          </w:tcPr>
          <w:p>
            <w:pPr>
              <w:pStyle w:val="10"/>
              <w:spacing w:before="77"/>
              <w:ind w:left="139" w:right="130"/>
              <w:jc w:val="center"/>
              <w:rPr>
                <w:sz w:val="20"/>
              </w:rPr>
            </w:pPr>
            <w:r>
              <w:rPr>
                <w:sz w:val="20"/>
              </w:rPr>
              <w:t>30229</w:t>
            </w:r>
          </w:p>
        </w:tc>
        <w:tc>
          <w:tcPr>
            <w:tcW w:w="2670" w:type="dxa"/>
          </w:tcPr>
          <w:p>
            <w:pPr>
              <w:pStyle w:val="10"/>
              <w:spacing w:before="77"/>
              <w:ind w:left="105"/>
              <w:rPr>
                <w:sz w:val="20"/>
              </w:rPr>
            </w:pPr>
            <w:r>
              <w:rPr>
                <w:w w:val="99"/>
                <w:sz w:val="20"/>
              </w:rPr>
              <w:t xml:space="preserve"> </w:t>
            </w:r>
            <w:r>
              <w:rPr>
                <w:sz w:val="20"/>
              </w:rPr>
              <w:t>福利费</w:t>
            </w:r>
          </w:p>
        </w:tc>
        <w:tc>
          <w:tcPr>
            <w:tcW w:w="1350" w:type="dxa"/>
          </w:tcPr>
          <w:p>
            <w:pPr>
              <w:pStyle w:val="10"/>
              <w:rPr>
                <w:rFonts w:ascii="Times New Roman"/>
                <w:sz w:val="20"/>
              </w:rPr>
            </w:pPr>
          </w:p>
        </w:tc>
        <w:tc>
          <w:tcPr>
            <w:tcW w:w="825" w:type="dxa"/>
          </w:tcPr>
          <w:p>
            <w:pPr>
              <w:pStyle w:val="10"/>
              <w:spacing w:before="77"/>
              <w:ind w:left="139" w:right="130"/>
              <w:jc w:val="center"/>
              <w:rPr>
                <w:sz w:val="20"/>
              </w:rPr>
            </w:pPr>
            <w:r>
              <w:rPr>
                <w:sz w:val="20"/>
              </w:rPr>
              <w:t>39908</w:t>
            </w:r>
          </w:p>
        </w:tc>
        <w:tc>
          <w:tcPr>
            <w:tcW w:w="2670" w:type="dxa"/>
          </w:tcPr>
          <w:p>
            <w:pPr>
              <w:pStyle w:val="10"/>
              <w:spacing w:before="14" w:line="218" w:lineRule="auto"/>
              <w:ind w:right="119"/>
              <w:rPr>
                <w:sz w:val="19"/>
              </w:rPr>
            </w:pPr>
            <w:r>
              <w:rPr>
                <w:sz w:val="19"/>
              </w:rPr>
              <w:t>对民间非营利组织和群众性自</w:t>
            </w:r>
            <w:r>
              <w:rPr>
                <w:w w:val="105"/>
                <w:sz w:val="19"/>
              </w:rPr>
              <w:t>治组织补贴</w:t>
            </w:r>
          </w:p>
        </w:tc>
        <w:tc>
          <w:tcPr>
            <w:tcW w:w="1350" w:type="dxa"/>
          </w:tcPr>
          <w:p>
            <w:pPr>
              <w:pStyle w:val="10"/>
              <w:rPr>
                <w:rFonts w:ascii="Times New Roman"/>
                <w:sz w:val="20"/>
              </w:rPr>
            </w:pP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320"/>
      </w:pPr>
      <w:r>
        <w:t>一般公共预算财政拨款基本支出决算表</w:t>
      </w:r>
    </w:p>
    <w:p>
      <w:pPr>
        <w:pStyle w:val="5"/>
        <w:rPr>
          <w:rFonts w:ascii="宋体"/>
          <w:sz w:val="18"/>
        </w:rPr>
      </w:pPr>
      <w:r>
        <w:br w:type="column"/>
      </w:r>
    </w:p>
    <w:p>
      <w:pPr>
        <w:pStyle w:val="5"/>
        <w:spacing w:before="6"/>
        <w:rPr>
          <w:rFonts w:ascii="宋体"/>
          <w:sz w:val="22"/>
        </w:rPr>
      </w:pPr>
    </w:p>
    <w:p>
      <w:pPr>
        <w:spacing w:before="1"/>
        <w:ind w:left="0" w:right="265" w:firstLine="0"/>
        <w:jc w:val="right"/>
        <w:rPr>
          <w:rFonts w:hint="eastAsia" w:ascii="宋体" w:eastAsia="宋体"/>
          <w:sz w:val="18"/>
        </w:rPr>
      </w:pPr>
      <w:r>
        <w:rPr>
          <w:rFonts w:hint="eastAsia" w:ascii="宋体" w:eastAsia="宋体"/>
          <w:sz w:val="18"/>
        </w:rPr>
        <w:t>公开06表</w:t>
      </w:r>
    </w:p>
    <w:p>
      <w:pPr>
        <w:spacing w:after="0"/>
        <w:jc w:val="right"/>
        <w:rPr>
          <w:rFonts w:hint="eastAsia" w:ascii="宋体" w:eastAsia="宋体"/>
          <w:sz w:val="18"/>
        </w:rPr>
        <w:sectPr>
          <w:footerReference r:id="rId17" w:type="default"/>
          <w:pgSz w:w="16840" w:h="11910" w:orient="landscape"/>
          <w:pgMar w:top="540" w:right="1000" w:bottom="280" w:left="960" w:header="0" w:footer="0" w:gutter="0"/>
          <w:cols w:equalWidth="0" w:num="2">
            <w:col w:w="10441" w:space="40"/>
            <w:col w:w="4399"/>
          </w:cols>
        </w:sectPr>
      </w:pPr>
    </w:p>
    <w:p>
      <w:pPr>
        <w:tabs>
          <w:tab w:val="left" w:pos="13349"/>
        </w:tabs>
        <w:spacing w:before="79" w:after="27"/>
        <w:ind w:left="150" w:right="0" w:firstLine="0"/>
        <w:jc w:val="left"/>
        <w:rPr>
          <w:rFonts w:hint="eastAsia" w:ascii="宋体" w:eastAsia="宋体"/>
          <w:sz w:val="18"/>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z w:val="18"/>
        </w:rPr>
        <w:t>金额单位：万元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10"/>
        <w:gridCol w:w="2670"/>
        <w:gridCol w:w="1350"/>
        <w:gridCol w:w="825"/>
        <w:gridCol w:w="2670"/>
        <w:gridCol w:w="1350"/>
        <w:gridCol w:w="825"/>
        <w:gridCol w:w="267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0" w:hRule="atLeast"/>
        </w:trPr>
        <w:tc>
          <w:tcPr>
            <w:tcW w:w="4830" w:type="dxa"/>
            <w:gridSpan w:val="3"/>
            <w:shd w:val="clear" w:color="auto" w:fill="C0C0C0"/>
          </w:tcPr>
          <w:p>
            <w:pPr>
              <w:pStyle w:val="10"/>
              <w:spacing w:before="87"/>
              <w:ind w:left="1951" w:right="1943"/>
              <w:jc w:val="center"/>
              <w:rPr>
                <w:sz w:val="22"/>
              </w:rPr>
            </w:pPr>
            <w:r>
              <w:rPr>
                <w:sz w:val="22"/>
              </w:rPr>
              <w:t>人员经费</w:t>
            </w:r>
          </w:p>
        </w:tc>
        <w:tc>
          <w:tcPr>
            <w:tcW w:w="9690" w:type="dxa"/>
            <w:gridSpan w:val="6"/>
            <w:shd w:val="clear" w:color="auto" w:fill="C0C0C0"/>
          </w:tcPr>
          <w:p>
            <w:pPr>
              <w:pStyle w:val="10"/>
              <w:spacing w:before="87"/>
              <w:ind w:left="4381" w:right="4373"/>
              <w:jc w:val="center"/>
              <w:rPr>
                <w:sz w:val="22"/>
              </w:rPr>
            </w:pPr>
            <w:r>
              <w:rPr>
                <w:sz w:val="22"/>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25" w:hRule="atLeast"/>
        </w:trPr>
        <w:tc>
          <w:tcPr>
            <w:tcW w:w="810" w:type="dxa"/>
            <w:shd w:val="clear" w:color="auto" w:fill="C0C0C0"/>
          </w:tcPr>
          <w:p>
            <w:pPr>
              <w:pStyle w:val="10"/>
              <w:spacing w:before="1" w:line="270" w:lineRule="exact"/>
              <w:ind w:left="285"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c>
          <w:tcPr>
            <w:tcW w:w="825" w:type="dxa"/>
            <w:shd w:val="clear" w:color="auto" w:fill="C0C0C0"/>
          </w:tcPr>
          <w:p>
            <w:pPr>
              <w:pStyle w:val="10"/>
              <w:spacing w:before="1" w:line="270" w:lineRule="exact"/>
              <w:ind w:left="300" w:right="64" w:hanging="225"/>
              <w:rPr>
                <w:sz w:val="22"/>
              </w:rPr>
            </w:pPr>
            <w:r>
              <w:rPr>
                <w:sz w:val="22"/>
              </w:rPr>
              <w:t>科目编码</w:t>
            </w:r>
          </w:p>
        </w:tc>
        <w:tc>
          <w:tcPr>
            <w:tcW w:w="2670" w:type="dxa"/>
            <w:shd w:val="clear" w:color="auto" w:fill="C0C0C0"/>
          </w:tcPr>
          <w:p>
            <w:pPr>
              <w:pStyle w:val="10"/>
              <w:spacing w:before="132"/>
              <w:ind w:left="885"/>
              <w:rPr>
                <w:sz w:val="22"/>
              </w:rPr>
            </w:pPr>
            <w:r>
              <w:rPr>
                <w:sz w:val="22"/>
              </w:rPr>
              <w:t>科目名称</w:t>
            </w:r>
          </w:p>
        </w:tc>
        <w:tc>
          <w:tcPr>
            <w:tcW w:w="1350" w:type="dxa"/>
            <w:shd w:val="clear" w:color="auto" w:fill="C0C0C0"/>
          </w:tcPr>
          <w:p>
            <w:pPr>
              <w:pStyle w:val="10"/>
              <w:spacing w:before="132"/>
              <w:ind w:left="330"/>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9" w:hRule="atLeast"/>
        </w:trPr>
        <w:tc>
          <w:tcPr>
            <w:tcW w:w="810" w:type="dxa"/>
          </w:tcPr>
          <w:p>
            <w:pPr>
              <w:pStyle w:val="10"/>
              <w:spacing w:line="228" w:lineRule="exact"/>
              <w:ind w:left="135"/>
              <w:rPr>
                <w:sz w:val="20"/>
              </w:rPr>
            </w:pPr>
            <w:r>
              <w:rPr>
                <w:sz w:val="20"/>
              </w:rPr>
              <w:t>30310</w:t>
            </w:r>
          </w:p>
        </w:tc>
        <w:tc>
          <w:tcPr>
            <w:tcW w:w="2670" w:type="dxa"/>
          </w:tcPr>
          <w:p>
            <w:pPr>
              <w:pStyle w:val="10"/>
              <w:spacing w:line="226" w:lineRule="exact"/>
              <w:rPr>
                <w:sz w:val="19"/>
              </w:rPr>
            </w:pPr>
            <w:r>
              <w:rPr>
                <w:w w:val="105"/>
                <w:sz w:val="19"/>
              </w:rPr>
              <w:t>个人农业生产补贴</w:t>
            </w:r>
          </w:p>
        </w:tc>
        <w:tc>
          <w:tcPr>
            <w:tcW w:w="1350" w:type="dxa"/>
          </w:tcPr>
          <w:p>
            <w:pPr>
              <w:pStyle w:val="10"/>
              <w:rPr>
                <w:rFonts w:ascii="Times New Roman"/>
                <w:sz w:val="18"/>
              </w:rPr>
            </w:pPr>
          </w:p>
        </w:tc>
        <w:tc>
          <w:tcPr>
            <w:tcW w:w="825" w:type="dxa"/>
          </w:tcPr>
          <w:p>
            <w:pPr>
              <w:pStyle w:val="10"/>
              <w:spacing w:line="228" w:lineRule="exact"/>
              <w:ind w:left="139" w:right="130"/>
              <w:jc w:val="center"/>
              <w:rPr>
                <w:sz w:val="20"/>
              </w:rPr>
            </w:pPr>
            <w:r>
              <w:rPr>
                <w:sz w:val="20"/>
              </w:rPr>
              <w:t>30231</w:t>
            </w:r>
          </w:p>
        </w:tc>
        <w:tc>
          <w:tcPr>
            <w:tcW w:w="2670" w:type="dxa"/>
          </w:tcPr>
          <w:p>
            <w:pPr>
              <w:pStyle w:val="10"/>
              <w:spacing w:line="228" w:lineRule="exact"/>
              <w:ind w:left="105"/>
              <w:rPr>
                <w:sz w:val="20"/>
              </w:rPr>
            </w:pPr>
            <w:r>
              <w:rPr>
                <w:w w:val="99"/>
                <w:sz w:val="20"/>
              </w:rPr>
              <w:t xml:space="preserve"> </w:t>
            </w:r>
            <w:r>
              <w:rPr>
                <w:sz w:val="20"/>
              </w:rPr>
              <w:t>公务用车运行维护费</w:t>
            </w:r>
          </w:p>
        </w:tc>
        <w:tc>
          <w:tcPr>
            <w:tcW w:w="1350" w:type="dxa"/>
          </w:tcPr>
          <w:p>
            <w:pPr>
              <w:pStyle w:val="10"/>
              <w:spacing w:line="228" w:lineRule="exact"/>
              <w:ind w:right="-15"/>
              <w:jc w:val="right"/>
              <w:rPr>
                <w:sz w:val="20"/>
              </w:rPr>
            </w:pPr>
            <w:r>
              <w:rPr>
                <w:sz w:val="20"/>
              </w:rPr>
              <w:t>4.53</w:t>
            </w:r>
          </w:p>
        </w:tc>
        <w:tc>
          <w:tcPr>
            <w:tcW w:w="825" w:type="dxa"/>
          </w:tcPr>
          <w:p>
            <w:pPr>
              <w:pStyle w:val="10"/>
              <w:spacing w:line="228" w:lineRule="exact"/>
              <w:ind w:left="150"/>
              <w:rPr>
                <w:sz w:val="20"/>
              </w:rPr>
            </w:pPr>
            <w:r>
              <w:rPr>
                <w:sz w:val="20"/>
              </w:rPr>
              <w:t>39999</w:t>
            </w:r>
          </w:p>
        </w:tc>
        <w:tc>
          <w:tcPr>
            <w:tcW w:w="2670" w:type="dxa"/>
          </w:tcPr>
          <w:p>
            <w:pPr>
              <w:pStyle w:val="10"/>
              <w:spacing w:line="226" w:lineRule="exact"/>
              <w:rPr>
                <w:sz w:val="19"/>
              </w:rPr>
            </w:pPr>
            <w:r>
              <w:rPr>
                <w:w w:val="105"/>
                <w:sz w:val="19"/>
              </w:rPr>
              <w:t>其他支出</w:t>
            </w:r>
          </w:p>
        </w:tc>
        <w:tc>
          <w:tcPr>
            <w:tcW w:w="1350" w:type="dxa"/>
          </w:tcPr>
          <w:p>
            <w:pPr>
              <w:pStyle w:val="10"/>
              <w:rPr>
                <w:rFonts w:ascii="Times New Roman"/>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35"/>
              <w:rPr>
                <w:sz w:val="20"/>
              </w:rPr>
            </w:pPr>
            <w:r>
              <w:rPr>
                <w:sz w:val="20"/>
              </w:rPr>
              <w:t>30311</w:t>
            </w:r>
          </w:p>
        </w:tc>
        <w:tc>
          <w:tcPr>
            <w:tcW w:w="2670" w:type="dxa"/>
          </w:tcPr>
          <w:p>
            <w:pPr>
              <w:pStyle w:val="10"/>
              <w:spacing w:line="242" w:lineRule="exact"/>
              <w:rPr>
                <w:sz w:val="19"/>
              </w:rPr>
            </w:pPr>
            <w:r>
              <w:rPr>
                <w:w w:val="105"/>
                <w:sz w:val="19"/>
              </w:rPr>
              <w:t>代缴社会保险费</w:t>
            </w: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30239</w:t>
            </w:r>
          </w:p>
        </w:tc>
        <w:tc>
          <w:tcPr>
            <w:tcW w:w="2670" w:type="dxa"/>
          </w:tcPr>
          <w:p>
            <w:pPr>
              <w:pStyle w:val="10"/>
              <w:spacing w:line="244" w:lineRule="exact"/>
              <w:ind w:left="105"/>
              <w:rPr>
                <w:sz w:val="20"/>
              </w:rPr>
            </w:pPr>
            <w:r>
              <w:rPr>
                <w:w w:val="99"/>
                <w:sz w:val="20"/>
              </w:rPr>
              <w:t xml:space="preserve"> </w:t>
            </w:r>
            <w:r>
              <w:rPr>
                <w:sz w:val="20"/>
              </w:rPr>
              <w:t>其他交通费用</w:t>
            </w:r>
          </w:p>
        </w:tc>
        <w:tc>
          <w:tcPr>
            <w:tcW w:w="1350" w:type="dxa"/>
          </w:tcPr>
          <w:p>
            <w:pPr>
              <w:pStyle w:val="10"/>
              <w:spacing w:line="244" w:lineRule="exact"/>
              <w:ind w:right="-15"/>
              <w:jc w:val="right"/>
              <w:rPr>
                <w:sz w:val="20"/>
              </w:rPr>
            </w:pPr>
            <w:r>
              <w:rPr>
                <w:sz w:val="20"/>
              </w:rPr>
              <w:t>0.76</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spacing w:line="244" w:lineRule="exact"/>
              <w:ind w:left="135"/>
              <w:rPr>
                <w:sz w:val="20"/>
              </w:rPr>
            </w:pPr>
            <w:r>
              <w:rPr>
                <w:sz w:val="20"/>
              </w:rPr>
              <w:t>30399</w:t>
            </w:r>
          </w:p>
        </w:tc>
        <w:tc>
          <w:tcPr>
            <w:tcW w:w="2670" w:type="dxa"/>
          </w:tcPr>
          <w:p>
            <w:pPr>
              <w:pStyle w:val="10"/>
              <w:spacing w:line="242" w:lineRule="exact"/>
              <w:rPr>
                <w:sz w:val="19"/>
              </w:rPr>
            </w:pPr>
            <w:r>
              <w:rPr>
                <w:w w:val="105"/>
                <w:sz w:val="19"/>
              </w:rPr>
              <w:t>其他对个人和家庭的补助</w:t>
            </w:r>
          </w:p>
        </w:tc>
        <w:tc>
          <w:tcPr>
            <w:tcW w:w="1350" w:type="dxa"/>
          </w:tcPr>
          <w:p>
            <w:pPr>
              <w:pStyle w:val="10"/>
              <w:spacing w:line="244" w:lineRule="exact"/>
              <w:ind w:right="-15"/>
              <w:jc w:val="right"/>
              <w:rPr>
                <w:sz w:val="20"/>
              </w:rPr>
            </w:pPr>
            <w:r>
              <w:rPr>
                <w:sz w:val="20"/>
              </w:rPr>
              <w:t>0.97</w:t>
            </w:r>
          </w:p>
        </w:tc>
        <w:tc>
          <w:tcPr>
            <w:tcW w:w="825" w:type="dxa"/>
          </w:tcPr>
          <w:p>
            <w:pPr>
              <w:pStyle w:val="10"/>
              <w:spacing w:line="244" w:lineRule="exact"/>
              <w:ind w:left="139" w:right="130"/>
              <w:jc w:val="center"/>
              <w:rPr>
                <w:sz w:val="20"/>
              </w:rPr>
            </w:pPr>
            <w:r>
              <w:rPr>
                <w:sz w:val="20"/>
              </w:rPr>
              <w:t>30240</w:t>
            </w:r>
          </w:p>
        </w:tc>
        <w:tc>
          <w:tcPr>
            <w:tcW w:w="2670" w:type="dxa"/>
          </w:tcPr>
          <w:p>
            <w:pPr>
              <w:pStyle w:val="10"/>
              <w:spacing w:line="244" w:lineRule="exact"/>
              <w:ind w:left="105"/>
              <w:rPr>
                <w:sz w:val="20"/>
              </w:rPr>
            </w:pPr>
            <w:r>
              <w:rPr>
                <w:w w:val="99"/>
                <w:sz w:val="20"/>
              </w:rPr>
              <w:t xml:space="preserve"> </w:t>
            </w:r>
            <w:r>
              <w:rPr>
                <w:sz w:val="20"/>
              </w:rPr>
              <w:t>税金及附加费用</w:t>
            </w: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spacing w:line="244" w:lineRule="exact"/>
              <w:ind w:left="139" w:right="130"/>
              <w:jc w:val="center"/>
              <w:rPr>
                <w:sz w:val="20"/>
              </w:rPr>
            </w:pPr>
            <w:r>
              <w:rPr>
                <w:sz w:val="20"/>
              </w:rPr>
              <w:t>30299</w:t>
            </w:r>
          </w:p>
        </w:tc>
        <w:tc>
          <w:tcPr>
            <w:tcW w:w="2670" w:type="dxa"/>
          </w:tcPr>
          <w:p>
            <w:pPr>
              <w:pStyle w:val="10"/>
              <w:spacing w:line="244" w:lineRule="exact"/>
              <w:ind w:left="105"/>
              <w:rPr>
                <w:sz w:val="20"/>
              </w:rPr>
            </w:pPr>
            <w:r>
              <w:rPr>
                <w:w w:val="99"/>
                <w:sz w:val="20"/>
              </w:rPr>
              <w:t xml:space="preserve"> </w:t>
            </w:r>
            <w:r>
              <w:rPr>
                <w:sz w:val="20"/>
              </w:rPr>
              <w:t>其他商品和服务支出</w:t>
            </w:r>
          </w:p>
        </w:tc>
        <w:tc>
          <w:tcPr>
            <w:tcW w:w="1350" w:type="dxa"/>
          </w:tcPr>
          <w:p>
            <w:pPr>
              <w:pStyle w:val="10"/>
              <w:spacing w:line="244" w:lineRule="exact"/>
              <w:ind w:right="-15"/>
              <w:jc w:val="right"/>
              <w:rPr>
                <w:sz w:val="20"/>
              </w:rPr>
            </w:pPr>
            <w:r>
              <w:rPr>
                <w:sz w:val="20"/>
              </w:rPr>
              <w:t>7.24</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810" w:type="dxa"/>
          </w:tcPr>
          <w:p>
            <w:pPr>
              <w:pStyle w:val="10"/>
              <w:rPr>
                <w:rFonts w:ascii="Times New Roman"/>
                <w:sz w:val="20"/>
              </w:rPr>
            </w:pPr>
          </w:p>
        </w:tc>
        <w:tc>
          <w:tcPr>
            <w:tcW w:w="2670" w:type="dxa"/>
          </w:tcPr>
          <w:p>
            <w:pPr>
              <w:pStyle w:val="10"/>
              <w:spacing w:line="242" w:lineRule="exact"/>
              <w:ind w:left="742"/>
              <w:rPr>
                <w:sz w:val="19"/>
              </w:rPr>
            </w:pPr>
            <w:r>
              <w:rPr>
                <w:w w:val="105"/>
                <w:sz w:val="19"/>
              </w:rPr>
              <w:t>人员经费合计</w:t>
            </w:r>
          </w:p>
        </w:tc>
        <w:tc>
          <w:tcPr>
            <w:tcW w:w="1350" w:type="dxa"/>
          </w:tcPr>
          <w:p>
            <w:pPr>
              <w:pStyle w:val="10"/>
              <w:spacing w:line="244" w:lineRule="exact"/>
              <w:ind w:right="-15"/>
              <w:jc w:val="right"/>
              <w:rPr>
                <w:sz w:val="20"/>
              </w:rPr>
            </w:pPr>
            <w:r>
              <w:rPr>
                <w:sz w:val="20"/>
              </w:rPr>
              <w:t>1,062.28</w:t>
            </w:r>
          </w:p>
        </w:tc>
        <w:tc>
          <w:tcPr>
            <w:tcW w:w="825" w:type="dxa"/>
          </w:tcPr>
          <w:p>
            <w:pPr>
              <w:pStyle w:val="10"/>
              <w:rPr>
                <w:rFonts w:ascii="Times New Roman"/>
                <w:sz w:val="20"/>
              </w:rPr>
            </w:pPr>
          </w:p>
        </w:tc>
        <w:tc>
          <w:tcPr>
            <w:tcW w:w="2670" w:type="dxa"/>
          </w:tcPr>
          <w:p>
            <w:pPr>
              <w:pStyle w:val="10"/>
              <w:rPr>
                <w:rFonts w:ascii="Times New Roman"/>
                <w:sz w:val="20"/>
              </w:rPr>
            </w:pPr>
          </w:p>
        </w:tc>
        <w:tc>
          <w:tcPr>
            <w:tcW w:w="1350" w:type="dxa"/>
          </w:tcPr>
          <w:p>
            <w:pPr>
              <w:pStyle w:val="10"/>
              <w:rPr>
                <w:rFonts w:ascii="Times New Roman"/>
                <w:sz w:val="20"/>
              </w:rPr>
            </w:pPr>
          </w:p>
        </w:tc>
        <w:tc>
          <w:tcPr>
            <w:tcW w:w="825" w:type="dxa"/>
          </w:tcPr>
          <w:p>
            <w:pPr>
              <w:pStyle w:val="10"/>
              <w:rPr>
                <w:rFonts w:ascii="Times New Roman"/>
                <w:sz w:val="20"/>
              </w:rPr>
            </w:pPr>
          </w:p>
        </w:tc>
        <w:tc>
          <w:tcPr>
            <w:tcW w:w="2670" w:type="dxa"/>
          </w:tcPr>
          <w:p>
            <w:pPr>
              <w:pStyle w:val="10"/>
              <w:spacing w:line="242" w:lineRule="exact"/>
              <w:ind w:left="742"/>
              <w:rPr>
                <w:sz w:val="19"/>
              </w:rPr>
            </w:pPr>
            <w:r>
              <w:rPr>
                <w:w w:val="105"/>
                <w:sz w:val="19"/>
              </w:rPr>
              <w:t>公用经费合计</w:t>
            </w:r>
          </w:p>
        </w:tc>
        <w:tc>
          <w:tcPr>
            <w:tcW w:w="1350" w:type="dxa"/>
          </w:tcPr>
          <w:p>
            <w:pPr>
              <w:pStyle w:val="10"/>
              <w:spacing w:line="244" w:lineRule="exact"/>
              <w:ind w:left="825" w:right="-15"/>
              <w:rPr>
                <w:sz w:val="20"/>
              </w:rPr>
            </w:pPr>
            <w:r>
              <w:rPr>
                <w:spacing w:val="4"/>
                <w:sz w:val="20"/>
              </w:rPr>
              <w:t>31.61</w:t>
            </w:r>
          </w:p>
        </w:tc>
      </w:tr>
    </w:tbl>
    <w:p>
      <w:pPr>
        <w:spacing w:before="22" w:line="297" w:lineRule="auto"/>
        <w:ind w:left="510" w:right="9145" w:hanging="360"/>
        <w:jc w:val="left"/>
        <w:rPr>
          <w:rFonts w:hint="eastAsia" w:ascii="宋体" w:eastAsia="宋体"/>
          <w:sz w:val="18"/>
        </w:rPr>
      </w:pPr>
      <w:r>
        <w:rPr>
          <w:rFonts w:hint="eastAsia" w:ascii="宋体" w:eastAsia="宋体"/>
          <w:sz w:val="18"/>
        </w:rPr>
        <w:t>注：1.本表反映部门本年度一般公共预算财政拨款基本支出明细情况。2.表格中单元格空白表示数据为零。</w:t>
      </w:r>
    </w:p>
    <w:p>
      <w:pPr>
        <w:spacing w:after="0" w:line="297" w:lineRule="auto"/>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660"/>
      </w:pPr>
      <w:r>
        <w:t>一般公共预算财政拨款“三公”经费支出决算表</w:t>
      </w:r>
    </w:p>
    <w:p>
      <w:pPr>
        <w:pStyle w:val="5"/>
        <w:rPr>
          <w:rFonts w:ascii="宋体"/>
          <w:sz w:val="20"/>
        </w:rPr>
      </w:pPr>
      <w:r>
        <w:br w:type="column"/>
      </w:r>
    </w:p>
    <w:p>
      <w:pPr>
        <w:pStyle w:val="5"/>
        <w:spacing w:before="4"/>
        <w:rPr>
          <w:rFonts w:ascii="宋体"/>
          <w:sz w:val="21"/>
        </w:rPr>
      </w:pPr>
    </w:p>
    <w:p>
      <w:pPr>
        <w:spacing w:before="0"/>
        <w:ind w:left="0" w:right="141" w:firstLine="0"/>
        <w:jc w:val="right"/>
        <w:rPr>
          <w:rFonts w:hint="eastAsia" w:ascii="宋体" w:eastAsia="宋体"/>
          <w:sz w:val="20"/>
        </w:rPr>
      </w:pPr>
      <w:r>
        <w:rPr>
          <w:rFonts w:hint="eastAsia" w:ascii="宋体" w:eastAsia="宋体"/>
          <w:w w:val="95"/>
          <w:sz w:val="20"/>
        </w:rPr>
        <w:t>公开07表</w:t>
      </w:r>
    </w:p>
    <w:p>
      <w:pPr>
        <w:spacing w:after="0"/>
        <w:jc w:val="right"/>
        <w:rPr>
          <w:rFonts w:hint="eastAsia" w:ascii="宋体" w:eastAsia="宋体"/>
          <w:sz w:val="20"/>
        </w:rPr>
        <w:sectPr>
          <w:footerReference r:id="rId18" w:type="default"/>
          <w:pgSz w:w="16840" w:h="11910" w:orient="landscape"/>
          <w:pgMar w:top="540" w:right="1000" w:bottom="280" w:left="960" w:header="0" w:footer="0" w:gutter="0"/>
          <w:cols w:equalWidth="0" w:num="2">
            <w:col w:w="11221" w:space="40"/>
            <w:col w:w="3619"/>
          </w:cols>
        </w:sectPr>
      </w:pPr>
    </w:p>
    <w:p>
      <w:pPr>
        <w:tabs>
          <w:tab w:val="left" w:pos="13559"/>
        </w:tabs>
        <w:spacing w:before="119"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15"/>
        <w:gridCol w:w="1215"/>
        <w:gridCol w:w="1230"/>
        <w:gridCol w:w="1215"/>
        <w:gridCol w:w="1215"/>
        <w:gridCol w:w="1230"/>
        <w:gridCol w:w="1215"/>
        <w:gridCol w:w="1215"/>
        <w:gridCol w:w="1230"/>
        <w:gridCol w:w="1215"/>
        <w:gridCol w:w="1215"/>
        <w:gridCol w:w="123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7320" w:type="dxa"/>
            <w:gridSpan w:val="6"/>
            <w:shd w:val="clear" w:color="auto" w:fill="C0C0C0"/>
          </w:tcPr>
          <w:p>
            <w:pPr>
              <w:pStyle w:val="10"/>
              <w:spacing w:line="265" w:lineRule="exact"/>
              <w:ind w:left="3300" w:right="3304"/>
              <w:jc w:val="center"/>
              <w:rPr>
                <w:sz w:val="22"/>
              </w:rPr>
            </w:pPr>
            <w:r>
              <w:rPr>
                <w:sz w:val="22"/>
              </w:rPr>
              <w:t>预算数</w:t>
            </w:r>
          </w:p>
        </w:tc>
        <w:tc>
          <w:tcPr>
            <w:tcW w:w="7320" w:type="dxa"/>
            <w:gridSpan w:val="6"/>
            <w:shd w:val="clear" w:color="auto" w:fill="C0C0C0"/>
          </w:tcPr>
          <w:p>
            <w:pPr>
              <w:pStyle w:val="10"/>
              <w:spacing w:line="265" w:lineRule="exact"/>
              <w:ind w:left="3300" w:right="3304"/>
              <w:jc w:val="center"/>
              <w:rPr>
                <w:sz w:val="22"/>
              </w:rPr>
            </w:pPr>
            <w:r>
              <w:rPr>
                <w:sz w:val="22"/>
              </w:rPr>
              <w:t>决算数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vMerge w:val="restart"/>
            <w:shd w:val="clear" w:color="auto" w:fill="C0C0C0"/>
          </w:tcPr>
          <w:p>
            <w:pPr>
              <w:pStyle w:val="10"/>
              <w:spacing w:before="5"/>
              <w:rPr>
                <w:sz w:val="24"/>
              </w:rPr>
            </w:pPr>
          </w:p>
          <w:p>
            <w:pPr>
              <w:pStyle w:val="10"/>
              <w:ind w:left="375"/>
              <w:rPr>
                <w:sz w:val="22"/>
              </w:rPr>
            </w:pPr>
            <w:r>
              <w:rPr>
                <w:sz w:val="22"/>
              </w:rPr>
              <w:t>合计</w:t>
            </w:r>
          </w:p>
        </w:tc>
        <w:tc>
          <w:tcPr>
            <w:tcW w:w="1215" w:type="dxa"/>
            <w:vMerge w:val="restart"/>
            <w:shd w:val="clear" w:color="auto" w:fill="C0C0C0"/>
          </w:tcPr>
          <w:p>
            <w:pPr>
              <w:pStyle w:val="10"/>
              <w:spacing w:before="186" w:line="230" w:lineRule="auto"/>
              <w:ind w:left="270" w:right="34" w:hanging="225"/>
              <w:rPr>
                <w:sz w:val="22"/>
              </w:rPr>
            </w:pPr>
            <w:r>
              <w:rPr>
                <w:sz w:val="22"/>
              </w:rPr>
              <w:t>因公出国（ 境）费</w:t>
            </w:r>
          </w:p>
        </w:tc>
        <w:tc>
          <w:tcPr>
            <w:tcW w:w="3660" w:type="dxa"/>
            <w:gridSpan w:val="3"/>
            <w:shd w:val="clear" w:color="auto" w:fill="C0C0C0"/>
          </w:tcPr>
          <w:p>
            <w:pPr>
              <w:pStyle w:val="10"/>
              <w:spacing w:before="12" w:line="267" w:lineRule="exact"/>
              <w:ind w:left="705"/>
              <w:rPr>
                <w:sz w:val="22"/>
              </w:rPr>
            </w:pPr>
            <w:r>
              <w:rPr>
                <w:sz w:val="22"/>
              </w:rPr>
              <w:t>公务用车购置及运行费</w:t>
            </w:r>
          </w:p>
        </w:tc>
        <w:tc>
          <w:tcPr>
            <w:tcW w:w="1230" w:type="dxa"/>
            <w:vMerge w:val="restart"/>
            <w:shd w:val="clear" w:color="auto" w:fill="C0C0C0"/>
          </w:tcPr>
          <w:p>
            <w:pPr>
              <w:pStyle w:val="10"/>
              <w:spacing w:before="5"/>
              <w:rPr>
                <w:sz w:val="24"/>
              </w:rPr>
            </w:pPr>
          </w:p>
          <w:p>
            <w:pPr>
              <w:pStyle w:val="10"/>
              <w:ind w:left="45"/>
              <w:rPr>
                <w:sz w:val="22"/>
              </w:rPr>
            </w:pPr>
            <w:r>
              <w:rPr>
                <w:sz w:val="22"/>
              </w:rPr>
              <w:t>公务接待费</w:t>
            </w:r>
          </w:p>
        </w:tc>
        <w:tc>
          <w:tcPr>
            <w:tcW w:w="1215" w:type="dxa"/>
            <w:vMerge w:val="restart"/>
            <w:shd w:val="clear" w:color="auto" w:fill="C0C0C0"/>
          </w:tcPr>
          <w:p>
            <w:pPr>
              <w:pStyle w:val="10"/>
              <w:spacing w:before="5"/>
              <w:rPr>
                <w:sz w:val="24"/>
              </w:rPr>
            </w:pPr>
          </w:p>
          <w:p>
            <w:pPr>
              <w:pStyle w:val="10"/>
              <w:ind w:left="375"/>
              <w:rPr>
                <w:sz w:val="22"/>
              </w:rPr>
            </w:pPr>
            <w:r>
              <w:rPr>
                <w:sz w:val="22"/>
              </w:rPr>
              <w:t>合计</w:t>
            </w:r>
          </w:p>
        </w:tc>
        <w:tc>
          <w:tcPr>
            <w:tcW w:w="1215" w:type="dxa"/>
            <w:vMerge w:val="restart"/>
            <w:shd w:val="clear" w:color="auto" w:fill="C0C0C0"/>
          </w:tcPr>
          <w:p>
            <w:pPr>
              <w:pStyle w:val="10"/>
              <w:spacing w:before="186" w:line="230" w:lineRule="auto"/>
              <w:ind w:left="270" w:right="34" w:hanging="225"/>
              <w:rPr>
                <w:sz w:val="22"/>
              </w:rPr>
            </w:pPr>
            <w:r>
              <w:rPr>
                <w:sz w:val="22"/>
              </w:rPr>
              <w:t>因公出国（ 境）费</w:t>
            </w:r>
          </w:p>
        </w:tc>
        <w:tc>
          <w:tcPr>
            <w:tcW w:w="3660" w:type="dxa"/>
            <w:gridSpan w:val="3"/>
            <w:shd w:val="clear" w:color="auto" w:fill="C0C0C0"/>
          </w:tcPr>
          <w:p>
            <w:pPr>
              <w:pStyle w:val="10"/>
              <w:spacing w:before="12" w:line="267" w:lineRule="exact"/>
              <w:ind w:left="705"/>
              <w:rPr>
                <w:sz w:val="22"/>
              </w:rPr>
            </w:pPr>
            <w:r>
              <w:rPr>
                <w:sz w:val="22"/>
              </w:rPr>
              <w:t>公务用车购置及运行费</w:t>
            </w:r>
          </w:p>
        </w:tc>
        <w:tc>
          <w:tcPr>
            <w:tcW w:w="1230" w:type="dxa"/>
            <w:vMerge w:val="restart"/>
            <w:shd w:val="clear" w:color="auto" w:fill="C0C0C0"/>
          </w:tcPr>
          <w:p>
            <w:pPr>
              <w:pStyle w:val="10"/>
              <w:spacing w:before="5"/>
              <w:rPr>
                <w:sz w:val="24"/>
              </w:rPr>
            </w:pPr>
          </w:p>
          <w:p>
            <w:pPr>
              <w:pStyle w:val="10"/>
              <w:ind w:left="45"/>
              <w:rPr>
                <w:sz w:val="22"/>
              </w:rPr>
            </w:pPr>
            <w:r>
              <w:rPr>
                <w:sz w:val="22"/>
              </w:rPr>
              <w:t>公务接待费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85" w:hRule="atLeast"/>
        </w:trPr>
        <w:tc>
          <w:tcPr>
            <w:tcW w:w="1215"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30" w:type="dxa"/>
            <w:shd w:val="clear" w:color="auto" w:fill="C0C0C0"/>
          </w:tcPr>
          <w:p>
            <w:pPr>
              <w:pStyle w:val="10"/>
              <w:spacing w:before="147"/>
              <w:ind w:left="390"/>
              <w:rPr>
                <w:sz w:val="22"/>
              </w:rPr>
            </w:pPr>
            <w:r>
              <w:rPr>
                <w:sz w:val="22"/>
              </w:rPr>
              <w:t>小计</w:t>
            </w:r>
          </w:p>
        </w:tc>
        <w:tc>
          <w:tcPr>
            <w:tcW w:w="1215" w:type="dxa"/>
            <w:shd w:val="clear" w:color="auto" w:fill="C0C0C0"/>
          </w:tcPr>
          <w:p>
            <w:pPr>
              <w:pStyle w:val="10"/>
              <w:spacing w:before="21" w:line="230" w:lineRule="auto"/>
              <w:ind w:left="375" w:right="34" w:hanging="330"/>
              <w:rPr>
                <w:sz w:val="22"/>
              </w:rPr>
            </w:pPr>
            <w:r>
              <w:rPr>
                <w:sz w:val="22"/>
              </w:rPr>
              <w:t>公务用车购置费</w:t>
            </w:r>
          </w:p>
        </w:tc>
        <w:tc>
          <w:tcPr>
            <w:tcW w:w="1215" w:type="dxa"/>
            <w:shd w:val="clear" w:color="auto" w:fill="C0C0C0"/>
          </w:tcPr>
          <w:p>
            <w:pPr>
              <w:pStyle w:val="10"/>
              <w:spacing w:before="21" w:line="230" w:lineRule="auto"/>
              <w:ind w:left="375" w:right="34" w:hanging="330"/>
              <w:rPr>
                <w:sz w:val="22"/>
              </w:rPr>
            </w:pPr>
            <w:r>
              <w:rPr>
                <w:sz w:val="22"/>
              </w:rPr>
              <w:t>公务用车运行费</w:t>
            </w:r>
          </w:p>
        </w:tc>
        <w:tc>
          <w:tcPr>
            <w:tcW w:w="1230"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15" w:type="dxa"/>
            <w:vMerge w:val="continue"/>
            <w:tcBorders>
              <w:top w:val="nil"/>
            </w:tcBorders>
            <w:shd w:val="clear" w:color="auto" w:fill="C0C0C0"/>
          </w:tcPr>
          <w:p>
            <w:pPr>
              <w:rPr>
                <w:sz w:val="2"/>
                <w:szCs w:val="2"/>
              </w:rPr>
            </w:pPr>
          </w:p>
        </w:tc>
        <w:tc>
          <w:tcPr>
            <w:tcW w:w="1230" w:type="dxa"/>
            <w:shd w:val="clear" w:color="auto" w:fill="C0C0C0"/>
          </w:tcPr>
          <w:p>
            <w:pPr>
              <w:pStyle w:val="10"/>
              <w:spacing w:before="147"/>
              <w:ind w:left="390"/>
              <w:rPr>
                <w:sz w:val="22"/>
              </w:rPr>
            </w:pPr>
            <w:r>
              <w:rPr>
                <w:sz w:val="22"/>
              </w:rPr>
              <w:t>小计</w:t>
            </w:r>
          </w:p>
        </w:tc>
        <w:tc>
          <w:tcPr>
            <w:tcW w:w="1215" w:type="dxa"/>
            <w:shd w:val="clear" w:color="auto" w:fill="C0C0C0"/>
          </w:tcPr>
          <w:p>
            <w:pPr>
              <w:pStyle w:val="10"/>
              <w:spacing w:before="21" w:line="230" w:lineRule="auto"/>
              <w:ind w:left="375" w:right="34" w:hanging="330"/>
              <w:rPr>
                <w:sz w:val="22"/>
              </w:rPr>
            </w:pPr>
            <w:r>
              <w:rPr>
                <w:sz w:val="22"/>
              </w:rPr>
              <w:t>公务用车购置费</w:t>
            </w:r>
          </w:p>
        </w:tc>
        <w:tc>
          <w:tcPr>
            <w:tcW w:w="1215" w:type="dxa"/>
            <w:shd w:val="clear" w:color="auto" w:fill="C0C0C0"/>
          </w:tcPr>
          <w:p>
            <w:pPr>
              <w:pStyle w:val="10"/>
              <w:spacing w:before="21" w:line="230" w:lineRule="auto"/>
              <w:ind w:left="375" w:right="34" w:hanging="330"/>
              <w:rPr>
                <w:sz w:val="22"/>
              </w:rPr>
            </w:pPr>
            <w:r>
              <w:rPr>
                <w:sz w:val="22"/>
              </w:rPr>
              <w:t>公务用车运行费</w:t>
            </w:r>
          </w:p>
        </w:tc>
        <w:tc>
          <w:tcPr>
            <w:tcW w:w="1230"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1215" w:type="dxa"/>
            <w:shd w:val="clear" w:color="auto" w:fill="C0C0C0"/>
          </w:tcPr>
          <w:p>
            <w:pPr>
              <w:pStyle w:val="10"/>
              <w:spacing w:before="12" w:line="267" w:lineRule="exact"/>
              <w:ind w:right="8"/>
              <w:jc w:val="center"/>
              <w:rPr>
                <w:sz w:val="22"/>
              </w:rPr>
            </w:pPr>
            <w:r>
              <w:rPr>
                <w:w w:val="99"/>
                <w:sz w:val="22"/>
              </w:rPr>
              <w:t>1</w:t>
            </w:r>
          </w:p>
        </w:tc>
        <w:tc>
          <w:tcPr>
            <w:tcW w:w="1215" w:type="dxa"/>
            <w:shd w:val="clear" w:color="auto" w:fill="C0C0C0"/>
          </w:tcPr>
          <w:p>
            <w:pPr>
              <w:pStyle w:val="10"/>
              <w:spacing w:before="12" w:line="267" w:lineRule="exact"/>
              <w:ind w:right="8"/>
              <w:jc w:val="center"/>
              <w:rPr>
                <w:sz w:val="22"/>
              </w:rPr>
            </w:pPr>
            <w:r>
              <w:rPr>
                <w:w w:val="99"/>
                <w:sz w:val="22"/>
              </w:rPr>
              <w:t>2</w:t>
            </w:r>
          </w:p>
        </w:tc>
        <w:tc>
          <w:tcPr>
            <w:tcW w:w="1230" w:type="dxa"/>
            <w:shd w:val="clear" w:color="auto" w:fill="C0C0C0"/>
          </w:tcPr>
          <w:p>
            <w:pPr>
              <w:pStyle w:val="10"/>
              <w:spacing w:before="12" w:line="267" w:lineRule="exact"/>
              <w:ind w:left="4"/>
              <w:jc w:val="center"/>
              <w:rPr>
                <w:sz w:val="22"/>
              </w:rPr>
            </w:pPr>
            <w:r>
              <w:rPr>
                <w:w w:val="99"/>
                <w:sz w:val="22"/>
              </w:rPr>
              <w:t>3</w:t>
            </w:r>
          </w:p>
        </w:tc>
        <w:tc>
          <w:tcPr>
            <w:tcW w:w="1215" w:type="dxa"/>
            <w:shd w:val="clear" w:color="auto" w:fill="C0C0C0"/>
          </w:tcPr>
          <w:p>
            <w:pPr>
              <w:pStyle w:val="10"/>
              <w:spacing w:before="12" w:line="267" w:lineRule="exact"/>
              <w:ind w:right="8"/>
              <w:jc w:val="center"/>
              <w:rPr>
                <w:sz w:val="22"/>
              </w:rPr>
            </w:pPr>
            <w:r>
              <w:rPr>
                <w:w w:val="99"/>
                <w:sz w:val="22"/>
              </w:rPr>
              <w:t>4</w:t>
            </w:r>
          </w:p>
        </w:tc>
        <w:tc>
          <w:tcPr>
            <w:tcW w:w="1215" w:type="dxa"/>
            <w:shd w:val="clear" w:color="auto" w:fill="C0C0C0"/>
          </w:tcPr>
          <w:p>
            <w:pPr>
              <w:pStyle w:val="10"/>
              <w:spacing w:before="12" w:line="267" w:lineRule="exact"/>
              <w:ind w:right="8"/>
              <w:jc w:val="center"/>
              <w:rPr>
                <w:sz w:val="22"/>
              </w:rPr>
            </w:pPr>
            <w:r>
              <w:rPr>
                <w:w w:val="99"/>
                <w:sz w:val="22"/>
              </w:rPr>
              <w:t>5</w:t>
            </w:r>
          </w:p>
        </w:tc>
        <w:tc>
          <w:tcPr>
            <w:tcW w:w="1230" w:type="dxa"/>
            <w:shd w:val="clear" w:color="auto" w:fill="C0C0C0"/>
          </w:tcPr>
          <w:p>
            <w:pPr>
              <w:pStyle w:val="10"/>
              <w:spacing w:before="12" w:line="267" w:lineRule="exact"/>
              <w:ind w:left="4"/>
              <w:jc w:val="center"/>
              <w:rPr>
                <w:sz w:val="22"/>
              </w:rPr>
            </w:pPr>
            <w:r>
              <w:rPr>
                <w:w w:val="99"/>
                <w:sz w:val="22"/>
              </w:rPr>
              <w:t>6</w:t>
            </w:r>
          </w:p>
        </w:tc>
        <w:tc>
          <w:tcPr>
            <w:tcW w:w="1215" w:type="dxa"/>
            <w:shd w:val="clear" w:color="auto" w:fill="C0C0C0"/>
          </w:tcPr>
          <w:p>
            <w:pPr>
              <w:pStyle w:val="10"/>
              <w:spacing w:before="12" w:line="267" w:lineRule="exact"/>
              <w:ind w:right="8"/>
              <w:jc w:val="center"/>
              <w:rPr>
                <w:sz w:val="22"/>
              </w:rPr>
            </w:pPr>
            <w:r>
              <w:rPr>
                <w:w w:val="99"/>
                <w:sz w:val="22"/>
              </w:rPr>
              <w:t>7</w:t>
            </w:r>
          </w:p>
        </w:tc>
        <w:tc>
          <w:tcPr>
            <w:tcW w:w="1215" w:type="dxa"/>
            <w:shd w:val="clear" w:color="auto" w:fill="C0C0C0"/>
          </w:tcPr>
          <w:p>
            <w:pPr>
              <w:pStyle w:val="10"/>
              <w:spacing w:before="12" w:line="267" w:lineRule="exact"/>
              <w:ind w:right="8"/>
              <w:jc w:val="center"/>
              <w:rPr>
                <w:sz w:val="22"/>
              </w:rPr>
            </w:pPr>
            <w:r>
              <w:rPr>
                <w:w w:val="99"/>
                <w:sz w:val="22"/>
              </w:rPr>
              <w:t>8</w:t>
            </w:r>
          </w:p>
        </w:tc>
        <w:tc>
          <w:tcPr>
            <w:tcW w:w="1230" w:type="dxa"/>
            <w:shd w:val="clear" w:color="auto" w:fill="C0C0C0"/>
          </w:tcPr>
          <w:p>
            <w:pPr>
              <w:pStyle w:val="10"/>
              <w:spacing w:before="12" w:line="267" w:lineRule="exact"/>
              <w:ind w:left="4"/>
              <w:jc w:val="center"/>
              <w:rPr>
                <w:sz w:val="22"/>
              </w:rPr>
            </w:pPr>
            <w:r>
              <w:rPr>
                <w:w w:val="99"/>
                <w:sz w:val="22"/>
              </w:rPr>
              <w:t>9</w:t>
            </w:r>
          </w:p>
        </w:tc>
        <w:tc>
          <w:tcPr>
            <w:tcW w:w="1215" w:type="dxa"/>
            <w:shd w:val="clear" w:color="auto" w:fill="C0C0C0"/>
          </w:tcPr>
          <w:p>
            <w:pPr>
              <w:pStyle w:val="10"/>
              <w:spacing w:before="12" w:line="267" w:lineRule="exact"/>
              <w:ind w:left="466" w:right="474"/>
              <w:jc w:val="center"/>
              <w:rPr>
                <w:sz w:val="22"/>
              </w:rPr>
            </w:pPr>
            <w:r>
              <w:rPr>
                <w:sz w:val="22"/>
              </w:rPr>
              <w:t>10</w:t>
            </w:r>
          </w:p>
        </w:tc>
        <w:tc>
          <w:tcPr>
            <w:tcW w:w="1215" w:type="dxa"/>
            <w:shd w:val="clear" w:color="auto" w:fill="C0C0C0"/>
          </w:tcPr>
          <w:p>
            <w:pPr>
              <w:pStyle w:val="10"/>
              <w:spacing w:before="12" w:line="267" w:lineRule="exact"/>
              <w:ind w:left="466" w:right="474"/>
              <w:jc w:val="center"/>
              <w:rPr>
                <w:sz w:val="22"/>
              </w:rPr>
            </w:pPr>
            <w:r>
              <w:rPr>
                <w:sz w:val="22"/>
              </w:rPr>
              <w:t>11</w:t>
            </w:r>
          </w:p>
        </w:tc>
        <w:tc>
          <w:tcPr>
            <w:tcW w:w="1230" w:type="dxa"/>
            <w:shd w:val="clear" w:color="auto" w:fill="C0C0C0"/>
          </w:tcPr>
          <w:p>
            <w:pPr>
              <w:pStyle w:val="10"/>
              <w:spacing w:before="12" w:line="267" w:lineRule="exact"/>
              <w:ind w:left="479" w:right="475"/>
              <w:jc w:val="center"/>
              <w:rPr>
                <w:sz w:val="22"/>
              </w:rPr>
            </w:pPr>
            <w:r>
              <w:rPr>
                <w:sz w:val="22"/>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15" w:type="dxa"/>
          </w:tcPr>
          <w:p>
            <w:pPr>
              <w:pStyle w:val="10"/>
              <w:spacing w:before="77"/>
              <w:ind w:left="765"/>
              <w:rPr>
                <w:sz w:val="20"/>
              </w:rPr>
            </w:pPr>
            <w:r>
              <w:rPr>
                <w:sz w:val="20"/>
              </w:rPr>
              <w:t>6.90</w:t>
            </w:r>
          </w:p>
        </w:tc>
        <w:tc>
          <w:tcPr>
            <w:tcW w:w="1215" w:type="dxa"/>
          </w:tcPr>
          <w:p>
            <w:pPr>
              <w:pStyle w:val="10"/>
              <w:rPr>
                <w:rFonts w:ascii="Times New Roman"/>
                <w:sz w:val="20"/>
              </w:rPr>
            </w:pPr>
          </w:p>
        </w:tc>
        <w:tc>
          <w:tcPr>
            <w:tcW w:w="1230" w:type="dxa"/>
          </w:tcPr>
          <w:p>
            <w:pPr>
              <w:pStyle w:val="10"/>
              <w:spacing w:before="77"/>
              <w:ind w:left="780"/>
              <w:rPr>
                <w:sz w:val="20"/>
              </w:rPr>
            </w:pPr>
            <w:r>
              <w:rPr>
                <w:sz w:val="20"/>
              </w:rPr>
              <w:t>6.40</w:t>
            </w:r>
          </w:p>
        </w:tc>
        <w:tc>
          <w:tcPr>
            <w:tcW w:w="1215" w:type="dxa"/>
          </w:tcPr>
          <w:p>
            <w:pPr>
              <w:pStyle w:val="10"/>
              <w:rPr>
                <w:rFonts w:ascii="Times New Roman"/>
                <w:sz w:val="20"/>
              </w:rPr>
            </w:pPr>
          </w:p>
        </w:tc>
        <w:tc>
          <w:tcPr>
            <w:tcW w:w="1215" w:type="dxa"/>
          </w:tcPr>
          <w:p>
            <w:pPr>
              <w:pStyle w:val="10"/>
              <w:spacing w:before="77"/>
              <w:ind w:left="765"/>
              <w:rPr>
                <w:sz w:val="20"/>
              </w:rPr>
            </w:pPr>
            <w:r>
              <w:rPr>
                <w:sz w:val="20"/>
              </w:rPr>
              <w:t>6.40</w:t>
            </w:r>
          </w:p>
        </w:tc>
        <w:tc>
          <w:tcPr>
            <w:tcW w:w="1230" w:type="dxa"/>
          </w:tcPr>
          <w:p>
            <w:pPr>
              <w:pStyle w:val="10"/>
              <w:spacing w:before="77"/>
              <w:ind w:left="780"/>
              <w:rPr>
                <w:sz w:val="20"/>
              </w:rPr>
            </w:pPr>
            <w:r>
              <w:rPr>
                <w:sz w:val="20"/>
              </w:rPr>
              <w:t>0.50</w:t>
            </w:r>
          </w:p>
        </w:tc>
        <w:tc>
          <w:tcPr>
            <w:tcW w:w="1215" w:type="dxa"/>
          </w:tcPr>
          <w:p>
            <w:pPr>
              <w:pStyle w:val="10"/>
              <w:spacing w:before="77"/>
              <w:ind w:left="765"/>
              <w:rPr>
                <w:sz w:val="20"/>
              </w:rPr>
            </w:pPr>
            <w:r>
              <w:rPr>
                <w:sz w:val="20"/>
              </w:rPr>
              <w:t>4.53</w:t>
            </w:r>
          </w:p>
        </w:tc>
        <w:tc>
          <w:tcPr>
            <w:tcW w:w="1215" w:type="dxa"/>
          </w:tcPr>
          <w:p>
            <w:pPr>
              <w:pStyle w:val="10"/>
              <w:rPr>
                <w:rFonts w:ascii="Times New Roman"/>
                <w:sz w:val="20"/>
              </w:rPr>
            </w:pPr>
          </w:p>
        </w:tc>
        <w:tc>
          <w:tcPr>
            <w:tcW w:w="1230" w:type="dxa"/>
          </w:tcPr>
          <w:p>
            <w:pPr>
              <w:pStyle w:val="10"/>
              <w:spacing w:before="77"/>
              <w:ind w:left="780"/>
              <w:rPr>
                <w:sz w:val="20"/>
              </w:rPr>
            </w:pPr>
            <w:r>
              <w:rPr>
                <w:sz w:val="20"/>
              </w:rPr>
              <w:t>4.53</w:t>
            </w:r>
          </w:p>
        </w:tc>
        <w:tc>
          <w:tcPr>
            <w:tcW w:w="1215" w:type="dxa"/>
          </w:tcPr>
          <w:p>
            <w:pPr>
              <w:pStyle w:val="10"/>
              <w:rPr>
                <w:rFonts w:ascii="Times New Roman"/>
                <w:sz w:val="20"/>
              </w:rPr>
            </w:pPr>
          </w:p>
        </w:tc>
        <w:tc>
          <w:tcPr>
            <w:tcW w:w="1215" w:type="dxa"/>
          </w:tcPr>
          <w:p>
            <w:pPr>
              <w:pStyle w:val="10"/>
              <w:spacing w:before="77"/>
              <w:ind w:left="765"/>
              <w:rPr>
                <w:sz w:val="20"/>
              </w:rPr>
            </w:pPr>
            <w:r>
              <w:rPr>
                <w:sz w:val="20"/>
              </w:rPr>
              <w:t>4.53</w:t>
            </w:r>
          </w:p>
        </w:tc>
        <w:tc>
          <w:tcPr>
            <w:tcW w:w="1230" w:type="dxa"/>
          </w:tcPr>
          <w:p>
            <w:pPr>
              <w:pStyle w:val="10"/>
              <w:rPr>
                <w:rFonts w:ascii="Times New Roman"/>
                <w:sz w:val="20"/>
              </w:rPr>
            </w:pPr>
          </w:p>
        </w:tc>
      </w:tr>
    </w:tbl>
    <w:p>
      <w:pPr>
        <w:spacing w:before="0" w:line="235" w:lineRule="auto"/>
        <w:ind w:left="150" w:right="145" w:firstLine="0"/>
        <w:jc w:val="left"/>
        <w:rPr>
          <w:rFonts w:hint="eastAsia" w:ascii="宋体" w:hAnsi="宋体" w:eastAsia="宋体"/>
          <w:sz w:val="18"/>
        </w:rPr>
      </w:pPr>
      <w:r>
        <w:rPr>
          <w:rFonts w:hint="eastAsia" w:ascii="宋体" w:hAnsi="宋体" w:eastAsia="宋体"/>
          <w:sz w:val="18"/>
        </w:rPr>
        <w:t>注：1.本表反映部门本年度“三公”经费支出预决算情况。其中，预算数为“三公”经费全年预算数，反映按规定程序调整后的预算数；决算数是包括当年一般公共预算财政拨款和以前年度结转资金安排的实际支出。</w:t>
      </w:r>
    </w:p>
    <w:p>
      <w:pPr>
        <w:spacing w:before="54"/>
        <w:ind w:left="510" w:right="0" w:firstLine="0"/>
        <w:jc w:val="left"/>
        <w:rPr>
          <w:rFonts w:hint="eastAsia" w:ascii="宋体" w:eastAsia="宋体"/>
          <w:sz w:val="18"/>
        </w:rPr>
      </w:pPr>
      <w:r>
        <w:rPr>
          <w:rFonts w:hint="eastAsia" w:ascii="宋体" w:eastAsia="宋体"/>
          <w:sz w:val="18"/>
        </w:rPr>
        <w:t>2.表格中单元格空白表示数据为零。</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4170"/>
      </w:pPr>
      <w:r>
        <w:t>政府性基金预算财政拨款收入支出决算表</w:t>
      </w:r>
    </w:p>
    <w:p>
      <w:pPr>
        <w:pStyle w:val="5"/>
        <w:rPr>
          <w:rFonts w:ascii="宋体"/>
          <w:sz w:val="20"/>
        </w:rPr>
      </w:pPr>
      <w:r>
        <w:br w:type="column"/>
      </w:r>
    </w:p>
    <w:p>
      <w:pPr>
        <w:pStyle w:val="5"/>
        <w:spacing w:before="4"/>
        <w:rPr>
          <w:rFonts w:ascii="宋体"/>
          <w:sz w:val="21"/>
        </w:rPr>
      </w:pPr>
    </w:p>
    <w:p>
      <w:pPr>
        <w:spacing w:before="0"/>
        <w:ind w:left="0" w:right="201" w:firstLine="0"/>
        <w:jc w:val="right"/>
        <w:rPr>
          <w:rFonts w:hint="eastAsia" w:ascii="宋体" w:eastAsia="宋体"/>
          <w:sz w:val="20"/>
        </w:rPr>
      </w:pPr>
      <w:r>
        <w:rPr>
          <w:rFonts w:hint="eastAsia" w:ascii="宋体" w:eastAsia="宋体"/>
          <w:w w:val="95"/>
          <w:sz w:val="20"/>
        </w:rPr>
        <w:t>公开08表</w:t>
      </w:r>
    </w:p>
    <w:p>
      <w:pPr>
        <w:spacing w:after="0"/>
        <w:jc w:val="right"/>
        <w:rPr>
          <w:rFonts w:hint="eastAsia" w:ascii="宋体" w:eastAsia="宋体"/>
          <w:sz w:val="20"/>
        </w:rPr>
        <w:sectPr>
          <w:footerReference r:id="rId19" w:type="default"/>
          <w:pgSz w:w="16840" w:h="11910" w:orient="landscape"/>
          <w:pgMar w:top="540" w:right="1000" w:bottom="280" w:left="960" w:header="0" w:footer="0" w:gutter="0"/>
          <w:cols w:equalWidth="0" w:num="2">
            <w:col w:w="10651" w:space="40"/>
            <w:col w:w="4189"/>
          </w:cols>
        </w:sectPr>
      </w:pPr>
    </w:p>
    <w:p>
      <w:pPr>
        <w:tabs>
          <w:tab w:val="left" w:pos="13304"/>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65"/>
        <w:gridCol w:w="3705"/>
        <w:gridCol w:w="1635"/>
        <w:gridCol w:w="1635"/>
        <w:gridCol w:w="1635"/>
        <w:gridCol w:w="1635"/>
        <w:gridCol w:w="1635"/>
        <w:gridCol w:w="16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4770" w:type="dxa"/>
            <w:gridSpan w:val="2"/>
            <w:shd w:val="clear" w:color="auto" w:fill="C0C0C0"/>
          </w:tcPr>
          <w:p>
            <w:pPr>
              <w:pStyle w:val="10"/>
              <w:spacing w:line="265" w:lineRule="exact"/>
              <w:ind w:left="2141" w:right="2133"/>
              <w:jc w:val="center"/>
              <w:rPr>
                <w:sz w:val="22"/>
              </w:rPr>
            </w:pPr>
            <w:r>
              <w:rPr>
                <w:sz w:val="22"/>
              </w:rPr>
              <w:t>项目</w:t>
            </w:r>
          </w:p>
        </w:tc>
        <w:tc>
          <w:tcPr>
            <w:tcW w:w="1635" w:type="dxa"/>
            <w:vMerge w:val="restart"/>
            <w:shd w:val="clear" w:color="auto" w:fill="C0C0C0"/>
          </w:tcPr>
          <w:p>
            <w:pPr>
              <w:pStyle w:val="10"/>
              <w:rPr>
                <w:sz w:val="22"/>
              </w:rPr>
            </w:pPr>
          </w:p>
          <w:p>
            <w:pPr>
              <w:pStyle w:val="10"/>
              <w:spacing w:before="180"/>
              <w:ind w:left="30"/>
              <w:rPr>
                <w:sz w:val="22"/>
              </w:rPr>
            </w:pPr>
            <w:r>
              <w:rPr>
                <w:sz w:val="22"/>
              </w:rPr>
              <w:t>年初结转和结余</w:t>
            </w:r>
          </w:p>
        </w:tc>
        <w:tc>
          <w:tcPr>
            <w:tcW w:w="1635" w:type="dxa"/>
            <w:vMerge w:val="restart"/>
            <w:shd w:val="clear" w:color="auto" w:fill="C0C0C0"/>
          </w:tcPr>
          <w:p>
            <w:pPr>
              <w:pStyle w:val="10"/>
              <w:rPr>
                <w:sz w:val="22"/>
              </w:rPr>
            </w:pPr>
          </w:p>
          <w:p>
            <w:pPr>
              <w:pStyle w:val="10"/>
              <w:spacing w:before="180"/>
              <w:ind w:left="360"/>
              <w:rPr>
                <w:sz w:val="22"/>
              </w:rPr>
            </w:pPr>
            <w:r>
              <w:rPr>
                <w:sz w:val="22"/>
              </w:rPr>
              <w:t>本年收入</w:t>
            </w:r>
          </w:p>
        </w:tc>
        <w:tc>
          <w:tcPr>
            <w:tcW w:w="4905" w:type="dxa"/>
            <w:gridSpan w:val="3"/>
            <w:shd w:val="clear" w:color="auto" w:fill="C0C0C0"/>
          </w:tcPr>
          <w:p>
            <w:pPr>
              <w:pStyle w:val="10"/>
              <w:spacing w:line="265" w:lineRule="exact"/>
              <w:ind w:left="1983" w:right="1987"/>
              <w:jc w:val="center"/>
              <w:rPr>
                <w:sz w:val="22"/>
              </w:rPr>
            </w:pPr>
            <w:r>
              <w:rPr>
                <w:sz w:val="22"/>
              </w:rPr>
              <w:t>本年支出</w:t>
            </w:r>
          </w:p>
        </w:tc>
        <w:tc>
          <w:tcPr>
            <w:tcW w:w="1635" w:type="dxa"/>
            <w:vMerge w:val="restart"/>
            <w:shd w:val="clear" w:color="auto" w:fill="C0C0C0"/>
          </w:tcPr>
          <w:p>
            <w:pPr>
              <w:pStyle w:val="10"/>
              <w:rPr>
                <w:sz w:val="22"/>
              </w:rPr>
            </w:pPr>
          </w:p>
          <w:p>
            <w:pPr>
              <w:pStyle w:val="10"/>
              <w:spacing w:before="180"/>
              <w:ind w:left="30"/>
              <w:rPr>
                <w:sz w:val="22"/>
              </w:rPr>
            </w:pPr>
            <w:r>
              <w:rPr>
                <w:sz w:val="22"/>
              </w:rPr>
              <w:t>年末结转和结余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065" w:type="dxa"/>
            <w:shd w:val="clear" w:color="auto" w:fill="C0C0C0"/>
          </w:tcPr>
          <w:p>
            <w:pPr>
              <w:pStyle w:val="10"/>
              <w:spacing w:before="186" w:line="230" w:lineRule="auto"/>
              <w:ind w:left="75" w:right="79"/>
              <w:rPr>
                <w:sz w:val="22"/>
              </w:rPr>
            </w:pPr>
            <w:r>
              <w:rPr>
                <w:sz w:val="22"/>
              </w:rPr>
              <w:t>功能分类科目编码</w:t>
            </w:r>
          </w:p>
        </w:tc>
        <w:tc>
          <w:tcPr>
            <w:tcW w:w="3705" w:type="dxa"/>
            <w:shd w:val="clear" w:color="auto" w:fill="C0C0C0"/>
          </w:tcPr>
          <w:p>
            <w:pPr>
              <w:pStyle w:val="10"/>
              <w:spacing w:before="5"/>
              <w:rPr>
                <w:sz w:val="24"/>
              </w:rPr>
            </w:pPr>
          </w:p>
          <w:p>
            <w:pPr>
              <w:pStyle w:val="10"/>
              <w:ind w:left="1383" w:right="1387"/>
              <w:jc w:val="center"/>
              <w:rPr>
                <w:sz w:val="22"/>
              </w:rPr>
            </w:pPr>
            <w:r>
              <w:rPr>
                <w:sz w:val="22"/>
              </w:rPr>
              <w:t>科目名称</w:t>
            </w:r>
          </w:p>
        </w:tc>
        <w:tc>
          <w:tcPr>
            <w:tcW w:w="1635" w:type="dxa"/>
            <w:vMerge w:val="continue"/>
            <w:tcBorders>
              <w:top w:val="nil"/>
            </w:tcBorders>
            <w:shd w:val="clear" w:color="auto" w:fill="C0C0C0"/>
          </w:tcPr>
          <w:p>
            <w:pPr>
              <w:rPr>
                <w:sz w:val="2"/>
                <w:szCs w:val="2"/>
              </w:rPr>
            </w:pPr>
          </w:p>
        </w:tc>
        <w:tc>
          <w:tcPr>
            <w:tcW w:w="1635" w:type="dxa"/>
            <w:vMerge w:val="continue"/>
            <w:tcBorders>
              <w:top w:val="nil"/>
            </w:tcBorders>
            <w:shd w:val="clear" w:color="auto" w:fill="C0C0C0"/>
          </w:tcPr>
          <w:p>
            <w:pPr>
              <w:rPr>
                <w:sz w:val="2"/>
                <w:szCs w:val="2"/>
              </w:rPr>
            </w:pPr>
          </w:p>
        </w:tc>
        <w:tc>
          <w:tcPr>
            <w:tcW w:w="1635" w:type="dxa"/>
            <w:shd w:val="clear" w:color="auto" w:fill="C0C0C0"/>
          </w:tcPr>
          <w:p>
            <w:pPr>
              <w:pStyle w:val="10"/>
              <w:spacing w:before="5"/>
              <w:rPr>
                <w:sz w:val="24"/>
              </w:rPr>
            </w:pPr>
          </w:p>
          <w:p>
            <w:pPr>
              <w:pStyle w:val="10"/>
              <w:ind w:left="348" w:right="352"/>
              <w:jc w:val="center"/>
              <w:rPr>
                <w:sz w:val="22"/>
              </w:rPr>
            </w:pPr>
            <w:r>
              <w:rPr>
                <w:sz w:val="22"/>
              </w:rPr>
              <w:t>小计</w:t>
            </w:r>
          </w:p>
        </w:tc>
        <w:tc>
          <w:tcPr>
            <w:tcW w:w="1635" w:type="dxa"/>
            <w:shd w:val="clear" w:color="auto" w:fill="C0C0C0"/>
          </w:tcPr>
          <w:p>
            <w:pPr>
              <w:pStyle w:val="10"/>
              <w:spacing w:before="5"/>
              <w:rPr>
                <w:sz w:val="24"/>
              </w:rPr>
            </w:pPr>
          </w:p>
          <w:p>
            <w:pPr>
              <w:pStyle w:val="10"/>
              <w:ind w:left="348" w:right="352"/>
              <w:jc w:val="center"/>
              <w:rPr>
                <w:sz w:val="22"/>
              </w:rPr>
            </w:pPr>
            <w:r>
              <w:rPr>
                <w:sz w:val="22"/>
              </w:rPr>
              <w:t>基本支出</w:t>
            </w:r>
          </w:p>
        </w:tc>
        <w:tc>
          <w:tcPr>
            <w:tcW w:w="1635" w:type="dxa"/>
            <w:shd w:val="clear" w:color="auto" w:fill="C0C0C0"/>
          </w:tcPr>
          <w:p>
            <w:pPr>
              <w:pStyle w:val="10"/>
              <w:spacing w:before="5"/>
              <w:rPr>
                <w:sz w:val="24"/>
              </w:rPr>
            </w:pPr>
          </w:p>
          <w:p>
            <w:pPr>
              <w:pStyle w:val="10"/>
              <w:ind w:left="348" w:right="352"/>
              <w:jc w:val="center"/>
              <w:rPr>
                <w:sz w:val="22"/>
              </w:rPr>
            </w:pPr>
            <w:r>
              <w:rPr>
                <w:sz w:val="22"/>
              </w:rPr>
              <w:t>项目支出</w:t>
            </w:r>
          </w:p>
        </w:tc>
        <w:tc>
          <w:tcPr>
            <w:tcW w:w="1635" w:type="dxa"/>
            <w:vMerge w:val="continue"/>
            <w:tcBorders>
              <w:top w:val="nil"/>
            </w:tcBorders>
            <w:shd w:val="clear" w:color="auto" w:fill="C0C0C0"/>
          </w:tcPr>
          <w:p>
            <w:pPr>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4770" w:type="dxa"/>
            <w:gridSpan w:val="2"/>
            <w:shd w:val="clear" w:color="auto" w:fill="C0C0C0"/>
          </w:tcPr>
          <w:p>
            <w:pPr>
              <w:pStyle w:val="10"/>
              <w:spacing w:before="12" w:line="267" w:lineRule="exact"/>
              <w:ind w:left="2141" w:right="2133"/>
              <w:jc w:val="center"/>
              <w:rPr>
                <w:sz w:val="22"/>
              </w:rPr>
            </w:pPr>
            <w:r>
              <w:rPr>
                <w:sz w:val="22"/>
              </w:rPr>
              <w:t>栏次</w:t>
            </w:r>
          </w:p>
        </w:tc>
        <w:tc>
          <w:tcPr>
            <w:tcW w:w="1635" w:type="dxa"/>
            <w:shd w:val="clear" w:color="auto" w:fill="C0C0C0"/>
          </w:tcPr>
          <w:p>
            <w:pPr>
              <w:pStyle w:val="10"/>
              <w:spacing w:before="12" w:line="267" w:lineRule="exact"/>
              <w:ind w:right="8"/>
              <w:jc w:val="center"/>
              <w:rPr>
                <w:sz w:val="22"/>
              </w:rPr>
            </w:pPr>
            <w:r>
              <w:rPr>
                <w:w w:val="99"/>
                <w:sz w:val="22"/>
              </w:rPr>
              <w:t>1</w:t>
            </w:r>
          </w:p>
        </w:tc>
        <w:tc>
          <w:tcPr>
            <w:tcW w:w="1635" w:type="dxa"/>
            <w:shd w:val="clear" w:color="auto" w:fill="C0C0C0"/>
          </w:tcPr>
          <w:p>
            <w:pPr>
              <w:pStyle w:val="10"/>
              <w:spacing w:before="12" w:line="267" w:lineRule="exact"/>
              <w:ind w:right="8"/>
              <w:jc w:val="center"/>
              <w:rPr>
                <w:sz w:val="22"/>
              </w:rPr>
            </w:pPr>
            <w:r>
              <w:rPr>
                <w:w w:val="99"/>
                <w:sz w:val="22"/>
              </w:rPr>
              <w:t>2</w:t>
            </w:r>
          </w:p>
        </w:tc>
        <w:tc>
          <w:tcPr>
            <w:tcW w:w="1635" w:type="dxa"/>
            <w:shd w:val="clear" w:color="auto" w:fill="C0C0C0"/>
          </w:tcPr>
          <w:p>
            <w:pPr>
              <w:pStyle w:val="10"/>
              <w:spacing w:before="12" w:line="267" w:lineRule="exact"/>
              <w:ind w:right="8"/>
              <w:jc w:val="center"/>
              <w:rPr>
                <w:sz w:val="22"/>
              </w:rPr>
            </w:pPr>
            <w:r>
              <w:rPr>
                <w:w w:val="99"/>
                <w:sz w:val="22"/>
              </w:rPr>
              <w:t>3</w:t>
            </w:r>
          </w:p>
        </w:tc>
        <w:tc>
          <w:tcPr>
            <w:tcW w:w="1635" w:type="dxa"/>
            <w:shd w:val="clear" w:color="auto" w:fill="C0C0C0"/>
          </w:tcPr>
          <w:p>
            <w:pPr>
              <w:pStyle w:val="10"/>
              <w:spacing w:before="12" w:line="267" w:lineRule="exact"/>
              <w:ind w:right="8"/>
              <w:jc w:val="center"/>
              <w:rPr>
                <w:sz w:val="22"/>
              </w:rPr>
            </w:pPr>
            <w:r>
              <w:rPr>
                <w:w w:val="99"/>
                <w:sz w:val="22"/>
              </w:rPr>
              <w:t>4</w:t>
            </w:r>
          </w:p>
        </w:tc>
        <w:tc>
          <w:tcPr>
            <w:tcW w:w="1635" w:type="dxa"/>
            <w:shd w:val="clear" w:color="auto" w:fill="C0C0C0"/>
          </w:tcPr>
          <w:p>
            <w:pPr>
              <w:pStyle w:val="10"/>
              <w:spacing w:before="12" w:line="267" w:lineRule="exact"/>
              <w:ind w:right="8"/>
              <w:jc w:val="center"/>
              <w:rPr>
                <w:sz w:val="22"/>
              </w:rPr>
            </w:pPr>
            <w:r>
              <w:rPr>
                <w:w w:val="99"/>
                <w:sz w:val="22"/>
              </w:rPr>
              <w:t>5</w:t>
            </w:r>
          </w:p>
        </w:tc>
        <w:tc>
          <w:tcPr>
            <w:tcW w:w="1635" w:type="dxa"/>
            <w:shd w:val="clear" w:color="auto" w:fill="C0C0C0"/>
          </w:tcPr>
          <w:p>
            <w:pPr>
              <w:pStyle w:val="10"/>
              <w:spacing w:before="12" w:line="267" w:lineRule="exact"/>
              <w:ind w:right="8"/>
              <w:jc w:val="center"/>
              <w:rPr>
                <w:sz w:val="22"/>
              </w:rPr>
            </w:pPr>
            <w:r>
              <w:rPr>
                <w:w w:val="99"/>
                <w:sz w:val="22"/>
              </w:rPr>
              <w: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065" w:type="dxa"/>
          </w:tcPr>
          <w:p>
            <w:pPr>
              <w:pStyle w:val="10"/>
              <w:rPr>
                <w:rFonts w:ascii="Times New Roman"/>
                <w:sz w:val="20"/>
              </w:rPr>
            </w:pPr>
          </w:p>
        </w:tc>
        <w:tc>
          <w:tcPr>
            <w:tcW w:w="3705" w:type="dxa"/>
          </w:tcPr>
          <w:p>
            <w:pPr>
              <w:pStyle w:val="10"/>
              <w:spacing w:before="87"/>
              <w:ind w:left="30"/>
              <w:rPr>
                <w:sz w:val="19"/>
              </w:rPr>
            </w:pPr>
            <w:r>
              <w:rPr>
                <w:w w:val="105"/>
                <w:sz w:val="19"/>
              </w:rPr>
              <w:t>合计</w:t>
            </w: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c>
          <w:tcPr>
            <w:tcW w:w="1635" w:type="dxa"/>
          </w:tcPr>
          <w:p>
            <w:pPr>
              <w:pStyle w:val="10"/>
              <w:rPr>
                <w:rFonts w:ascii="Times New Roman"/>
                <w:sz w:val="20"/>
              </w:rPr>
            </w:pPr>
          </w:p>
        </w:tc>
      </w:tr>
    </w:tbl>
    <w:p>
      <w:pPr>
        <w:spacing w:before="22" w:line="297" w:lineRule="auto"/>
        <w:ind w:left="510" w:right="8065" w:hanging="360"/>
        <w:jc w:val="left"/>
        <w:rPr>
          <w:rFonts w:hint="eastAsia" w:ascii="宋体" w:eastAsia="宋体"/>
          <w:sz w:val="18"/>
        </w:rPr>
      </w:pPr>
      <w:r>
        <w:rPr>
          <w:rFonts w:hint="eastAsia" w:ascii="宋体" w:eastAsia="宋体"/>
          <w:sz w:val="18"/>
        </w:rPr>
        <w:t>注：1.本表反映部门本年度政府性基金预算财政拨款收入、支出及结转和结余情况。2.表格中单元格空白表示数据为零。</w:t>
      </w:r>
    </w:p>
    <w:p>
      <w:pPr>
        <w:spacing w:before="13"/>
        <w:ind w:left="510" w:right="0" w:firstLine="0"/>
        <w:jc w:val="left"/>
        <w:rPr>
          <w:rFonts w:hint="eastAsia" w:ascii="宋体" w:eastAsia="宋体"/>
          <w:sz w:val="18"/>
        </w:rPr>
      </w:pPr>
      <w:r>
        <w:rPr>
          <w:rFonts w:hint="eastAsia" w:ascii="宋体" w:eastAsia="宋体"/>
          <w:sz w:val="18"/>
        </w:rPr>
        <w:t>3.本单位2021年度无政府性基金预算财政拨款收支。</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3"/>
        <w:ind w:left="3420"/>
      </w:pPr>
      <w:r>
        <w:t>国有资本经营预算财政拨款支出决算表</w:t>
      </w:r>
    </w:p>
    <w:p>
      <w:pPr>
        <w:pStyle w:val="5"/>
        <w:rPr>
          <w:rFonts w:ascii="宋体"/>
          <w:sz w:val="20"/>
        </w:rPr>
      </w:pPr>
      <w:r>
        <w:br w:type="column"/>
      </w:r>
    </w:p>
    <w:p>
      <w:pPr>
        <w:pStyle w:val="5"/>
        <w:spacing w:before="4"/>
        <w:rPr>
          <w:rFonts w:ascii="宋体"/>
          <w:sz w:val="21"/>
        </w:rPr>
      </w:pPr>
    </w:p>
    <w:p>
      <w:pPr>
        <w:spacing w:before="0"/>
        <w:ind w:left="2430" w:right="2029" w:firstLine="0"/>
        <w:jc w:val="center"/>
        <w:rPr>
          <w:rFonts w:hint="eastAsia" w:ascii="宋体" w:eastAsia="宋体"/>
          <w:sz w:val="20"/>
        </w:rPr>
      </w:pPr>
      <w:r>
        <w:rPr>
          <w:rFonts w:hint="eastAsia" w:ascii="宋体" w:eastAsia="宋体"/>
          <w:sz w:val="20"/>
        </w:rPr>
        <w:t>公开09表</w:t>
      </w:r>
    </w:p>
    <w:p>
      <w:pPr>
        <w:spacing w:after="0"/>
        <w:jc w:val="center"/>
        <w:rPr>
          <w:rFonts w:hint="eastAsia" w:ascii="宋体" w:eastAsia="宋体"/>
          <w:sz w:val="20"/>
        </w:rPr>
        <w:sectPr>
          <w:footerReference r:id="rId20" w:type="default"/>
          <w:pgSz w:w="16840" w:h="11910" w:orient="landscape"/>
          <w:pgMar w:top="540" w:right="1000" w:bottom="280" w:left="960" w:header="0" w:footer="0" w:gutter="0"/>
          <w:cols w:equalWidth="0" w:num="2">
            <w:col w:w="9541" w:space="40"/>
            <w:col w:w="5299"/>
          </w:cols>
        </w:sectPr>
      </w:pPr>
    </w:p>
    <w:p>
      <w:pPr>
        <w:tabs>
          <w:tab w:val="left" w:pos="11459"/>
        </w:tabs>
        <w:spacing w:before="104" w:after="26"/>
        <w:ind w:left="150" w:right="0" w:firstLine="0"/>
        <w:jc w:val="left"/>
        <w:rPr>
          <w:rFonts w:hint="eastAsia" w:ascii="宋体" w:eastAsia="宋体"/>
          <w:sz w:val="20"/>
        </w:rPr>
      </w:pPr>
      <w:r>
        <w:rPr>
          <w:rFonts w:hint="eastAsia" w:ascii="宋体" w:eastAsia="宋体"/>
          <w:spacing w:val="-5"/>
          <w:sz w:val="20"/>
        </w:rPr>
        <w:t>部门：长沙市开福区妇幼保健计划生育服务中</w:t>
      </w:r>
      <w:r>
        <w:rPr>
          <w:rFonts w:hint="eastAsia" w:ascii="宋体" w:eastAsia="宋体"/>
          <w:sz w:val="20"/>
        </w:rPr>
        <w:t>心</w:t>
      </w:r>
      <w:r>
        <w:rPr>
          <w:rFonts w:hint="eastAsia" w:ascii="宋体" w:eastAsia="宋体"/>
          <w:sz w:val="20"/>
        </w:rPr>
        <w:tab/>
      </w:r>
      <w:r>
        <w:rPr>
          <w:rFonts w:hint="eastAsia" w:ascii="宋体" w:eastAsia="宋体"/>
          <w:spacing w:val="-5"/>
          <w:sz w:val="20"/>
        </w:rPr>
        <w:t>金额单位：万</w:t>
      </w:r>
      <w:r>
        <w:rPr>
          <w:rFonts w:hint="eastAsia" w:ascii="宋体" w:eastAsia="宋体"/>
          <w:sz w:val="20"/>
        </w:rPr>
        <w:t>元</w:t>
      </w:r>
    </w:p>
    <w:tbl>
      <w:tblPr>
        <w:tblStyle w:val="6"/>
        <w:tblW w:w="0" w:type="auto"/>
        <w:tblInd w:w="12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260"/>
        <w:gridCol w:w="5535"/>
        <w:gridCol w:w="1980"/>
        <w:gridCol w:w="1980"/>
        <w:gridCol w:w="19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5" w:hRule="atLeast"/>
        </w:trPr>
        <w:tc>
          <w:tcPr>
            <w:tcW w:w="6795" w:type="dxa"/>
            <w:gridSpan w:val="2"/>
            <w:shd w:val="clear" w:color="auto" w:fill="C0C0C0"/>
          </w:tcPr>
          <w:p>
            <w:pPr>
              <w:pStyle w:val="10"/>
              <w:spacing w:line="265" w:lineRule="exact"/>
              <w:ind w:left="3148" w:right="3152"/>
              <w:jc w:val="center"/>
              <w:rPr>
                <w:sz w:val="22"/>
              </w:rPr>
            </w:pPr>
            <w:r>
              <w:rPr>
                <w:sz w:val="22"/>
              </w:rPr>
              <w:t>项目</w:t>
            </w:r>
          </w:p>
        </w:tc>
        <w:tc>
          <w:tcPr>
            <w:tcW w:w="5940" w:type="dxa"/>
            <w:gridSpan w:val="3"/>
            <w:shd w:val="clear" w:color="auto" w:fill="C0C0C0"/>
          </w:tcPr>
          <w:p>
            <w:pPr>
              <w:pStyle w:val="10"/>
              <w:spacing w:line="265" w:lineRule="exact"/>
              <w:ind w:left="2506" w:right="2498"/>
              <w:jc w:val="center"/>
              <w:rPr>
                <w:sz w:val="22"/>
              </w:rPr>
            </w:pPr>
            <w:r>
              <w:rPr>
                <w:sz w:val="22"/>
              </w:rPr>
              <w:t>本年支出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0" w:hRule="atLeast"/>
        </w:trPr>
        <w:tc>
          <w:tcPr>
            <w:tcW w:w="1260" w:type="dxa"/>
            <w:shd w:val="clear" w:color="auto" w:fill="C0C0C0"/>
          </w:tcPr>
          <w:p>
            <w:pPr>
              <w:pStyle w:val="10"/>
              <w:spacing w:before="186" w:line="230" w:lineRule="auto"/>
              <w:ind w:left="285" w:right="64" w:hanging="225"/>
              <w:rPr>
                <w:sz w:val="22"/>
              </w:rPr>
            </w:pPr>
            <w:r>
              <w:rPr>
                <w:sz w:val="22"/>
              </w:rPr>
              <w:t>功能分类科目编码</w:t>
            </w:r>
          </w:p>
        </w:tc>
        <w:tc>
          <w:tcPr>
            <w:tcW w:w="5535" w:type="dxa"/>
            <w:shd w:val="clear" w:color="auto" w:fill="C0C0C0"/>
          </w:tcPr>
          <w:p>
            <w:pPr>
              <w:pStyle w:val="10"/>
              <w:spacing w:before="5"/>
              <w:rPr>
                <w:sz w:val="24"/>
              </w:rPr>
            </w:pPr>
          </w:p>
          <w:p>
            <w:pPr>
              <w:pStyle w:val="10"/>
              <w:ind w:left="2298" w:right="2302"/>
              <w:jc w:val="center"/>
              <w:rPr>
                <w:sz w:val="22"/>
              </w:rPr>
            </w:pPr>
            <w:r>
              <w:rPr>
                <w:sz w:val="22"/>
              </w:rPr>
              <w:t>科目名称</w:t>
            </w:r>
          </w:p>
        </w:tc>
        <w:tc>
          <w:tcPr>
            <w:tcW w:w="1980" w:type="dxa"/>
            <w:shd w:val="clear" w:color="auto" w:fill="C0C0C0"/>
          </w:tcPr>
          <w:p>
            <w:pPr>
              <w:pStyle w:val="10"/>
              <w:spacing w:before="5"/>
              <w:rPr>
                <w:sz w:val="24"/>
              </w:rPr>
            </w:pPr>
          </w:p>
          <w:p>
            <w:pPr>
              <w:pStyle w:val="10"/>
              <w:ind w:left="526" w:right="518"/>
              <w:jc w:val="center"/>
              <w:rPr>
                <w:sz w:val="22"/>
              </w:rPr>
            </w:pPr>
            <w:r>
              <w:rPr>
                <w:sz w:val="22"/>
              </w:rPr>
              <w:t>合计</w:t>
            </w:r>
          </w:p>
        </w:tc>
        <w:tc>
          <w:tcPr>
            <w:tcW w:w="1980" w:type="dxa"/>
            <w:shd w:val="clear" w:color="auto" w:fill="C0C0C0"/>
          </w:tcPr>
          <w:p>
            <w:pPr>
              <w:pStyle w:val="10"/>
              <w:spacing w:before="5"/>
              <w:rPr>
                <w:sz w:val="24"/>
              </w:rPr>
            </w:pPr>
          </w:p>
          <w:p>
            <w:pPr>
              <w:pStyle w:val="10"/>
              <w:ind w:left="526" w:right="518"/>
              <w:jc w:val="center"/>
              <w:rPr>
                <w:sz w:val="22"/>
              </w:rPr>
            </w:pPr>
            <w:r>
              <w:rPr>
                <w:sz w:val="22"/>
              </w:rPr>
              <w:t>基本支出</w:t>
            </w:r>
          </w:p>
        </w:tc>
        <w:tc>
          <w:tcPr>
            <w:tcW w:w="1980" w:type="dxa"/>
            <w:shd w:val="clear" w:color="auto" w:fill="C0C0C0"/>
          </w:tcPr>
          <w:p>
            <w:pPr>
              <w:pStyle w:val="10"/>
              <w:spacing w:before="5"/>
              <w:rPr>
                <w:sz w:val="24"/>
              </w:rPr>
            </w:pPr>
          </w:p>
          <w:p>
            <w:pPr>
              <w:pStyle w:val="10"/>
              <w:ind w:left="526" w:right="518"/>
              <w:jc w:val="center"/>
              <w:rPr>
                <w:sz w:val="22"/>
              </w:rPr>
            </w:pPr>
            <w:r>
              <w:rPr>
                <w:sz w:val="22"/>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0" w:hRule="atLeast"/>
        </w:trPr>
        <w:tc>
          <w:tcPr>
            <w:tcW w:w="6795" w:type="dxa"/>
            <w:gridSpan w:val="2"/>
            <w:shd w:val="clear" w:color="auto" w:fill="C0C0C0"/>
          </w:tcPr>
          <w:p>
            <w:pPr>
              <w:pStyle w:val="10"/>
              <w:spacing w:before="12" w:line="267" w:lineRule="exact"/>
              <w:ind w:left="3148" w:right="3152"/>
              <w:jc w:val="center"/>
              <w:rPr>
                <w:sz w:val="22"/>
              </w:rPr>
            </w:pPr>
            <w:r>
              <w:rPr>
                <w:sz w:val="22"/>
              </w:rPr>
              <w:t>栏次</w:t>
            </w:r>
          </w:p>
        </w:tc>
        <w:tc>
          <w:tcPr>
            <w:tcW w:w="1980" w:type="dxa"/>
            <w:shd w:val="clear" w:color="auto" w:fill="C0C0C0"/>
          </w:tcPr>
          <w:p>
            <w:pPr>
              <w:pStyle w:val="10"/>
              <w:spacing w:before="12" w:line="267" w:lineRule="exact"/>
              <w:ind w:left="4"/>
              <w:jc w:val="center"/>
              <w:rPr>
                <w:sz w:val="22"/>
              </w:rPr>
            </w:pPr>
            <w:r>
              <w:rPr>
                <w:w w:val="99"/>
                <w:sz w:val="22"/>
              </w:rPr>
              <w:t>1</w:t>
            </w:r>
          </w:p>
        </w:tc>
        <w:tc>
          <w:tcPr>
            <w:tcW w:w="1980" w:type="dxa"/>
            <w:shd w:val="clear" w:color="auto" w:fill="C0C0C0"/>
          </w:tcPr>
          <w:p>
            <w:pPr>
              <w:pStyle w:val="10"/>
              <w:spacing w:before="12" w:line="267" w:lineRule="exact"/>
              <w:ind w:left="4"/>
              <w:jc w:val="center"/>
              <w:rPr>
                <w:sz w:val="22"/>
              </w:rPr>
            </w:pPr>
            <w:r>
              <w:rPr>
                <w:w w:val="99"/>
                <w:sz w:val="22"/>
              </w:rPr>
              <w:t>2</w:t>
            </w:r>
          </w:p>
        </w:tc>
        <w:tc>
          <w:tcPr>
            <w:tcW w:w="1980" w:type="dxa"/>
            <w:shd w:val="clear" w:color="auto" w:fill="C0C0C0"/>
          </w:tcPr>
          <w:p>
            <w:pPr>
              <w:pStyle w:val="10"/>
              <w:spacing w:before="12" w:line="267" w:lineRule="exact"/>
              <w:ind w:left="4"/>
              <w:jc w:val="center"/>
              <w:rPr>
                <w:sz w:val="22"/>
              </w:rPr>
            </w:pPr>
            <w:r>
              <w:rPr>
                <w:w w:val="99"/>
                <w:sz w:val="22"/>
              </w:rPr>
              <w:t>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1260" w:type="dxa"/>
          </w:tcPr>
          <w:p>
            <w:pPr>
              <w:pStyle w:val="10"/>
              <w:rPr>
                <w:rFonts w:ascii="Times New Roman"/>
                <w:sz w:val="20"/>
              </w:rPr>
            </w:pPr>
          </w:p>
        </w:tc>
        <w:tc>
          <w:tcPr>
            <w:tcW w:w="5535" w:type="dxa"/>
          </w:tcPr>
          <w:p>
            <w:pPr>
              <w:pStyle w:val="10"/>
              <w:spacing w:before="77"/>
              <w:ind w:left="30"/>
              <w:rPr>
                <w:sz w:val="20"/>
              </w:rPr>
            </w:pPr>
            <w:r>
              <w:rPr>
                <w:sz w:val="20"/>
              </w:rPr>
              <w:t>合计</w:t>
            </w:r>
          </w:p>
        </w:tc>
        <w:tc>
          <w:tcPr>
            <w:tcW w:w="1980" w:type="dxa"/>
          </w:tcPr>
          <w:p>
            <w:pPr>
              <w:pStyle w:val="10"/>
              <w:rPr>
                <w:rFonts w:ascii="Times New Roman"/>
                <w:sz w:val="20"/>
              </w:rPr>
            </w:pPr>
          </w:p>
        </w:tc>
        <w:tc>
          <w:tcPr>
            <w:tcW w:w="1980" w:type="dxa"/>
          </w:tcPr>
          <w:p>
            <w:pPr>
              <w:pStyle w:val="10"/>
              <w:rPr>
                <w:rFonts w:ascii="Times New Roman"/>
                <w:sz w:val="20"/>
              </w:rPr>
            </w:pPr>
          </w:p>
        </w:tc>
        <w:tc>
          <w:tcPr>
            <w:tcW w:w="1980" w:type="dxa"/>
          </w:tcPr>
          <w:p>
            <w:pPr>
              <w:pStyle w:val="10"/>
              <w:rPr>
                <w:rFonts w:ascii="Times New Roman"/>
                <w:sz w:val="20"/>
              </w:rPr>
            </w:pPr>
          </w:p>
        </w:tc>
      </w:tr>
    </w:tbl>
    <w:p>
      <w:pPr>
        <w:spacing w:before="22" w:line="343" w:lineRule="auto"/>
        <w:ind w:left="510" w:right="9505" w:hanging="360"/>
        <w:jc w:val="left"/>
        <w:rPr>
          <w:rFonts w:hint="eastAsia" w:ascii="宋体" w:eastAsia="宋体"/>
          <w:sz w:val="18"/>
        </w:rPr>
      </w:pPr>
      <w:r>
        <w:rPr>
          <w:rFonts w:hint="eastAsia" w:ascii="宋体" w:eastAsia="宋体"/>
          <w:sz w:val="18"/>
        </w:rPr>
        <w:t>注：1.本表反映部门本年度国有资本经营预算财政拨款支出情况。2.表格中单元格空白表示数据为零。</w:t>
      </w:r>
    </w:p>
    <w:p>
      <w:pPr>
        <w:spacing w:before="16"/>
        <w:ind w:left="510" w:right="0" w:firstLine="0"/>
        <w:jc w:val="left"/>
        <w:rPr>
          <w:rFonts w:hint="eastAsia" w:ascii="宋体" w:eastAsia="宋体"/>
          <w:sz w:val="18"/>
        </w:rPr>
      </w:pPr>
      <w:r>
        <w:rPr>
          <w:rFonts w:hint="eastAsia" w:ascii="宋体" w:eastAsia="宋体"/>
          <w:sz w:val="18"/>
        </w:rPr>
        <w:t>3.本单位2021年度无国有资本经营预算财政拨款收支。</w:t>
      </w:r>
    </w:p>
    <w:p>
      <w:pPr>
        <w:spacing w:after="0"/>
        <w:jc w:val="left"/>
        <w:rPr>
          <w:rFonts w:hint="eastAsia" w:ascii="宋体" w:eastAsia="宋体"/>
          <w:sz w:val="18"/>
        </w:rPr>
        <w:sectPr>
          <w:type w:val="continuous"/>
          <w:pgSz w:w="16840" w:h="11910" w:orient="landscape"/>
          <w:pgMar w:top="1580" w:right="1000" w:bottom="1180" w:left="960" w:header="720" w:footer="720" w:gutter="0"/>
          <w:cols w:space="720" w:num="1"/>
        </w:sectPr>
      </w:pPr>
    </w:p>
    <w:p>
      <w:pPr>
        <w:pStyle w:val="5"/>
        <w:rPr>
          <w:rFonts w:ascii="宋体"/>
          <w:sz w:val="20"/>
        </w:rPr>
      </w:pPr>
    </w:p>
    <w:p>
      <w:pPr>
        <w:pStyle w:val="5"/>
        <w:rPr>
          <w:rFonts w:ascii="宋体"/>
          <w:sz w:val="20"/>
        </w:rPr>
      </w:pPr>
    </w:p>
    <w:p>
      <w:pPr>
        <w:pStyle w:val="5"/>
        <w:spacing w:before="6"/>
        <w:rPr>
          <w:rFonts w:ascii="宋体"/>
          <w:sz w:val="14"/>
        </w:rPr>
      </w:pPr>
    </w:p>
    <w:p>
      <w:pPr>
        <w:pStyle w:val="2"/>
        <w:spacing w:line="874" w:lineRule="exact"/>
        <w:ind w:left="1702"/>
      </w:pPr>
      <w:r>
        <w:t>第三部分</w:t>
      </w:r>
    </w:p>
    <w:p>
      <w:pPr>
        <w:pStyle w:val="5"/>
        <w:spacing w:before="5"/>
        <w:rPr>
          <w:rFonts w:ascii="思源黑体 CN Bold"/>
          <w:b/>
          <w:sz w:val="40"/>
        </w:rPr>
      </w:pPr>
    </w:p>
    <w:p>
      <w:pPr>
        <w:spacing w:before="1"/>
        <w:ind w:left="1702" w:right="2242" w:firstLine="0"/>
        <w:jc w:val="center"/>
        <w:rPr>
          <w:rFonts w:hint="eastAsia" w:ascii="思源黑体 CN Bold" w:eastAsia="思源黑体 CN Bold"/>
          <w:b/>
          <w:sz w:val="52"/>
        </w:rPr>
      </w:pPr>
      <w:r>
        <w:rPr>
          <w:rFonts w:hint="eastAsia" w:ascii="思源黑体 CN Bold" w:eastAsia="思源黑体 CN Bold"/>
          <w:b/>
          <w:sz w:val="52"/>
        </w:rPr>
        <w:t>2021年度部门决算情况说明</w:t>
      </w:r>
    </w:p>
    <w:p>
      <w:pPr>
        <w:spacing w:after="0"/>
        <w:jc w:val="center"/>
        <w:rPr>
          <w:rFonts w:hint="eastAsia" w:ascii="思源黑体 CN Bold" w:eastAsia="思源黑体 CN Bold"/>
          <w:sz w:val="52"/>
        </w:rPr>
        <w:sectPr>
          <w:footerReference r:id="rId21" w:type="default"/>
          <w:pgSz w:w="11910" w:h="16840"/>
          <w:pgMar w:top="1580" w:right="480" w:bottom="1180" w:left="1020" w:header="0" w:footer="997" w:gutter="0"/>
          <w:pgNumType w:start="6"/>
          <w:cols w:space="720" w:num="1"/>
        </w:sectPr>
      </w:pPr>
    </w:p>
    <w:p>
      <w:pPr>
        <w:pStyle w:val="5"/>
        <w:spacing w:before="3"/>
        <w:rPr>
          <w:rFonts w:ascii="思源黑体 CN Bold"/>
          <w:b/>
          <w:sz w:val="26"/>
        </w:rPr>
      </w:pPr>
    </w:p>
    <w:p>
      <w:pPr>
        <w:pStyle w:val="4"/>
        <w:spacing w:line="576" w:lineRule="exact"/>
      </w:pPr>
      <w:r>
        <w:t>一、收入支出决算总体情况说明</w:t>
      </w:r>
    </w:p>
    <w:p>
      <w:pPr>
        <w:pStyle w:val="5"/>
        <w:spacing w:before="118" w:line="374" w:lineRule="auto"/>
        <w:ind w:left="120" w:right="683" w:firstLine="659"/>
        <w:jc w:val="both"/>
      </w:pPr>
      <w:r>
        <w:t>2021</w:t>
      </w:r>
      <w:r>
        <w:rPr>
          <w:spacing w:val="-25"/>
        </w:rPr>
        <w:t xml:space="preserve"> 年度收入、支出总计 </w:t>
      </w:r>
      <w:r>
        <w:t>1426.35</w:t>
      </w:r>
      <w:r>
        <w:rPr>
          <w:spacing w:val="-24"/>
        </w:rPr>
        <w:t xml:space="preserve"> 万元，与上年相比减少 </w:t>
      </w:r>
      <w:r>
        <w:rPr>
          <w:spacing w:val="-3"/>
        </w:rPr>
        <w:t xml:space="preserve">137.64 </w:t>
      </w:r>
      <w:r>
        <w:rPr>
          <w:spacing w:val="-19"/>
        </w:rPr>
        <w:t xml:space="preserve">万元，下降 </w:t>
      </w:r>
      <w:r>
        <w:t>8.80%</w:t>
      </w:r>
      <w:r>
        <w:rPr>
          <w:spacing w:val="-23"/>
        </w:rPr>
        <w:t xml:space="preserve">。主要是 </w:t>
      </w:r>
      <w:r>
        <w:t>2021</w:t>
      </w:r>
      <w:r>
        <w:rPr>
          <w:spacing w:val="-13"/>
        </w:rPr>
        <w:t xml:space="preserve"> 年根据新的预算管理一体化要求，年</w:t>
      </w:r>
      <w:r>
        <w:rPr>
          <w:spacing w:val="-1"/>
        </w:rPr>
        <w:t>末未使用完的指标不再确认收入，导致年末财政拨款收入大幅减少。</w:t>
      </w:r>
    </w:p>
    <w:p>
      <w:pPr>
        <w:pStyle w:val="4"/>
        <w:spacing w:line="517" w:lineRule="exact"/>
      </w:pPr>
      <w:r>
        <w:t>二、收入决算情况说明</w:t>
      </w:r>
    </w:p>
    <w:p>
      <w:pPr>
        <w:pStyle w:val="5"/>
        <w:spacing w:before="118" w:line="374" w:lineRule="auto"/>
        <w:ind w:left="120" w:right="525" w:firstLine="659"/>
        <w:jc w:val="both"/>
      </w:pPr>
      <w:r>
        <w:drawing>
          <wp:anchor distT="0" distB="0" distL="0" distR="0" simplePos="0" relativeHeight="251659264" behindDoc="0" locked="0" layoutInCell="1" allowOverlap="1">
            <wp:simplePos x="0" y="0"/>
            <wp:positionH relativeFrom="page">
              <wp:posOffset>2343150</wp:posOffset>
            </wp:positionH>
            <wp:positionV relativeFrom="paragraph">
              <wp:posOffset>915670</wp:posOffset>
            </wp:positionV>
            <wp:extent cx="3467100" cy="35909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23" cstate="print"/>
                    <a:stretch>
                      <a:fillRect/>
                    </a:stretch>
                  </pic:blipFill>
                  <pic:spPr>
                    <a:xfrm>
                      <a:off x="0" y="0"/>
                      <a:ext cx="3467100" cy="3590925"/>
                    </a:xfrm>
                    <a:prstGeom prst="rect">
                      <a:avLst/>
                    </a:prstGeom>
                  </pic:spPr>
                </pic:pic>
              </a:graphicData>
            </a:graphic>
          </wp:anchor>
        </w:drawing>
      </w:r>
      <w:r>
        <w:rPr>
          <w:spacing w:val="-12"/>
        </w:rPr>
        <w:t xml:space="preserve">本年收入合计 </w:t>
      </w:r>
      <w:r>
        <w:t>1289.34</w:t>
      </w:r>
      <w:r>
        <w:rPr>
          <w:spacing w:val="-28"/>
        </w:rPr>
        <w:t xml:space="preserve"> 万元，其中：财政拨款收入 </w:t>
      </w:r>
      <w:r>
        <w:t>1289.34</w:t>
      </w:r>
      <w:r>
        <w:rPr>
          <w:spacing w:val="-25"/>
        </w:rPr>
        <w:t xml:space="preserve"> 万元， </w:t>
      </w:r>
      <w:r>
        <w:rPr>
          <w:spacing w:val="-40"/>
        </w:rPr>
        <w:t xml:space="preserve">占 </w:t>
      </w:r>
      <w:r>
        <w:t>100.00%。</w:t>
      </w:r>
    </w:p>
    <w:p>
      <w:pPr>
        <w:pStyle w:val="5"/>
      </w:pPr>
    </w:p>
    <w:p>
      <w:pPr>
        <w:pStyle w:val="5"/>
      </w:pPr>
    </w:p>
    <w:p>
      <w:pPr>
        <w:pStyle w:val="5"/>
        <w:spacing w:before="4"/>
        <w:rPr>
          <w:sz w:val="25"/>
        </w:rPr>
      </w:pPr>
    </w:p>
    <w:p>
      <w:pPr>
        <w:pStyle w:val="4"/>
      </w:pPr>
      <w:r>
        <w:t>三、支出决算情况说明</w:t>
      </w:r>
    </w:p>
    <w:p>
      <w:pPr>
        <w:pStyle w:val="5"/>
        <w:spacing w:before="118" w:line="374" w:lineRule="auto"/>
        <w:ind w:left="120" w:right="765" w:firstLine="659"/>
      </w:pPr>
      <w:r>
        <w:rPr>
          <w:spacing w:val="-12"/>
        </w:rPr>
        <w:t xml:space="preserve">本年支出合计 </w:t>
      </w:r>
      <w:r>
        <w:t>1426.35</w:t>
      </w:r>
      <w:r>
        <w:rPr>
          <w:spacing w:val="-25"/>
        </w:rPr>
        <w:t xml:space="preserve"> 万元，其中：基本支出 </w:t>
      </w:r>
      <w:r>
        <w:t>1093.89</w:t>
      </w:r>
      <w:r>
        <w:rPr>
          <w:spacing w:val="-21"/>
        </w:rPr>
        <w:t xml:space="preserve"> 万元，占</w:t>
      </w:r>
      <w:r>
        <w:t>76.69%</w:t>
      </w:r>
      <w:r>
        <w:rPr>
          <w:spacing w:val="-14"/>
        </w:rPr>
        <w:t xml:space="preserve">。项目支出 </w:t>
      </w:r>
      <w:r>
        <w:t>332.47</w:t>
      </w:r>
      <w:r>
        <w:rPr>
          <w:spacing w:val="-28"/>
        </w:rPr>
        <w:t xml:space="preserve"> 万元，占 </w:t>
      </w:r>
      <w:r>
        <w:t>23.31%。</w:t>
      </w:r>
    </w:p>
    <w:p>
      <w:pPr>
        <w:spacing w:after="0" w:line="374" w:lineRule="auto"/>
        <w:sectPr>
          <w:pgSz w:w="11910" w:h="16840"/>
          <w:pgMar w:top="1580" w:right="480" w:bottom="1180" w:left="1020" w:header="0" w:footer="997" w:gutter="0"/>
          <w:cols w:space="720" w:num="1"/>
        </w:sectPr>
      </w:pPr>
    </w:p>
    <w:p>
      <w:pPr>
        <w:pStyle w:val="5"/>
        <w:ind w:left="2250"/>
        <w:rPr>
          <w:sz w:val="20"/>
        </w:rPr>
      </w:pPr>
      <w:r>
        <w:rPr>
          <w:sz w:val="20"/>
        </w:rPr>
        <w:drawing>
          <wp:inline distT="0" distB="0" distL="0" distR="0">
            <wp:extent cx="3495675" cy="341947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pic:cNvPicPr>
                      <a:picLocks noChangeAspect="1"/>
                    </pic:cNvPicPr>
                  </pic:nvPicPr>
                  <pic:blipFill>
                    <a:blip r:embed="rId24" cstate="print"/>
                    <a:stretch>
                      <a:fillRect/>
                    </a:stretch>
                  </pic:blipFill>
                  <pic:spPr>
                    <a:xfrm>
                      <a:off x="0" y="0"/>
                      <a:ext cx="3495675" cy="3419475"/>
                    </a:xfrm>
                    <a:prstGeom prst="rect">
                      <a:avLst/>
                    </a:prstGeom>
                  </pic:spPr>
                </pic:pic>
              </a:graphicData>
            </a:graphic>
          </wp:inline>
        </w:drawing>
      </w: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12"/>
        <w:rPr>
          <w:sz w:val="19"/>
        </w:rPr>
      </w:pPr>
    </w:p>
    <w:p>
      <w:pPr>
        <w:pStyle w:val="4"/>
        <w:spacing w:line="577" w:lineRule="exact"/>
      </w:pPr>
      <w:r>
        <w:t>四、财政拨款收入支出决算总体情况说明</w:t>
      </w:r>
    </w:p>
    <w:p>
      <w:pPr>
        <w:pStyle w:val="5"/>
        <w:spacing w:before="118"/>
        <w:ind w:left="779"/>
        <w:jc w:val="both"/>
      </w:pPr>
      <w:r>
        <w:t>2021 年度财政拨款收、支总计 1426.35 万元，与上年相比，减少</w:t>
      </w:r>
    </w:p>
    <w:p>
      <w:pPr>
        <w:pStyle w:val="5"/>
        <w:spacing w:before="228" w:line="374" w:lineRule="auto"/>
        <w:ind w:left="120" w:right="685"/>
        <w:jc w:val="both"/>
      </w:pPr>
      <w:r>
        <w:t>137.64</w:t>
      </w:r>
      <w:r>
        <w:rPr>
          <w:spacing w:val="-36"/>
        </w:rPr>
        <w:t xml:space="preserve"> 万元，下降 </w:t>
      </w:r>
      <w:r>
        <w:t>8.80%</w:t>
      </w:r>
      <w:r>
        <w:rPr>
          <w:spacing w:val="-33"/>
        </w:rPr>
        <w:t xml:space="preserve">。主要是 </w:t>
      </w:r>
      <w:r>
        <w:t>2021</w:t>
      </w:r>
      <w:r>
        <w:rPr>
          <w:spacing w:val="-11"/>
        </w:rPr>
        <w:t xml:space="preserve"> 年根据新的预算管理一体化要</w:t>
      </w:r>
      <w:r>
        <w:rPr>
          <w:spacing w:val="-1"/>
        </w:rPr>
        <w:t>求，年末未使用完的指标不再确认收入，导致年末财政拨款收入大幅</w:t>
      </w:r>
      <w:r>
        <w:t>减少。</w:t>
      </w:r>
    </w:p>
    <w:p>
      <w:pPr>
        <w:pStyle w:val="4"/>
        <w:spacing w:line="505" w:lineRule="exact"/>
      </w:pPr>
      <w:r>
        <w:t>五、一般公共预算财政拨款支出决算情况说明</w:t>
      </w:r>
    </w:p>
    <w:p>
      <w:pPr>
        <w:spacing w:before="0" w:line="651" w:lineRule="exact"/>
        <w:ind w:left="779" w:right="0" w:firstLine="0"/>
        <w:jc w:val="left"/>
        <w:rPr>
          <w:rFonts w:hint="eastAsia" w:ascii="思源黑体 CN Bold" w:eastAsia="思源黑体 CN Bold"/>
          <w:b/>
          <w:sz w:val="32"/>
        </w:rPr>
      </w:pPr>
      <w:r>
        <w:rPr>
          <w:rFonts w:hint="eastAsia" w:ascii="思源黑体 CN Bold" w:eastAsia="思源黑体 CN Bold"/>
          <w:b/>
          <w:sz w:val="32"/>
        </w:rPr>
        <w:t>（一）财政拨款支出决算总体情况</w:t>
      </w:r>
    </w:p>
    <w:p>
      <w:pPr>
        <w:pStyle w:val="5"/>
        <w:spacing w:before="118"/>
        <w:ind w:left="779"/>
      </w:pPr>
      <w:r>
        <w:t>2021</w:t>
      </w:r>
      <w:r>
        <w:rPr>
          <w:spacing w:val="17"/>
        </w:rPr>
        <w:t xml:space="preserve"> 年度财政拨款支出 </w:t>
      </w:r>
      <w:r>
        <w:t>1426.35</w:t>
      </w:r>
      <w:r>
        <w:rPr>
          <w:spacing w:val="12"/>
        </w:rPr>
        <w:t xml:space="preserve"> 万元， 占本年支出合计的</w:t>
      </w:r>
    </w:p>
    <w:p>
      <w:pPr>
        <w:pStyle w:val="5"/>
        <w:spacing w:before="228" w:line="374" w:lineRule="auto"/>
        <w:ind w:left="120" w:right="605"/>
      </w:pPr>
      <w:r>
        <w:t>100.00%，</w:t>
      </w:r>
      <w:r>
        <w:rPr>
          <w:spacing w:val="-6"/>
        </w:rPr>
        <w:t xml:space="preserve">与上年相比，财政拨款支出增加 </w:t>
      </w:r>
      <w:r>
        <w:t>87.94</w:t>
      </w:r>
      <w:r>
        <w:rPr>
          <w:spacing w:val="-25"/>
        </w:rPr>
        <w:t xml:space="preserve"> 万元，上升 </w:t>
      </w:r>
      <w:r>
        <w:t>6.57%</w:t>
      </w:r>
      <w:r>
        <w:rPr>
          <w:spacing w:val="-19"/>
        </w:rPr>
        <w:t>。</w:t>
      </w:r>
      <w:r>
        <w:rPr>
          <w:spacing w:val="1"/>
        </w:rPr>
        <w:t xml:space="preserve">主要是工资福利支出增加 </w:t>
      </w:r>
      <w:r>
        <w:t>51.64</w:t>
      </w:r>
      <w:r>
        <w:rPr>
          <w:spacing w:val="-1"/>
        </w:rPr>
        <w:t xml:space="preserve"> 万元，对个人和家庭补助支出增加</w:t>
      </w:r>
    </w:p>
    <w:p>
      <w:pPr>
        <w:pStyle w:val="5"/>
        <w:spacing w:line="407" w:lineRule="exact"/>
        <w:ind w:left="120"/>
      </w:pPr>
      <w:r>
        <w:t>25.48 万元，主要原因是 2021 年新增临聘人员一名，年薪制人员待遇</w:t>
      </w:r>
    </w:p>
    <w:p>
      <w:pPr>
        <w:spacing w:after="0" w:line="407" w:lineRule="exact"/>
        <w:sectPr>
          <w:pgSz w:w="11910" w:h="16840"/>
          <w:pgMar w:top="1580" w:right="480" w:bottom="1180" w:left="1020" w:header="0" w:footer="997" w:gutter="0"/>
          <w:cols w:space="720" w:num="1"/>
        </w:sectPr>
      </w:pPr>
    </w:p>
    <w:p>
      <w:pPr>
        <w:pStyle w:val="5"/>
        <w:spacing w:before="38"/>
        <w:ind w:left="120"/>
      </w:pPr>
      <w:r>
        <w:t>每年递增，一名在职人员退休。</w:t>
      </w:r>
    </w:p>
    <w:p>
      <w:pPr>
        <w:pStyle w:val="4"/>
        <w:spacing w:before="86"/>
      </w:pPr>
      <w:r>
        <w:t>（二）财政拨款支出决算结构情况</w:t>
      </w:r>
    </w:p>
    <w:p>
      <w:pPr>
        <w:pStyle w:val="5"/>
        <w:spacing w:before="119" w:line="374" w:lineRule="auto"/>
        <w:ind w:left="120" w:right="525" w:firstLine="659"/>
      </w:pPr>
      <w:r>
        <w:t>2021</w:t>
      </w:r>
      <w:r>
        <w:rPr>
          <w:spacing w:val="-18"/>
        </w:rPr>
        <w:t xml:space="preserve"> 年度财政拨款支出 </w:t>
      </w:r>
      <w:r>
        <w:t>1426.35</w:t>
      </w:r>
      <w:r>
        <w:rPr>
          <w:spacing w:val="-15"/>
        </w:rPr>
        <w:t xml:space="preserve"> 万元，主要用于以下方面：社会</w:t>
      </w:r>
      <w:r>
        <w:rPr>
          <w:spacing w:val="-22"/>
        </w:rPr>
        <w:t>保障和就业支出</w:t>
      </w:r>
      <w:r>
        <w:t>（类</w:t>
      </w:r>
      <w:r>
        <w:rPr>
          <w:spacing w:val="-9"/>
        </w:rPr>
        <w:t>）234.88</w:t>
      </w:r>
      <w:r>
        <w:rPr>
          <w:spacing w:val="-32"/>
        </w:rPr>
        <w:t xml:space="preserve"> 万元，占比 </w:t>
      </w:r>
      <w:r>
        <w:rPr>
          <w:spacing w:val="-12"/>
        </w:rPr>
        <w:t>16.47%；卫生健康支出</w:t>
      </w:r>
      <w:r>
        <w:t>（类</w:t>
      </w:r>
      <w:r>
        <w:rPr>
          <w:spacing w:val="-16"/>
        </w:rPr>
        <w:t xml:space="preserve">） </w:t>
      </w:r>
      <w:r>
        <w:t>1138.40</w:t>
      </w:r>
      <w:r>
        <w:rPr>
          <w:spacing w:val="-25"/>
        </w:rPr>
        <w:t xml:space="preserve"> 万元，占比 </w:t>
      </w:r>
      <w:r>
        <w:t>79.81%；住房保障支出（类）53.08</w:t>
      </w:r>
      <w:r>
        <w:rPr>
          <w:spacing w:val="-15"/>
        </w:rPr>
        <w:t xml:space="preserve"> 万元，占比</w:t>
      </w:r>
    </w:p>
    <w:p>
      <w:pPr>
        <w:pStyle w:val="5"/>
        <w:spacing w:line="405" w:lineRule="exact"/>
        <w:ind w:left="120"/>
      </w:pPr>
      <w:r>
        <w:t>3.72%。</w:t>
      </w:r>
    </w:p>
    <w:p>
      <w:pPr>
        <w:pStyle w:val="4"/>
        <w:spacing w:before="86"/>
      </w:pPr>
      <w:r>
        <w:t>（三）财政拨款支出决算具体情况</w:t>
      </w:r>
    </w:p>
    <w:p>
      <w:pPr>
        <w:pStyle w:val="5"/>
        <w:spacing w:before="118" w:line="374" w:lineRule="auto"/>
        <w:ind w:left="120" w:right="685" w:firstLine="659"/>
      </w:pPr>
      <w:r>
        <w:t>2021</w:t>
      </w:r>
      <w:r>
        <w:rPr>
          <w:spacing w:val="-15"/>
        </w:rPr>
        <w:t xml:space="preserve"> 年度财政拨款支出年初预算数为 </w:t>
      </w:r>
      <w:r>
        <w:t>1176.81</w:t>
      </w:r>
      <w:r>
        <w:rPr>
          <w:spacing w:val="-24"/>
        </w:rPr>
        <w:t xml:space="preserve"> 万元，支出决算数</w:t>
      </w:r>
      <w:r>
        <w:rPr>
          <w:spacing w:val="-40"/>
        </w:rPr>
        <w:t xml:space="preserve">为 </w:t>
      </w:r>
      <w:r>
        <w:t>1426.35</w:t>
      </w:r>
      <w:r>
        <w:rPr>
          <w:spacing w:val="-16"/>
        </w:rPr>
        <w:t xml:space="preserve"> 万元，完成年初预算的 </w:t>
      </w:r>
      <w:r>
        <w:t>121.20%，其中：</w:t>
      </w:r>
    </w:p>
    <w:p>
      <w:pPr>
        <w:pStyle w:val="5"/>
        <w:spacing w:line="374" w:lineRule="auto"/>
        <w:ind w:left="120" w:right="684" w:firstLine="659"/>
      </w:pPr>
      <w:r>
        <w:t>1、社会保障和就业支出（类）行政事业单位养老支出（款）事业单位离退休（项）。</w:t>
      </w:r>
    </w:p>
    <w:p>
      <w:pPr>
        <w:pStyle w:val="5"/>
        <w:spacing w:line="374" w:lineRule="auto"/>
        <w:ind w:left="120" w:right="685" w:firstLine="659"/>
        <w:jc w:val="both"/>
      </w:pPr>
      <w:r>
        <w:rPr>
          <w:spacing w:val="-14"/>
        </w:rPr>
        <w:t xml:space="preserve">年初预算为 </w:t>
      </w:r>
      <w:r>
        <w:t>128.72</w:t>
      </w:r>
      <w:r>
        <w:rPr>
          <w:spacing w:val="-19"/>
        </w:rPr>
        <w:t xml:space="preserve"> 万元，支出决算为 </w:t>
      </w:r>
      <w:r>
        <w:t>145.29</w:t>
      </w:r>
      <w:r>
        <w:rPr>
          <w:spacing w:val="-14"/>
        </w:rPr>
        <w:t xml:space="preserve"> 万元，完成年初预</w:t>
      </w:r>
      <w:r>
        <w:rPr>
          <w:spacing w:val="-27"/>
        </w:rPr>
        <w:t xml:space="preserve">算的 </w:t>
      </w:r>
      <w:r>
        <w:t>112.87%,</w:t>
      </w:r>
      <w:r>
        <w:rPr>
          <w:spacing w:val="-8"/>
        </w:rPr>
        <w:t>决算数大于预算数主要原因是：离退休人员经费支出增</w:t>
      </w:r>
      <w:r>
        <w:t>加。</w:t>
      </w:r>
    </w:p>
    <w:p>
      <w:pPr>
        <w:pStyle w:val="5"/>
        <w:spacing w:line="374" w:lineRule="auto"/>
        <w:ind w:left="120" w:right="684" w:firstLine="659"/>
      </w:pPr>
      <w:r>
        <w:t>2、社会保障和就业支出（类）行政事业单位养老支出（款）机关事业单位基本养老保险缴费支出（项）。</w:t>
      </w:r>
    </w:p>
    <w:p>
      <w:pPr>
        <w:pStyle w:val="5"/>
        <w:spacing w:line="374" w:lineRule="auto"/>
        <w:ind w:left="120" w:right="685" w:firstLine="659"/>
        <w:jc w:val="both"/>
      </w:pPr>
      <w:r>
        <w:rPr>
          <w:spacing w:val="-14"/>
        </w:rPr>
        <w:t xml:space="preserve">年初预算为 </w:t>
      </w:r>
      <w:r>
        <w:t>92.26</w:t>
      </w:r>
      <w:r>
        <w:rPr>
          <w:spacing w:val="-19"/>
        </w:rPr>
        <w:t xml:space="preserve"> 万元，支出决算为 </w:t>
      </w:r>
      <w:r>
        <w:t>85.08</w:t>
      </w:r>
      <w:r>
        <w:rPr>
          <w:spacing w:val="-13"/>
        </w:rPr>
        <w:t xml:space="preserve"> 万元，完成年初预算</w:t>
      </w:r>
      <w:r>
        <w:rPr>
          <w:spacing w:val="-39"/>
        </w:rPr>
        <w:t xml:space="preserve">的 </w:t>
      </w:r>
      <w:r>
        <w:t>92.22%,</w:t>
      </w:r>
      <w:r>
        <w:rPr>
          <w:spacing w:val="2"/>
        </w:rPr>
        <w:t>决算数小于预算数的主要原因是：一名在职职工退休，导</w:t>
      </w:r>
      <w:r>
        <w:t>致社保缴费减少。</w:t>
      </w:r>
    </w:p>
    <w:p>
      <w:pPr>
        <w:pStyle w:val="5"/>
        <w:spacing w:line="374" w:lineRule="auto"/>
        <w:ind w:left="120" w:right="684" w:firstLine="659"/>
      </w:pPr>
      <w:r>
        <w:t>3、社会保障和就业支出（类）行政事业单位养老支出（款）机关事业单位职业年金缴费支出（项）。</w:t>
      </w:r>
    </w:p>
    <w:p>
      <w:pPr>
        <w:pStyle w:val="5"/>
        <w:spacing w:line="408" w:lineRule="exact"/>
        <w:ind w:left="779"/>
      </w:pPr>
      <w:r>
        <w:t>年初预算为 0 万元，支出决算为 4.5 万元，年初预算为 0 万元，</w:t>
      </w:r>
    </w:p>
    <w:p>
      <w:pPr>
        <w:spacing w:after="0" w:line="408" w:lineRule="exact"/>
        <w:sectPr>
          <w:pgSz w:w="11910" w:h="16840"/>
          <w:pgMar w:top="1500" w:right="480" w:bottom="1180" w:left="1020" w:header="0" w:footer="997" w:gutter="0"/>
          <w:cols w:space="720" w:num="1"/>
        </w:sectPr>
      </w:pPr>
    </w:p>
    <w:p>
      <w:pPr>
        <w:pStyle w:val="5"/>
        <w:spacing w:before="38" w:line="374" w:lineRule="auto"/>
        <w:ind w:left="120" w:right="685"/>
        <w:jc w:val="both"/>
      </w:pPr>
      <w:r>
        <w:rPr>
          <w:spacing w:val="-3"/>
        </w:rPr>
        <w:t>无法计算完成比率，决算数大于预算数的主要原因是：</w:t>
      </w:r>
      <w:r>
        <w:rPr>
          <w:spacing w:val="-8"/>
        </w:rPr>
        <w:t>2021</w:t>
      </w:r>
      <w:r>
        <w:rPr>
          <w:spacing w:val="-21"/>
        </w:rPr>
        <w:t xml:space="preserve"> 年一名在</w:t>
      </w:r>
      <w:r>
        <w:rPr>
          <w:spacing w:val="-1"/>
        </w:rPr>
        <w:t>职职工退休，需补缴以前年度职业年金单位部分，此部分未纳入年初</w:t>
      </w:r>
      <w:r>
        <w:t>预算。</w:t>
      </w:r>
    </w:p>
    <w:p>
      <w:pPr>
        <w:pStyle w:val="5"/>
        <w:spacing w:line="374" w:lineRule="auto"/>
        <w:ind w:left="779" w:right="685"/>
        <w:jc w:val="both"/>
      </w:pPr>
      <w:r>
        <w:t>4、卫生健康支出（类）公共卫生（款）妇幼保健机构（项）。</w:t>
      </w:r>
      <w:r>
        <w:rPr>
          <w:spacing w:val="-14"/>
        </w:rPr>
        <w:t xml:space="preserve">年初预算为 </w:t>
      </w:r>
      <w:r>
        <w:t>858.77</w:t>
      </w:r>
      <w:r>
        <w:rPr>
          <w:spacing w:val="-19"/>
        </w:rPr>
        <w:t xml:space="preserve"> 万元，支出决算为 </w:t>
      </w:r>
      <w:r>
        <w:t>868.42</w:t>
      </w:r>
      <w:r>
        <w:rPr>
          <w:spacing w:val="-14"/>
        </w:rPr>
        <w:t xml:space="preserve"> 万元，完成年初预</w:t>
      </w:r>
    </w:p>
    <w:p>
      <w:pPr>
        <w:pStyle w:val="5"/>
        <w:spacing w:line="374" w:lineRule="auto"/>
        <w:ind w:left="120" w:right="685"/>
        <w:jc w:val="both"/>
      </w:pPr>
      <w:r>
        <w:rPr>
          <w:spacing w:val="-27"/>
        </w:rPr>
        <w:t xml:space="preserve">算的 </w:t>
      </w:r>
      <w:r>
        <w:t>101.12%,</w:t>
      </w:r>
      <w:r>
        <w:rPr>
          <w:spacing w:val="-8"/>
        </w:rPr>
        <w:t>决算数大于预算数主要原因是：部分妇幼保健机构项目</w:t>
      </w:r>
      <w:r>
        <w:t>支出增加。</w:t>
      </w:r>
    </w:p>
    <w:p>
      <w:pPr>
        <w:pStyle w:val="5"/>
        <w:spacing w:line="374" w:lineRule="auto"/>
        <w:ind w:left="779" w:right="525"/>
        <w:jc w:val="both"/>
      </w:pPr>
      <w:r>
        <w:t>5</w:t>
      </w:r>
      <w:r>
        <w:rPr>
          <w:spacing w:val="-17"/>
        </w:rPr>
        <w:t>、卫生健康支出</w:t>
      </w:r>
      <w:r>
        <w:t>（类</w:t>
      </w:r>
      <w:r>
        <w:rPr>
          <w:spacing w:val="-57"/>
        </w:rPr>
        <w:t>）</w:t>
      </w:r>
      <w:r>
        <w:rPr>
          <w:spacing w:val="-15"/>
        </w:rPr>
        <w:t>公共卫生</w:t>
      </w:r>
      <w:r>
        <w:t>（款</w:t>
      </w:r>
      <w:r>
        <w:rPr>
          <w:spacing w:val="-57"/>
        </w:rPr>
        <w:t>）</w:t>
      </w:r>
      <w:r>
        <w:rPr>
          <w:spacing w:val="-8"/>
        </w:rPr>
        <w:t>基本公共卫生服务</w:t>
      </w:r>
      <w:r>
        <w:t>（项）</w:t>
      </w:r>
      <w:r>
        <w:rPr>
          <w:spacing w:val="-16"/>
        </w:rPr>
        <w:t>。</w:t>
      </w:r>
      <w:r>
        <w:rPr>
          <w:spacing w:val="-14"/>
        </w:rPr>
        <w:t xml:space="preserve">年初预算为 </w:t>
      </w:r>
      <w:r>
        <w:t>0</w:t>
      </w:r>
      <w:r>
        <w:rPr>
          <w:spacing w:val="-19"/>
        </w:rPr>
        <w:t xml:space="preserve"> 万元，支出决算为 </w:t>
      </w:r>
      <w:r>
        <w:t>58.7</w:t>
      </w:r>
      <w:r>
        <w:rPr>
          <w:spacing w:val="-19"/>
        </w:rPr>
        <w:t xml:space="preserve"> 万元，年初预算为 </w:t>
      </w:r>
      <w:r>
        <w:t>0</w:t>
      </w:r>
      <w:r>
        <w:rPr>
          <w:spacing w:val="-25"/>
        </w:rPr>
        <w:t xml:space="preserve"> 万元，</w:t>
      </w:r>
    </w:p>
    <w:p>
      <w:pPr>
        <w:pStyle w:val="5"/>
        <w:spacing w:line="374" w:lineRule="auto"/>
        <w:ind w:left="120" w:right="685"/>
      </w:pPr>
      <w:r>
        <w:t>无法计算完成比率，决算数大于预算数的主要原因是：中央省市下拨的专项经费不包含在年初预算中。</w:t>
      </w:r>
    </w:p>
    <w:p>
      <w:pPr>
        <w:pStyle w:val="5"/>
        <w:spacing w:line="374" w:lineRule="auto"/>
        <w:ind w:left="779" w:right="525"/>
      </w:pPr>
      <w:r>
        <w:t>6</w:t>
      </w:r>
      <w:r>
        <w:rPr>
          <w:spacing w:val="-17"/>
        </w:rPr>
        <w:t>、卫生健康支出</w:t>
      </w:r>
      <w:r>
        <w:t>（类</w:t>
      </w:r>
      <w:r>
        <w:rPr>
          <w:spacing w:val="-57"/>
        </w:rPr>
        <w:t>）</w:t>
      </w:r>
      <w:r>
        <w:rPr>
          <w:spacing w:val="-15"/>
        </w:rPr>
        <w:t>公共卫生</w:t>
      </w:r>
      <w:r>
        <w:t>（款</w:t>
      </w:r>
      <w:r>
        <w:rPr>
          <w:spacing w:val="-57"/>
        </w:rPr>
        <w:t>）</w:t>
      </w:r>
      <w:r>
        <w:rPr>
          <w:spacing w:val="-8"/>
        </w:rPr>
        <w:t>重大公共卫生服务</w:t>
      </w:r>
      <w:r>
        <w:t>（项）</w:t>
      </w:r>
      <w:r>
        <w:rPr>
          <w:spacing w:val="-16"/>
        </w:rPr>
        <w:t>。</w:t>
      </w:r>
      <w:r>
        <w:rPr>
          <w:spacing w:val="-9"/>
        </w:rPr>
        <w:t xml:space="preserve">年初预算为 </w:t>
      </w:r>
      <w:r>
        <w:t>0</w:t>
      </w:r>
      <w:r>
        <w:rPr>
          <w:spacing w:val="-13"/>
        </w:rPr>
        <w:t xml:space="preserve"> 万元，支出决算为 </w:t>
      </w:r>
      <w:r>
        <w:t>174.83</w:t>
      </w:r>
      <w:r>
        <w:rPr>
          <w:spacing w:val="-13"/>
        </w:rPr>
        <w:t xml:space="preserve"> 万元，年初预算为 </w:t>
      </w:r>
      <w:r>
        <w:t>0</w:t>
      </w:r>
      <w:r>
        <w:rPr>
          <w:spacing w:val="-40"/>
        </w:rPr>
        <w:t xml:space="preserve"> 万</w:t>
      </w:r>
    </w:p>
    <w:p>
      <w:pPr>
        <w:pStyle w:val="5"/>
        <w:spacing w:line="374" w:lineRule="auto"/>
        <w:ind w:left="120" w:right="525"/>
      </w:pPr>
      <w:r>
        <w:rPr>
          <w:spacing w:val="-8"/>
        </w:rPr>
        <w:t>元，无法计算完成比率，决算数大于预算数的主要原因是：中央、省、</w:t>
      </w:r>
      <w:r>
        <w:t>市、区下拨的专项经费不包含在年初预算中。</w:t>
      </w:r>
    </w:p>
    <w:p>
      <w:pPr>
        <w:pStyle w:val="5"/>
        <w:spacing w:line="374" w:lineRule="auto"/>
        <w:ind w:left="120" w:right="684" w:firstLine="659"/>
      </w:pPr>
      <w:r>
        <w:t>7、卫生健康支出（类）公共卫生（款）突发公共卫生事件应急处理（项）。</w:t>
      </w:r>
    </w:p>
    <w:p>
      <w:pPr>
        <w:pStyle w:val="5"/>
        <w:spacing w:line="374" w:lineRule="auto"/>
        <w:ind w:left="120" w:right="525" w:firstLine="659"/>
      </w:pPr>
      <w:r>
        <w:rPr>
          <w:spacing w:val="-14"/>
        </w:rPr>
        <w:t xml:space="preserve">年初预算为 </w:t>
      </w:r>
      <w:r>
        <w:t>0</w:t>
      </w:r>
      <w:r>
        <w:rPr>
          <w:spacing w:val="-27"/>
        </w:rPr>
        <w:t xml:space="preserve"> 万元，支出决算为 </w:t>
      </w:r>
      <w:r>
        <w:t>18.39</w:t>
      </w:r>
      <w:r>
        <w:rPr>
          <w:spacing w:val="-27"/>
        </w:rPr>
        <w:t xml:space="preserve"> 万元，年初预算为 </w:t>
      </w:r>
      <w:r>
        <w:t>0</w:t>
      </w:r>
      <w:r>
        <w:rPr>
          <w:spacing w:val="-25"/>
        </w:rPr>
        <w:t xml:space="preserve"> 万元， </w:t>
      </w:r>
      <w:r>
        <w:t>无法计算完成比率，决算数大于预算数的主要原因是：疫情防控经费未纳入年初预算。</w:t>
      </w:r>
    </w:p>
    <w:p>
      <w:pPr>
        <w:pStyle w:val="5"/>
        <w:spacing w:line="374" w:lineRule="auto"/>
        <w:ind w:left="779" w:right="525"/>
      </w:pPr>
      <w:r>
        <w:t>8</w:t>
      </w:r>
      <w:r>
        <w:rPr>
          <w:spacing w:val="-17"/>
        </w:rPr>
        <w:t>、卫生健康支出</w:t>
      </w:r>
      <w:r>
        <w:t>（类</w:t>
      </w:r>
      <w:r>
        <w:rPr>
          <w:spacing w:val="-57"/>
        </w:rPr>
        <w:t>）</w:t>
      </w:r>
      <w:r>
        <w:rPr>
          <w:spacing w:val="-15"/>
        </w:rPr>
        <w:t>公共卫生</w:t>
      </w:r>
      <w:r>
        <w:t>（款</w:t>
      </w:r>
      <w:r>
        <w:rPr>
          <w:spacing w:val="-57"/>
        </w:rPr>
        <w:t>）</w:t>
      </w:r>
      <w:r>
        <w:rPr>
          <w:spacing w:val="-8"/>
        </w:rPr>
        <w:t>其他公共卫生支出</w:t>
      </w:r>
      <w:r>
        <w:t>（项）</w:t>
      </w:r>
      <w:r>
        <w:rPr>
          <w:spacing w:val="-16"/>
        </w:rPr>
        <w:t>。</w:t>
      </w:r>
      <w:r>
        <w:rPr>
          <w:spacing w:val="-14"/>
        </w:rPr>
        <w:t xml:space="preserve">年初预算为 </w:t>
      </w:r>
      <w:r>
        <w:t>0</w:t>
      </w:r>
      <w:r>
        <w:rPr>
          <w:spacing w:val="-27"/>
        </w:rPr>
        <w:t xml:space="preserve"> 万元，支出决算为 </w:t>
      </w:r>
      <w:r>
        <w:t>13.46</w:t>
      </w:r>
      <w:r>
        <w:rPr>
          <w:spacing w:val="-27"/>
        </w:rPr>
        <w:t xml:space="preserve"> 万元，年初预算为 </w:t>
      </w:r>
      <w:r>
        <w:t>0</w:t>
      </w:r>
      <w:r>
        <w:rPr>
          <w:spacing w:val="-25"/>
        </w:rPr>
        <w:t xml:space="preserve"> 万元，</w:t>
      </w:r>
    </w:p>
    <w:p>
      <w:pPr>
        <w:spacing w:after="0" w:line="374" w:lineRule="auto"/>
        <w:sectPr>
          <w:pgSz w:w="11910" w:h="16840"/>
          <w:pgMar w:top="1500" w:right="480" w:bottom="1180" w:left="1020" w:header="0" w:footer="997" w:gutter="0"/>
          <w:cols w:space="720" w:num="1"/>
        </w:sectPr>
      </w:pPr>
    </w:p>
    <w:p>
      <w:pPr>
        <w:pStyle w:val="5"/>
        <w:spacing w:before="38" w:line="374" w:lineRule="auto"/>
        <w:ind w:left="120" w:right="525"/>
      </w:pPr>
      <w:r>
        <w:rPr>
          <w:spacing w:val="-9"/>
        </w:rPr>
        <w:t>无法计算完成比率，决算数大于预算数的主要原因是：中央、省、市、</w:t>
      </w:r>
      <w:r>
        <w:t>区下拨的专项经费不包含在年初预算中。</w:t>
      </w:r>
    </w:p>
    <w:p>
      <w:pPr>
        <w:pStyle w:val="5"/>
        <w:spacing w:line="374" w:lineRule="auto"/>
        <w:ind w:left="779" w:right="525"/>
      </w:pPr>
      <w:r>
        <w:t>9</w:t>
      </w:r>
      <w:r>
        <w:rPr>
          <w:spacing w:val="-17"/>
        </w:rPr>
        <w:t>、卫生健康支出</w:t>
      </w:r>
      <w:r>
        <w:t>（类</w:t>
      </w:r>
      <w:r>
        <w:rPr>
          <w:spacing w:val="-57"/>
        </w:rPr>
        <w:t>）</w:t>
      </w:r>
      <w:r>
        <w:rPr>
          <w:spacing w:val="-10"/>
        </w:rPr>
        <w:t>计划生育事务</w:t>
      </w:r>
      <w:r>
        <w:t>（款</w:t>
      </w:r>
      <w:r>
        <w:rPr>
          <w:spacing w:val="-57"/>
        </w:rPr>
        <w:t>）</w:t>
      </w:r>
      <w:r>
        <w:rPr>
          <w:spacing w:val="-10"/>
        </w:rPr>
        <w:t>计划生育服务</w:t>
      </w:r>
      <w:r>
        <w:t>（项）</w:t>
      </w:r>
      <w:r>
        <w:rPr>
          <w:spacing w:val="-16"/>
        </w:rPr>
        <w:t>。</w:t>
      </w:r>
      <w:r>
        <w:rPr>
          <w:spacing w:val="-14"/>
        </w:rPr>
        <w:t xml:space="preserve">年初预算为 </w:t>
      </w:r>
      <w:r>
        <w:t>32.05</w:t>
      </w:r>
      <w:r>
        <w:rPr>
          <w:spacing w:val="-19"/>
        </w:rPr>
        <w:t xml:space="preserve"> 万元，支出决算为 </w:t>
      </w:r>
      <w:r>
        <w:t>4.5</w:t>
      </w:r>
      <w:r>
        <w:rPr>
          <w:spacing w:val="-10"/>
        </w:rPr>
        <w:t xml:space="preserve"> 万元，完成年初预算的</w:t>
      </w:r>
    </w:p>
    <w:p>
      <w:pPr>
        <w:pStyle w:val="5"/>
        <w:spacing w:line="408" w:lineRule="exact"/>
        <w:ind w:left="120"/>
      </w:pPr>
      <w:r>
        <w:t>14.04%,</w:t>
      </w:r>
      <w:r>
        <w:rPr>
          <w:spacing w:val="-11"/>
        </w:rPr>
        <w:t>决算数小于预算数的主要原因是：年初预算时的计划生育服务</w:t>
      </w:r>
    </w:p>
    <w:p>
      <w:pPr>
        <w:pStyle w:val="5"/>
        <w:spacing w:before="226"/>
        <w:ind w:left="120"/>
      </w:pPr>
      <w:r>
        <w:t>（项）为事务性专项，决算时已调整至别的款项。</w:t>
      </w:r>
    </w:p>
    <w:p>
      <w:pPr>
        <w:pStyle w:val="5"/>
        <w:spacing w:before="229" w:line="374" w:lineRule="auto"/>
        <w:ind w:left="120" w:right="638" w:firstLine="659"/>
      </w:pPr>
      <w:r>
        <w:t>10、卫生健康支出（类）计划生育事务（款）其他计划生育事务支出（项）。</w:t>
      </w:r>
    </w:p>
    <w:p>
      <w:pPr>
        <w:pStyle w:val="5"/>
        <w:spacing w:line="374" w:lineRule="auto"/>
        <w:ind w:left="120" w:right="525" w:firstLine="659"/>
      </w:pPr>
      <w:r>
        <w:rPr>
          <w:spacing w:val="-14"/>
        </w:rPr>
        <w:t xml:space="preserve">年初预算为 </w:t>
      </w:r>
      <w:r>
        <w:t>0</w:t>
      </w:r>
      <w:r>
        <w:rPr>
          <w:spacing w:val="-18"/>
        </w:rPr>
        <w:t xml:space="preserve"> 万元，支出决算为 </w:t>
      </w:r>
      <w:r>
        <w:t>0.1</w:t>
      </w:r>
      <w:r>
        <w:rPr>
          <w:spacing w:val="-18"/>
        </w:rPr>
        <w:t xml:space="preserve"> 万元，年初预算为 </w:t>
      </w:r>
      <w:r>
        <w:t>0</w:t>
      </w:r>
      <w:r>
        <w:rPr>
          <w:spacing w:val="-21"/>
        </w:rPr>
        <w:t xml:space="preserve"> 万元， </w:t>
      </w:r>
      <w:r>
        <w:rPr>
          <w:spacing w:val="-25"/>
        </w:rPr>
        <w:t>无法计算完成比率，决算数大于预算数的主要原因是：中央、省、市、</w:t>
      </w:r>
      <w:r>
        <w:t>区下拨的专项经费不包含在年初预算中。</w:t>
      </w:r>
    </w:p>
    <w:p>
      <w:pPr>
        <w:pStyle w:val="5"/>
        <w:spacing w:line="374" w:lineRule="auto"/>
        <w:ind w:left="779" w:right="525"/>
      </w:pPr>
      <w:r>
        <w:t>11</w:t>
      </w:r>
      <w:r>
        <w:rPr>
          <w:spacing w:val="-10"/>
        </w:rPr>
        <w:t>、住房保障支出</w:t>
      </w:r>
      <w:r>
        <w:t>（类</w:t>
      </w:r>
      <w:r>
        <w:rPr>
          <w:spacing w:val="-30"/>
        </w:rPr>
        <w:t>）</w:t>
      </w:r>
      <w:r>
        <w:rPr>
          <w:spacing w:val="-5"/>
        </w:rPr>
        <w:t>住房改革支出</w:t>
      </w:r>
      <w:r>
        <w:t>（款</w:t>
      </w:r>
      <w:r>
        <w:rPr>
          <w:spacing w:val="-31"/>
        </w:rPr>
        <w:t>）</w:t>
      </w:r>
      <w:r>
        <w:rPr>
          <w:spacing w:val="-6"/>
        </w:rPr>
        <w:t>住房公积金</w:t>
      </w:r>
      <w:r>
        <w:t>（项）</w:t>
      </w:r>
      <w:r>
        <w:rPr>
          <w:spacing w:val="-16"/>
        </w:rPr>
        <w:t>。</w:t>
      </w:r>
      <w:r>
        <w:rPr>
          <w:spacing w:val="-14"/>
        </w:rPr>
        <w:t xml:space="preserve">年初预算为 </w:t>
      </w:r>
      <w:r>
        <w:t>65.01</w:t>
      </w:r>
      <w:r>
        <w:rPr>
          <w:spacing w:val="-19"/>
        </w:rPr>
        <w:t xml:space="preserve"> 万元，支出决算为 </w:t>
      </w:r>
      <w:r>
        <w:t>53.08</w:t>
      </w:r>
      <w:r>
        <w:rPr>
          <w:spacing w:val="-11"/>
        </w:rPr>
        <w:t xml:space="preserve"> 万元，完成年初预算</w:t>
      </w:r>
    </w:p>
    <w:p>
      <w:pPr>
        <w:pStyle w:val="5"/>
        <w:spacing w:line="374" w:lineRule="auto"/>
        <w:ind w:left="120" w:right="685"/>
      </w:pPr>
      <w:r>
        <w:t>的 81.65%,决算数小于预算数的主要原因是：一名在职人员退休，导致支出减少。</w:t>
      </w:r>
    </w:p>
    <w:p>
      <w:pPr>
        <w:pStyle w:val="4"/>
        <w:spacing w:line="519" w:lineRule="exact"/>
      </w:pPr>
      <w:r>
        <w:t>六、财政拨款基本支出决算情况说明</w:t>
      </w:r>
    </w:p>
    <w:p>
      <w:pPr>
        <w:pStyle w:val="5"/>
        <w:spacing w:before="110"/>
        <w:ind w:left="779"/>
        <w:jc w:val="both"/>
      </w:pPr>
      <w:r>
        <w:t>2021 年度财政拨款基本支出 1093.89 万元，其中：人员经费</w:t>
      </w:r>
    </w:p>
    <w:p>
      <w:pPr>
        <w:pStyle w:val="5"/>
        <w:spacing w:before="228" w:line="374" w:lineRule="auto"/>
        <w:ind w:left="120" w:right="525"/>
        <w:jc w:val="both"/>
      </w:pPr>
      <w:r>
        <w:t>1062.28</w:t>
      </w:r>
      <w:r>
        <w:rPr>
          <w:spacing w:val="-17"/>
        </w:rPr>
        <w:t xml:space="preserve"> 万元，占基本支出的 </w:t>
      </w:r>
      <w:r>
        <w:t>97.11%，主要包括：基本工资、津贴补贴、奖金、伙食补助费、机关事业单位基本养老保险缴费、职业年金缴费、职工基本医疗保险缴费、其他社会保障缴费、住房公积金、退休费、抚恤金、生活补助、救济费、奖励金、其他对个人和家庭的补</w:t>
      </w:r>
      <w:r>
        <w:rPr>
          <w:spacing w:val="-19"/>
        </w:rPr>
        <w:t xml:space="preserve">助；公用经费 </w:t>
      </w:r>
      <w:r>
        <w:t>31.61</w:t>
      </w:r>
      <w:r>
        <w:rPr>
          <w:spacing w:val="-17"/>
        </w:rPr>
        <w:t xml:space="preserve"> 万元，占基本支出的 </w:t>
      </w:r>
      <w:r>
        <w:t>2.89%，</w:t>
      </w:r>
      <w:r>
        <w:rPr>
          <w:spacing w:val="-9"/>
        </w:rPr>
        <w:t>主要包括：办公费、</w:t>
      </w:r>
    </w:p>
    <w:p>
      <w:pPr>
        <w:spacing w:after="0" w:line="374" w:lineRule="auto"/>
        <w:jc w:val="both"/>
        <w:sectPr>
          <w:pgSz w:w="11910" w:h="16840"/>
          <w:pgMar w:top="1500" w:right="480" w:bottom="1180" w:left="1020" w:header="0" w:footer="997" w:gutter="0"/>
          <w:cols w:space="720" w:num="1"/>
        </w:sectPr>
      </w:pPr>
    </w:p>
    <w:p>
      <w:pPr>
        <w:pStyle w:val="5"/>
        <w:spacing w:before="38" w:line="374" w:lineRule="auto"/>
        <w:ind w:left="120" w:right="525"/>
        <w:jc w:val="both"/>
      </w:pPr>
      <w:r>
        <w:rPr>
          <w:spacing w:val="-33"/>
        </w:rPr>
        <w:t>印刷费、咨询费、水费、电费、邮电费、物业管理费、差旅费、维修</w:t>
      </w:r>
      <w:r>
        <w:t>（护</w:t>
      </w:r>
      <w:r>
        <w:rPr>
          <w:spacing w:val="-15"/>
        </w:rPr>
        <w:t>） 费、会议费、培训费、公务接待费、劳务费、委托业务费、工会经费、</w:t>
      </w:r>
      <w:r>
        <w:t>福利费、公务用车运行维护费、其他商品和服务支出。</w:t>
      </w:r>
    </w:p>
    <w:p>
      <w:pPr>
        <w:pStyle w:val="4"/>
        <w:spacing w:line="517" w:lineRule="exact"/>
      </w:pPr>
      <w:r>
        <w:t>七、一般公共预算财政拨款三公经费支出决算情况说明</w:t>
      </w:r>
    </w:p>
    <w:p>
      <w:pPr>
        <w:spacing w:line="360" w:lineRule="auto"/>
        <w:ind w:firstLine="612" w:firstLineChars="200"/>
        <w:rPr>
          <w:rFonts w:ascii="仿宋" w:hAnsi="仿宋" w:eastAsia="仿宋" w:cs="仿宋"/>
          <w:spacing w:val="-7"/>
          <w:sz w:val="32"/>
          <w:szCs w:val="32"/>
          <w:lang w:val="en-US" w:eastAsia="en-US" w:bidi="ar-SA"/>
        </w:rPr>
      </w:pPr>
      <w:r>
        <w:rPr>
          <w:rFonts w:ascii="仿宋" w:hAnsi="仿宋" w:eastAsia="仿宋" w:cs="仿宋"/>
          <w:spacing w:val="-7"/>
          <w:sz w:val="32"/>
          <w:szCs w:val="32"/>
          <w:lang w:val="en-US" w:eastAsia="en-US" w:bidi="ar-SA"/>
        </w:rPr>
        <w:t xml:space="preserve">（一）“三公”经费财政拨款支出决算总体情况说明      </w:t>
      </w:r>
    </w:p>
    <w:p>
      <w:pPr>
        <w:spacing w:line="360" w:lineRule="auto"/>
        <w:rPr>
          <w:rFonts w:ascii="仿宋" w:hAnsi="仿宋" w:eastAsia="仿宋" w:cs="仿宋"/>
          <w:spacing w:val="-7"/>
          <w:sz w:val="32"/>
          <w:szCs w:val="32"/>
          <w:lang w:val="en-US" w:eastAsia="en-US" w:bidi="ar-SA"/>
        </w:rPr>
      </w:pPr>
      <w:r>
        <w:rPr>
          <w:rFonts w:ascii="仿宋" w:hAnsi="仿宋" w:eastAsia="仿宋" w:cs="仿宋"/>
          <w:spacing w:val="-7"/>
          <w:sz w:val="32"/>
          <w:szCs w:val="32"/>
          <w:lang w:val="en-US" w:eastAsia="en-US" w:bidi="ar-SA"/>
        </w:rPr>
        <w:t xml:space="preserve"> </w:t>
      </w:r>
      <w:r>
        <w:rPr>
          <w:rFonts w:hint="eastAsia" w:cs="仿宋"/>
          <w:spacing w:val="-7"/>
          <w:sz w:val="32"/>
          <w:szCs w:val="32"/>
          <w:lang w:val="en-US" w:eastAsia="zh-CN" w:bidi="ar-SA"/>
        </w:rPr>
        <w:t xml:space="preserve">  </w:t>
      </w:r>
      <w:r>
        <w:rPr>
          <w:rFonts w:ascii="仿宋" w:hAnsi="仿宋" w:eastAsia="仿宋" w:cs="仿宋"/>
          <w:spacing w:val="-7"/>
          <w:sz w:val="32"/>
          <w:szCs w:val="32"/>
          <w:lang w:val="en-US" w:eastAsia="en-US" w:bidi="ar-SA"/>
        </w:rPr>
        <w:t xml:space="preserve"> “三公”经费财政拨款支出预算为 6.90 万元，支出决算为 4.53</w:t>
      </w:r>
    </w:p>
    <w:p>
      <w:pPr>
        <w:spacing w:line="360" w:lineRule="auto"/>
        <w:ind w:firstLine="306" w:firstLineChars="100"/>
        <w:rPr>
          <w:rFonts w:ascii="仿宋" w:hAnsi="仿宋" w:eastAsia="仿宋" w:cs="仿宋"/>
          <w:spacing w:val="-7"/>
          <w:sz w:val="32"/>
          <w:szCs w:val="32"/>
          <w:lang w:val="en-US" w:eastAsia="en-US" w:bidi="ar-SA"/>
        </w:rPr>
      </w:pPr>
      <w:r>
        <w:rPr>
          <w:rFonts w:ascii="仿宋" w:hAnsi="仿宋" w:eastAsia="仿宋" w:cs="仿宋"/>
          <w:spacing w:val="-7"/>
          <w:sz w:val="32"/>
          <w:szCs w:val="32"/>
          <w:lang w:val="en-US" w:eastAsia="en-US" w:bidi="ar-SA"/>
        </w:rPr>
        <w:t>万元，完成预算的 65.65%，其中：因公出国（境）费支出预算为 0.00</w:t>
      </w:r>
    </w:p>
    <w:p>
      <w:pPr>
        <w:spacing w:line="360" w:lineRule="auto"/>
        <w:ind w:firstLine="306" w:firstLineChars="100"/>
        <w:rPr>
          <w:rFonts w:hint="eastAsia" w:ascii="仿宋" w:hAnsi="仿宋" w:eastAsia="仿宋" w:cs="仿宋"/>
          <w:spacing w:val="-7"/>
          <w:sz w:val="32"/>
          <w:szCs w:val="32"/>
          <w:lang w:val="en-US" w:eastAsia="zh-CN" w:bidi="ar-SA"/>
        </w:rPr>
      </w:pPr>
      <w:r>
        <w:rPr>
          <w:rFonts w:ascii="仿宋" w:hAnsi="仿宋" w:eastAsia="仿宋" w:cs="仿宋"/>
          <w:spacing w:val="-7"/>
          <w:sz w:val="32"/>
          <w:szCs w:val="32"/>
          <w:lang w:val="en-US" w:eastAsia="en-US" w:bidi="ar-SA"/>
        </w:rPr>
        <w:t>万元，支出决算为 0.00 万元，与本年预算数相同，与上年决算数相同</w:t>
      </w:r>
      <w:r>
        <w:rPr>
          <w:rFonts w:hint="eastAsia" w:ascii="仿宋" w:hAnsi="仿宋" w:eastAsia="仿宋" w:cs="仿宋"/>
          <w:spacing w:val="-7"/>
          <w:sz w:val="32"/>
          <w:szCs w:val="32"/>
          <w:lang w:val="en-US" w:eastAsia="zh-CN" w:bidi="ar-SA"/>
        </w:rPr>
        <w:t>。</w:t>
      </w:r>
    </w:p>
    <w:p>
      <w:pPr>
        <w:spacing w:line="360" w:lineRule="auto"/>
        <w:ind w:firstLine="306" w:firstLineChars="100"/>
        <w:rPr>
          <w:rFonts w:hint="eastAsia" w:ascii="仿宋" w:hAnsi="仿宋" w:eastAsia="仿宋" w:cs="仿宋"/>
          <w:spacing w:val="-7"/>
          <w:sz w:val="32"/>
          <w:szCs w:val="32"/>
          <w:lang w:val="en-US" w:eastAsia="zh-CN" w:bidi="ar-SA"/>
        </w:rPr>
      </w:pPr>
      <w:r>
        <w:rPr>
          <w:rFonts w:hint="eastAsia" w:ascii="仿宋" w:hAnsi="仿宋" w:eastAsia="仿宋" w:cs="仿宋"/>
          <w:spacing w:val="-7"/>
          <w:sz w:val="32"/>
          <w:szCs w:val="32"/>
          <w:lang w:val="en-US" w:eastAsia="zh-CN" w:bidi="ar-SA"/>
        </w:rPr>
        <w:t>本单位厉行节约，严格控制三公经费支出。</w:t>
      </w:r>
    </w:p>
    <w:p>
      <w:pPr>
        <w:pStyle w:val="5"/>
        <w:spacing w:before="228" w:line="374" w:lineRule="auto"/>
        <w:ind w:left="832" w:leftChars="378" w:right="525" w:firstLine="0" w:firstLineChars="0"/>
        <w:jc w:val="left"/>
      </w:pPr>
      <w:r>
        <w:rPr>
          <w:spacing w:val="-8"/>
        </w:rPr>
        <w:t xml:space="preserve">公务接待费支出预算为 </w:t>
      </w:r>
      <w:r>
        <w:t>0.50</w:t>
      </w:r>
      <w:r>
        <w:rPr>
          <w:spacing w:val="-19"/>
        </w:rPr>
        <w:t xml:space="preserve"> 万元，支出决算为 </w:t>
      </w:r>
      <w:r>
        <w:t>0.00</w:t>
      </w:r>
      <w:r>
        <w:rPr>
          <w:spacing w:val="-16"/>
        </w:rPr>
        <w:t xml:space="preserve"> 万元，完成</w:t>
      </w:r>
    </w:p>
    <w:p>
      <w:pPr>
        <w:pStyle w:val="5"/>
        <w:spacing w:line="374" w:lineRule="auto"/>
        <w:ind w:left="440" w:leftChars="200" w:right="685" w:firstLine="0" w:firstLineChars="0"/>
        <w:jc w:val="both"/>
      </w:pPr>
      <w:r>
        <w:rPr>
          <w:spacing w:val="-15"/>
        </w:rPr>
        <w:t xml:space="preserve">预算的 </w:t>
      </w:r>
      <w:r>
        <w:t>0.00%，决算数小于预算数的主要原因是本年度公务接待预算</w:t>
      </w:r>
      <w:r>
        <w:rPr>
          <w:spacing w:val="-24"/>
        </w:rPr>
        <w:t xml:space="preserve">数为 </w:t>
      </w:r>
      <w:r>
        <w:t>0</w:t>
      </w:r>
      <w:r>
        <w:rPr>
          <w:spacing w:val="-8"/>
        </w:rPr>
        <w:t xml:space="preserve">，导致与决算数相差 </w:t>
      </w:r>
      <w:r>
        <w:t>0.5</w:t>
      </w:r>
      <w:r>
        <w:rPr>
          <w:spacing w:val="-7"/>
        </w:rPr>
        <w:t xml:space="preserve"> 万元，车辆购置及运行维护支出未全</w:t>
      </w:r>
      <w:r>
        <w:rPr>
          <w:spacing w:val="-14"/>
        </w:rPr>
        <w:t xml:space="preserve">部使用完，与上年相比减少 </w:t>
      </w:r>
      <w:r>
        <w:t>0.06</w:t>
      </w:r>
      <w:r>
        <w:rPr>
          <w:spacing w:val="-28"/>
        </w:rPr>
        <w:t xml:space="preserve"> 万元，下降 </w:t>
      </w:r>
      <w:r>
        <w:rPr>
          <w:spacing w:val="-4"/>
        </w:rPr>
        <w:t>100.00%</w:t>
      </w:r>
      <w:r>
        <w:rPr>
          <w:spacing w:val="-5"/>
        </w:rPr>
        <w:t>，减少的主要原</w:t>
      </w:r>
      <w:r>
        <w:t>因是公务接待预算数减少。</w:t>
      </w:r>
    </w:p>
    <w:p>
      <w:pPr>
        <w:pStyle w:val="5"/>
        <w:spacing w:line="374" w:lineRule="auto"/>
        <w:ind w:left="440" w:leftChars="200" w:right="525" w:firstLine="632" w:firstLineChars="199"/>
      </w:pPr>
      <w:r>
        <w:rPr>
          <w:spacing w:val="-1"/>
        </w:rPr>
        <w:t xml:space="preserve">公务用车购置费及运行维护费支出预算为 </w:t>
      </w:r>
      <w:r>
        <w:t>6.40</w:t>
      </w:r>
      <w:r>
        <w:rPr>
          <w:spacing w:val="-7"/>
        </w:rPr>
        <w:t xml:space="preserve"> 万元，支出决算</w:t>
      </w:r>
      <w:r>
        <w:rPr>
          <w:spacing w:val="-42"/>
        </w:rPr>
        <w:t xml:space="preserve">为 </w:t>
      </w:r>
      <w:r>
        <w:t>4.53</w:t>
      </w:r>
      <w:r>
        <w:rPr>
          <w:spacing w:val="-15"/>
        </w:rPr>
        <w:t xml:space="preserve"> 万元，完成预算的 </w:t>
      </w:r>
      <w:r>
        <w:t>70.78%，决算数小于预算数的主要原因是</w:t>
      </w:r>
      <w:r>
        <w:rPr>
          <w:spacing w:val="-4"/>
        </w:rPr>
        <w:t xml:space="preserve">积极贯彻落实厉行节约，压减三公支出，与上年相比增加 </w:t>
      </w:r>
      <w:r>
        <w:t>0.87</w:t>
      </w:r>
      <w:r>
        <w:rPr>
          <w:spacing w:val="-25"/>
        </w:rPr>
        <w:t xml:space="preserve"> 万元， </w:t>
      </w:r>
      <w:r>
        <w:rPr>
          <w:spacing w:val="-27"/>
        </w:rPr>
        <w:t xml:space="preserve">上升 </w:t>
      </w:r>
      <w:r>
        <w:rPr>
          <w:spacing w:val="-12"/>
        </w:rPr>
        <w:t>23.77%</w:t>
      </w:r>
      <w:r>
        <w:rPr>
          <w:spacing w:val="-3"/>
        </w:rPr>
        <w:t>，增长的主要原因是本单位一台救护车用于往来机场转运重点隔离人员。</w:t>
      </w:r>
    </w:p>
    <w:p>
      <w:pPr>
        <w:pStyle w:val="5"/>
        <w:spacing w:line="403" w:lineRule="exact"/>
        <w:ind w:left="779"/>
      </w:pPr>
      <w:r>
        <w:t>（二）“三公”经费财政拨款支出决算具体情况说明</w:t>
      </w:r>
    </w:p>
    <w:p>
      <w:pPr>
        <w:pStyle w:val="5"/>
        <w:spacing w:before="222" w:line="374" w:lineRule="auto"/>
        <w:ind w:left="120" w:right="685" w:firstLine="659"/>
        <w:jc w:val="left"/>
        <w:rPr>
          <w:sz w:val="32"/>
        </w:rPr>
      </w:pPr>
      <w:r>
        <w:t>2021</w:t>
      </w:r>
      <w:r>
        <w:rPr>
          <w:spacing w:val="-16"/>
        </w:rPr>
        <w:t xml:space="preserve"> 年度“三公”经费财政拨款支出决算中，公务接待费支出决</w:t>
      </w:r>
      <w:r>
        <w:rPr>
          <w:spacing w:val="-40"/>
        </w:rPr>
        <w:t xml:space="preserve">算 </w:t>
      </w:r>
      <w:r>
        <w:t>0.00</w:t>
      </w:r>
      <w:r>
        <w:rPr>
          <w:spacing w:val="-28"/>
        </w:rPr>
        <w:t xml:space="preserve"> 万元，占 </w:t>
      </w:r>
      <w:r>
        <w:t>0.00%，因公出国（境）</w:t>
      </w:r>
      <w:r>
        <w:rPr>
          <w:spacing w:val="-14"/>
        </w:rPr>
        <w:t xml:space="preserve">费支出决算 </w:t>
      </w:r>
      <w:r>
        <w:t>0.00</w:t>
      </w:r>
      <w:r>
        <w:rPr>
          <w:spacing w:val="-17"/>
        </w:rPr>
        <w:t xml:space="preserve"> 万元，占0.00%，</w:t>
      </w:r>
      <w:r>
        <w:rPr>
          <w:spacing w:val="21"/>
        </w:rPr>
        <w:t xml:space="preserve"> 公务用车购置费及运行维护费支出决算 </w:t>
      </w:r>
      <w:r>
        <w:t>4.53</w:t>
      </w:r>
      <w:r>
        <w:rPr>
          <w:spacing w:val="-20"/>
        </w:rPr>
        <w:t xml:space="preserve"> 万元， 占</w:t>
      </w:r>
      <w:r>
        <w:rPr>
          <w:rFonts w:hint="eastAsia"/>
          <w:spacing w:val="-20"/>
          <w:lang w:val="en-US" w:eastAsia="zh-CN"/>
        </w:rPr>
        <w:t>100</w:t>
      </w:r>
      <w:r>
        <w:rPr>
          <w:sz w:val="32"/>
        </w:rPr>
        <w:t>%。具体情况如下：</w:t>
      </w:r>
    </w:p>
    <w:p>
      <w:pPr>
        <w:pStyle w:val="5"/>
        <w:spacing w:before="229" w:line="374" w:lineRule="auto"/>
        <w:ind w:left="120" w:right="525" w:firstLine="659"/>
        <w:jc w:val="both"/>
      </w:pPr>
      <w:r>
        <w:t>1</w:t>
      </w:r>
      <w:r>
        <w:rPr>
          <w:spacing w:val="-65"/>
        </w:rPr>
        <w:t>、因公出国</w:t>
      </w:r>
      <w:r>
        <w:t>（境</w:t>
      </w:r>
      <w:r>
        <w:rPr>
          <w:spacing w:val="-160"/>
        </w:rPr>
        <w:t>）</w:t>
      </w:r>
      <w:r>
        <w:rPr>
          <w:spacing w:val="-13"/>
        </w:rPr>
        <w:t xml:space="preserve">费支出决算为 </w:t>
      </w:r>
      <w:r>
        <w:t>0.00</w:t>
      </w:r>
      <w:r>
        <w:rPr>
          <w:spacing w:val="-37"/>
        </w:rPr>
        <w:t xml:space="preserve"> 万元，全年安排因公出国</w:t>
      </w:r>
      <w:r>
        <w:t>（境</w:t>
      </w:r>
      <w:r>
        <w:rPr>
          <w:spacing w:val="-18"/>
        </w:rPr>
        <w:t xml:space="preserve">） </w:t>
      </w:r>
      <w:r>
        <w:rPr>
          <w:spacing w:val="-27"/>
        </w:rPr>
        <w:t xml:space="preserve">团组 </w:t>
      </w:r>
      <w:r>
        <w:t>0</w:t>
      </w:r>
      <w:r>
        <w:rPr>
          <w:spacing w:val="-22"/>
        </w:rPr>
        <w:t xml:space="preserve"> 个，累计团组 </w:t>
      </w:r>
      <w:r>
        <w:t>0</w:t>
      </w:r>
      <w:r>
        <w:rPr>
          <w:spacing w:val="-10"/>
        </w:rPr>
        <w:t xml:space="preserve"> 人次，主要是没有因公出国</w:t>
      </w:r>
      <w:r>
        <w:t>（境）人员。</w:t>
      </w:r>
    </w:p>
    <w:p>
      <w:pPr>
        <w:pStyle w:val="5"/>
        <w:spacing w:line="374" w:lineRule="auto"/>
        <w:ind w:left="120" w:right="525" w:firstLine="659"/>
        <w:jc w:val="both"/>
      </w:pPr>
      <w:r>
        <w:t>2</w:t>
      </w:r>
      <w:r>
        <w:rPr>
          <w:spacing w:val="-16"/>
        </w:rPr>
        <w:t xml:space="preserve">、公务接待费支出决算为 </w:t>
      </w:r>
      <w:r>
        <w:t>0.00</w:t>
      </w:r>
      <w:r>
        <w:rPr>
          <w:spacing w:val="-21"/>
        </w:rPr>
        <w:t xml:space="preserve"> 万元，全年共接待来访团组 </w:t>
      </w:r>
      <w:r>
        <w:t>0</w:t>
      </w:r>
      <w:r>
        <w:rPr>
          <w:spacing w:val="-33"/>
        </w:rPr>
        <w:t xml:space="preserve"> 个， </w:t>
      </w:r>
      <w:r>
        <w:rPr>
          <w:spacing w:val="-27"/>
        </w:rPr>
        <w:t xml:space="preserve">来宾 </w:t>
      </w:r>
      <w:r>
        <w:t>0</w:t>
      </w:r>
      <w:r>
        <w:rPr>
          <w:spacing w:val="-10"/>
        </w:rPr>
        <w:t xml:space="preserve"> 人次，主要是没有公务接待开支。</w:t>
      </w:r>
    </w:p>
    <w:p>
      <w:pPr>
        <w:pStyle w:val="5"/>
        <w:spacing w:line="374" w:lineRule="auto"/>
        <w:ind w:left="120" w:right="664" w:firstLine="659"/>
        <w:jc w:val="both"/>
      </w:pPr>
      <w:r>
        <w:t>3</w:t>
      </w:r>
      <w:r>
        <w:rPr>
          <w:spacing w:val="-4"/>
        </w:rPr>
        <w:t xml:space="preserve">、公务用车购置费及运行维护费支出决算为 </w:t>
      </w:r>
      <w:r>
        <w:t>4.53</w:t>
      </w:r>
      <w:r>
        <w:rPr>
          <w:spacing w:val="-16"/>
        </w:rPr>
        <w:t xml:space="preserve"> 万元，其中： </w:t>
      </w:r>
      <w:r>
        <w:rPr>
          <w:spacing w:val="-10"/>
        </w:rPr>
        <w:t xml:space="preserve">公务用车购置费 </w:t>
      </w:r>
      <w:r>
        <w:t>0.00</w:t>
      </w:r>
      <w:r>
        <w:rPr>
          <w:spacing w:val="-17"/>
        </w:rPr>
        <w:t xml:space="preserve"> 万元，长沙市开福区妇幼保健计划生育服务中心</w:t>
      </w:r>
      <w:r>
        <w:rPr>
          <w:spacing w:val="-26"/>
        </w:rPr>
        <w:t xml:space="preserve">更新公务用车 </w:t>
      </w:r>
      <w:r>
        <w:t>2</w:t>
      </w:r>
      <w:r>
        <w:rPr>
          <w:spacing w:val="-21"/>
        </w:rPr>
        <w:t xml:space="preserve"> 辆。公务用车运行维护费 </w:t>
      </w:r>
      <w:r>
        <w:t>4.53</w:t>
      </w:r>
      <w:r>
        <w:rPr>
          <w:spacing w:val="-17"/>
        </w:rPr>
        <w:t xml:space="preserve"> 万元，主要是用于疫情防控转运工作、机要文件交换、市内因公出行以及开展妇幼保健计划生育业务检查、医疗救护、督导业务所需车辆燃油费、维修费、过桥</w:t>
      </w:r>
      <w:r>
        <w:rPr>
          <w:spacing w:val="-23"/>
        </w:rPr>
        <w:t xml:space="preserve">过路费、保险费等，截止 </w:t>
      </w:r>
      <w:r>
        <w:t>2021</w:t>
      </w:r>
      <w:r>
        <w:rPr>
          <w:spacing w:val="-54"/>
        </w:rPr>
        <w:t xml:space="preserve"> 年 </w:t>
      </w:r>
      <w:r>
        <w:t>12</w:t>
      </w:r>
      <w:r>
        <w:rPr>
          <w:spacing w:val="-54"/>
        </w:rPr>
        <w:t xml:space="preserve"> 月 </w:t>
      </w:r>
      <w:r>
        <w:t>31</w:t>
      </w:r>
      <w:r>
        <w:rPr>
          <w:spacing w:val="-13"/>
        </w:rPr>
        <w:t xml:space="preserve"> 日，我单位开支财政拨款的</w:t>
      </w:r>
      <w:r>
        <w:rPr>
          <w:spacing w:val="-21"/>
        </w:rPr>
        <w:t xml:space="preserve">公务用车保有量为 </w:t>
      </w:r>
      <w:r>
        <w:t>2</w:t>
      </w:r>
      <w:r>
        <w:rPr>
          <w:spacing w:val="-27"/>
        </w:rPr>
        <w:t xml:space="preserve"> 辆。</w:t>
      </w:r>
    </w:p>
    <w:p>
      <w:pPr>
        <w:pStyle w:val="4"/>
        <w:spacing w:line="511" w:lineRule="exact"/>
      </w:pPr>
      <w:r>
        <w:t>八、政府性基金预算收入支出决算情况</w:t>
      </w:r>
    </w:p>
    <w:p>
      <w:pPr>
        <w:pStyle w:val="5"/>
        <w:spacing w:before="114"/>
        <w:ind w:left="779"/>
      </w:pPr>
      <w:r>
        <w:t>2021 年度未发生政府性基金预算财政拨款收支。</w:t>
      </w:r>
    </w:p>
    <w:p>
      <w:pPr>
        <w:pStyle w:val="4"/>
        <w:spacing w:before="86"/>
      </w:pPr>
      <w:r>
        <w:t>九、国有资本经营预算财政拨款支出情况</w:t>
      </w:r>
    </w:p>
    <w:p>
      <w:pPr>
        <w:pStyle w:val="5"/>
        <w:spacing w:before="118"/>
        <w:ind w:left="779"/>
      </w:pPr>
      <w:r>
        <w:t>2021 年度未发生国有资本经营预算财政拨款收支。</w:t>
      </w:r>
    </w:p>
    <w:p>
      <w:pPr>
        <w:pStyle w:val="4"/>
        <w:spacing w:before="86"/>
      </w:pPr>
      <w:r>
        <w:t>十、机关运行经费支出说明</w:t>
      </w:r>
    </w:p>
    <w:p>
      <w:pPr>
        <w:pStyle w:val="5"/>
        <w:spacing w:before="118" w:line="374" w:lineRule="auto"/>
        <w:ind w:left="120" w:right="685" w:firstLine="659"/>
        <w:jc w:val="both"/>
      </w:pPr>
      <w:r>
        <w:rPr>
          <w:spacing w:val="-20"/>
        </w:rPr>
        <w:t xml:space="preserve">本单位 </w:t>
      </w:r>
      <w:r>
        <w:t>2021</w:t>
      </w:r>
      <w:r>
        <w:rPr>
          <w:spacing w:val="-17"/>
        </w:rPr>
        <w:t xml:space="preserve"> 年机关运行经费支出 </w:t>
      </w:r>
      <w:r>
        <w:t>31.57</w:t>
      </w:r>
      <w:r>
        <w:rPr>
          <w:spacing w:val="-28"/>
        </w:rPr>
        <w:t xml:space="preserve"> 万元，年初预算数 </w:t>
      </w:r>
      <w:r>
        <w:rPr>
          <w:spacing w:val="-4"/>
        </w:rPr>
        <w:t xml:space="preserve">71.19 </w:t>
      </w:r>
      <w:r>
        <w:rPr>
          <w:spacing w:val="-8"/>
        </w:rPr>
        <w:t xml:space="preserve">万元，比年初预算减少 </w:t>
      </w:r>
      <w:r>
        <w:t>39.62</w:t>
      </w:r>
      <w:r>
        <w:rPr>
          <w:spacing w:val="-25"/>
        </w:rPr>
        <w:t xml:space="preserve"> 万元，减少 </w:t>
      </w:r>
      <w:r>
        <w:t>55.65%，</w:t>
      </w:r>
      <w:r>
        <w:rPr>
          <w:spacing w:val="-13"/>
        </w:rPr>
        <w:t>主要原因是：本年</w:t>
      </w:r>
      <w:r>
        <w:t>度未开支市级文明标兵单位支出。</w:t>
      </w:r>
    </w:p>
    <w:p>
      <w:pPr>
        <w:pStyle w:val="4"/>
        <w:spacing w:line="517" w:lineRule="exact"/>
      </w:pPr>
      <w:r>
        <w:t>十一、一般性支出情况说明</w:t>
      </w:r>
    </w:p>
    <w:p>
      <w:pPr>
        <w:pStyle w:val="5"/>
        <w:spacing w:before="119" w:line="360" w:lineRule="auto"/>
        <w:ind w:left="779"/>
      </w:pPr>
      <w:r>
        <w:t>2021 年本部门开支会议费 1.5 万元，用于开展新生儿死亡评审</w:t>
      </w:r>
    </w:p>
    <w:p>
      <w:pPr>
        <w:pStyle w:val="5"/>
        <w:spacing w:before="119" w:line="360" w:lineRule="auto"/>
        <w:ind w:left="319" w:leftChars="145" w:firstLine="0" w:firstLineChars="0"/>
      </w:pPr>
      <w:r>
        <w:t>及</w:t>
      </w:r>
      <w:r>
        <mc:AlternateContent>
          <mc:Choice Requires="wps">
            <w:drawing>
              <wp:anchor distT="0" distB="0" distL="114300" distR="114300" simplePos="0" relativeHeight="251661312" behindDoc="1" locked="0" layoutInCell="1" allowOverlap="1">
                <wp:simplePos x="0" y="0"/>
                <wp:positionH relativeFrom="page">
                  <wp:posOffset>5702300</wp:posOffset>
                </wp:positionH>
                <wp:positionV relativeFrom="paragraph">
                  <wp:posOffset>4071620</wp:posOffset>
                </wp:positionV>
                <wp:extent cx="1016000" cy="263525"/>
                <wp:effectExtent l="0" t="0" r="12700" b="3175"/>
                <wp:wrapNone/>
                <wp:docPr id="2" name="矩形 2"/>
                <wp:cNvGraphicFramePr/>
                <a:graphic xmlns:a="http://schemas.openxmlformats.org/drawingml/2006/main">
                  <a:graphicData uri="http://schemas.microsoft.com/office/word/2010/wordprocessingShape">
                    <wps:wsp>
                      <wps:cNvSpPr/>
                      <wps:spPr>
                        <a:xfrm>
                          <a:off x="0" y="0"/>
                          <a:ext cx="1016000" cy="263525"/>
                        </a:xfrm>
                        <a:prstGeom prst="rect">
                          <a:avLst/>
                        </a:prstGeom>
                        <a:solidFill>
                          <a:srgbClr val="FFFFFF"/>
                        </a:solidFill>
                        <a:ln>
                          <a:noFill/>
                        </a:ln>
                      </wps:spPr>
                      <wps:bodyPr upright="1"/>
                    </wps:wsp>
                  </a:graphicData>
                </a:graphic>
              </wp:anchor>
            </w:drawing>
          </mc:Choice>
          <mc:Fallback>
            <w:pict>
              <v:rect id="_x0000_s1026" o:spid="_x0000_s1026" o:spt="1" style="position:absolute;left:0pt;margin-left:449pt;margin-top:320.6pt;height:20.75pt;width:80pt;mso-position-horizontal-relative:page;z-index:-251655168;mso-width-relative:page;mso-height-relative:page;" fillcolor="#FFFFFF" filled="t" stroked="f" coordsize="21600,21600" o:gfxdata="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IpVTY&#10;AAAADAEAAA8AAAAAAAAAAQAgAAAAIgAAAGRycy9kb3ducmV2LnhtbFBLAQIUABQAAAAIAIdO4kBC&#10;i/4JrgEAAF8DAAAOAAAAAAAAAAEAIAAAACcBAABkcnMvZTJvRG9jLnhtbFBLBQYAAAAABgAGAFkB&#10;AABHBQAAAAA=&#10;">
                <v:fill on="t" focussize="0,0"/>
                <v:stroke on="f"/>
                <v:imagedata o:title=""/>
                <o:lock v:ext="edit" aspectratio="f"/>
              </v:rect>
            </w:pict>
          </mc:Fallback>
        </mc:AlternateContent>
      </w:r>
      <w:r>
        <w:t>危重孕产妇评审会议，人数 50 人，内容为通过组织专家和相关人</w:t>
      </w:r>
    </w:p>
    <w:p>
      <w:pPr>
        <w:pStyle w:val="5"/>
        <w:spacing w:before="119" w:line="360" w:lineRule="auto"/>
        <w:ind w:left="319" w:leftChars="145" w:firstLine="0" w:firstLineChars="0"/>
      </w:pPr>
      <w:r>
        <w:t xml:space="preserve">员对县级及县级以上医疗保健机构内死亡的新生儿，以及出院后 24 </w:t>
      </w:r>
    </w:p>
    <w:p>
      <w:pPr>
        <w:pStyle w:val="5"/>
        <w:spacing w:before="119" w:line="360" w:lineRule="auto"/>
        <w:ind w:left="319" w:leftChars="145" w:firstLine="0" w:firstLineChars="0"/>
      </w:pPr>
      <w:r>
        <w:t>小时死亡新生儿的病例进行系统回顾和分析，发现在管理和技术方面</w:t>
      </w:r>
    </w:p>
    <w:p>
      <w:pPr>
        <w:pStyle w:val="5"/>
        <w:spacing w:before="119" w:line="360" w:lineRule="auto"/>
        <w:ind w:left="319" w:leftChars="145" w:firstLine="0" w:firstLineChars="0"/>
      </w:pPr>
      <w:r>
        <w:t>存在的问题，提出有针对性的干预措施；通过组织专家和相关人员对</w:t>
      </w:r>
    </w:p>
    <w:p>
      <w:pPr>
        <w:pStyle w:val="5"/>
        <w:spacing w:before="119" w:line="360" w:lineRule="auto"/>
        <w:ind w:left="319" w:leftChars="145" w:firstLine="0" w:firstLineChars="0"/>
      </w:pPr>
      <w:r>
        <w:t>在助产机构内从妊娠开始至产后 42 天内濒临死亡，但被成功救治或</w:t>
      </w:r>
    </w:p>
    <w:p>
      <w:pPr>
        <w:pStyle w:val="5"/>
        <w:spacing w:before="119" w:line="360" w:lineRule="auto"/>
        <w:ind w:left="319" w:leftChars="145" w:firstLine="0" w:firstLineChars="0"/>
      </w:pPr>
      <w:r>
        <w:t>由于偶然因素而继续存活的孕产妇病例进行全过程回顾分析，提出改</w:t>
      </w:r>
    </w:p>
    <w:p>
      <w:pPr>
        <w:pStyle w:val="5"/>
        <w:spacing w:before="119" w:line="360" w:lineRule="auto"/>
        <w:ind w:left="319" w:leftChars="145" w:firstLine="0" w:firstLineChars="0"/>
      </w:pPr>
      <w:r>
        <w:t>进措施和评估改进效果，并针对评审中发现的重点问题，定期开展技</w:t>
      </w:r>
    </w:p>
    <w:p>
      <w:pPr>
        <w:pStyle w:val="5"/>
        <w:spacing w:before="119" w:line="360" w:lineRule="auto"/>
        <w:ind w:left="319" w:leftChars="145" w:firstLine="0" w:firstLineChars="0"/>
      </w:pPr>
      <w:r>
        <w:t>术指导和业务培训；开支培训费 8.87 万元，用于托幼机构培训、两</w:t>
      </w:r>
    </w:p>
    <w:p>
      <w:pPr>
        <w:pStyle w:val="5"/>
        <w:spacing w:before="119" w:line="360" w:lineRule="auto"/>
        <w:ind w:left="319" w:leftChars="145" w:firstLine="0" w:firstLineChars="0"/>
      </w:pPr>
      <w:r>
        <w:t>癌培训、预防艾梅乙母婴传播培训、妇幼卫生健康等培训，人数 600 人，内容为全区托幼机构保健人员工作培训、两癌临床诊断及应用，</w:t>
      </w:r>
    </w:p>
    <w:p>
      <w:pPr>
        <w:pStyle w:val="5"/>
        <w:spacing w:before="119" w:line="360" w:lineRule="auto"/>
        <w:ind w:left="319" w:leftChars="145" w:firstLine="0" w:firstLineChars="0"/>
      </w:pPr>
      <w:r>
        <w:t>质量管理及信息填报、预防艾梅乙母婴传播工作管理及检验培训等；</w:t>
      </w:r>
    </w:p>
    <w:p>
      <w:pPr>
        <w:pStyle w:val="5"/>
        <w:spacing w:before="119" w:line="360" w:lineRule="auto"/>
        <w:ind w:left="319" w:leftChars="145" w:firstLine="0" w:firstLineChars="0"/>
      </w:pPr>
      <w:r>
        <w:t>未举办节庆、晚会、论坛、赛事活动。</w:t>
      </w:r>
    </w:p>
    <w:p>
      <w:pPr>
        <w:pStyle w:val="4"/>
        <w:spacing w:line="503" w:lineRule="exact"/>
      </w:pPr>
      <w:r>
        <w:t>十二、政府采购支出说明</w:t>
      </w:r>
    </w:p>
    <w:p>
      <w:pPr>
        <w:pStyle w:val="5"/>
        <w:spacing w:before="118" w:line="374" w:lineRule="auto"/>
        <w:ind w:left="120" w:right="525" w:firstLine="659"/>
      </w:pPr>
      <w:r>
        <w:rPr>
          <w:spacing w:val="-17"/>
        </w:rPr>
        <w:t xml:space="preserve">本部门 </w:t>
      </w:r>
      <w:r>
        <w:t>2021</w:t>
      </w:r>
      <w:r>
        <w:rPr>
          <w:spacing w:val="-10"/>
        </w:rPr>
        <w:t xml:space="preserve"> 年度政府采购支出总额 </w:t>
      </w:r>
      <w:r>
        <w:t>73.44</w:t>
      </w:r>
      <w:r>
        <w:rPr>
          <w:spacing w:val="-5"/>
        </w:rPr>
        <w:t xml:space="preserve"> 万元，其中：政府采</w:t>
      </w:r>
      <w:r>
        <w:rPr>
          <w:spacing w:val="-18"/>
        </w:rPr>
        <w:t xml:space="preserve">购货物支出 </w:t>
      </w:r>
      <w:r>
        <w:t>65.88</w:t>
      </w:r>
      <w:r>
        <w:rPr>
          <w:spacing w:val="-16"/>
        </w:rPr>
        <w:t xml:space="preserve"> 万元、政府采购工程支出 </w:t>
      </w:r>
      <w:r>
        <w:t>0</w:t>
      </w:r>
      <w:r>
        <w:rPr>
          <w:spacing w:val="-10"/>
        </w:rPr>
        <w:t xml:space="preserve"> 万元、政府采购服务支</w:t>
      </w:r>
      <w:r>
        <w:rPr>
          <w:spacing w:val="-45"/>
        </w:rPr>
        <w:t xml:space="preserve">出 </w:t>
      </w:r>
      <w:r>
        <w:t>7.56</w:t>
      </w:r>
      <w:r>
        <w:rPr>
          <w:spacing w:val="-19"/>
        </w:rPr>
        <w:t xml:space="preserve"> 万元。授予中小企业合同金额 </w:t>
      </w:r>
      <w:r>
        <w:t>73.44</w:t>
      </w:r>
      <w:r>
        <w:rPr>
          <w:spacing w:val="-16"/>
        </w:rPr>
        <w:t xml:space="preserve"> 万元，占政府采购支出总</w:t>
      </w:r>
      <w:r>
        <w:rPr>
          <w:spacing w:val="-25"/>
        </w:rPr>
        <w:t xml:space="preserve">额的 </w:t>
      </w:r>
      <w:r>
        <w:t>100.00%</w:t>
      </w:r>
      <w:r>
        <w:rPr>
          <w:spacing w:val="-6"/>
        </w:rPr>
        <w:t xml:space="preserve">，其中：授予小微企业合同金额 </w:t>
      </w:r>
      <w:r>
        <w:t>73.44</w:t>
      </w:r>
      <w:r>
        <w:rPr>
          <w:spacing w:val="-9"/>
        </w:rPr>
        <w:t xml:space="preserve"> 万元，占政府采</w:t>
      </w:r>
      <w:r>
        <w:rPr>
          <w:spacing w:val="-10"/>
        </w:rPr>
        <w:t xml:space="preserve">购支出总额的 </w:t>
      </w:r>
      <w:r>
        <w:t>100.00%；货物采购授予中小企业合同金额占货物支出</w:t>
      </w:r>
      <w:r>
        <w:rPr>
          <w:spacing w:val="-20"/>
        </w:rPr>
        <w:t>金额的</w:t>
      </w:r>
      <w:r>
        <w:rPr>
          <w:rFonts w:hint="eastAsia"/>
          <w:spacing w:val="-20"/>
          <w:lang w:val="en-US" w:eastAsia="zh-CN"/>
        </w:rPr>
        <w:t>100</w:t>
      </w:r>
      <w:r>
        <w:t>%</w:t>
      </w:r>
      <w:r>
        <w:rPr>
          <w:spacing w:val="-17"/>
        </w:rPr>
        <w:t>，工程采购授予中小企业合同金额占工程支出金额的</w:t>
      </w:r>
      <w:r>
        <w:rPr>
          <w:rFonts w:hint="eastAsia"/>
          <w:spacing w:val="-17"/>
          <w:lang w:val="en-US" w:eastAsia="zh-CN"/>
        </w:rPr>
        <w:t>百分比无法计算</w:t>
      </w:r>
      <w:r>
        <w:rPr>
          <w:spacing w:val="-7"/>
        </w:rPr>
        <w:t>，</w:t>
      </w:r>
      <w:r>
        <w:rPr>
          <w:spacing w:val="-4"/>
        </w:rPr>
        <w:t>服务采购授予中小企业合同金额占服务支出金额的</w:t>
      </w:r>
      <w:r>
        <w:rPr>
          <w:rFonts w:hint="eastAsia"/>
          <w:spacing w:val="-4"/>
          <w:lang w:val="en-US" w:eastAsia="zh-CN"/>
        </w:rPr>
        <w:t>100</w:t>
      </w:r>
      <w:r>
        <w:t>%。</w:t>
      </w:r>
    </w:p>
    <w:p>
      <w:pPr>
        <w:pStyle w:val="4"/>
        <w:spacing w:line="511" w:lineRule="exact"/>
      </w:pPr>
      <w:r>
        <w:t>十三、国有资产占用情况说明</w:t>
      </w:r>
      <w:bookmarkStart w:id="0" w:name="_GoBack"/>
      <w:bookmarkEnd w:id="0"/>
    </w:p>
    <w:p>
      <w:pPr>
        <w:spacing w:line="360" w:lineRule="auto"/>
        <w:ind w:firstLine="600" w:firstLineChars="200"/>
        <w:rPr>
          <w:rFonts w:hint="eastAsia" w:ascii="仿宋" w:hAnsi="仿宋" w:eastAsia="仿宋" w:cs="仿宋"/>
          <w:spacing w:val="-10"/>
          <w:sz w:val="32"/>
          <w:szCs w:val="32"/>
          <w:lang w:val="en-US" w:eastAsia="en-US" w:bidi="ar-SA"/>
        </w:rPr>
      </w:pPr>
      <w:r>
        <w:rPr>
          <w:rFonts w:hint="eastAsia" w:ascii="仿宋" w:hAnsi="仿宋" w:eastAsia="仿宋" w:cs="仿宋"/>
          <w:spacing w:val="-10"/>
          <w:sz w:val="32"/>
          <w:szCs w:val="32"/>
          <w:lang w:val="en-US" w:eastAsia="en-US" w:bidi="ar-SA"/>
        </w:rPr>
        <w:t>截至 2021 年 12 月 31 日，本部门共有公务用车 2 辆，其中，主要领导干部用车 0 辆、机要通信用车 0 辆、应急保障用车 0 辆、执法执勤用车 0 辆、特种专业技术用车 0 辆、其他按照规定配备的公务用车 2 辆，其他用车主要是疫情防控重点人群转运及妇幼业务用车；单位价值 50 万元以上通用设备 2 台（套），单位价值 100 万元以上专用设备 0 台（套）。</w:t>
      </w:r>
    </w:p>
    <w:p>
      <w:pPr>
        <w:pStyle w:val="4"/>
        <w:numPr>
          <w:ilvl w:val="0"/>
          <w:numId w:val="1"/>
        </w:numPr>
        <w:spacing w:line="514" w:lineRule="exact"/>
      </w:pPr>
      <w:r>
        <w:t>预算绩效评价工作开展情况</w:t>
      </w:r>
    </w:p>
    <w:p>
      <w:pPr>
        <w:numPr>
          <w:ilvl w:val="0"/>
          <w:numId w:val="0"/>
        </w:numPr>
        <w:ind w:right="0" w:rightChars="0"/>
      </w:pP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hint="eastAsia" w:ascii="仿宋" w:hAnsi="仿宋" w:eastAsia="仿宋" w:cs="仿宋"/>
          <w:spacing w:val="-10"/>
          <w:sz w:val="32"/>
          <w:szCs w:val="32"/>
          <w:lang w:val="en-US" w:eastAsia="en-US" w:bidi="ar-SA"/>
        </w:rPr>
      </w:pPr>
      <w:r>
        <w:rPr>
          <w:rFonts w:hint="eastAsia" w:ascii="仿宋" w:hAnsi="仿宋" w:eastAsia="仿宋" w:cs="仿宋"/>
          <w:spacing w:val="-10"/>
          <w:sz w:val="32"/>
          <w:szCs w:val="32"/>
          <w:lang w:val="en-US" w:eastAsia="en-US" w:bidi="ar-SA"/>
        </w:rPr>
        <w:t>本单位根据区财政局制定的《财政项目支出绩效评价管理暂行办法》，明确了预算绩效管理牵头部门及各项目负责人，传达了预算绩效管理的职责和具体要求，使财政支出绩效评价工作更加规范，进一步推进了本单位财政支出绩效评价工作的有序开展，建立了“项目申报有目标”、“项目执行有跟踪”、“项目结束有评估”、“项目评估有反馈”、“项目反馈有整改”的预算绩效管理工作机制。</w:t>
      </w:r>
    </w:p>
    <w:p>
      <w:pPr>
        <w:keepNext w:val="0"/>
        <w:keepLines w:val="0"/>
        <w:pageBreakBefore w:val="0"/>
        <w:widowControl w:val="0"/>
        <w:kinsoku/>
        <w:wordWrap/>
        <w:overflowPunct/>
        <w:topLinePunct w:val="0"/>
        <w:autoSpaceDE w:val="0"/>
        <w:autoSpaceDN w:val="0"/>
        <w:bidi w:val="0"/>
        <w:adjustRightInd/>
        <w:snapToGrid/>
        <w:spacing w:line="360" w:lineRule="auto"/>
        <w:ind w:firstLine="600" w:firstLineChars="200"/>
        <w:textAlignment w:val="auto"/>
        <w:rPr>
          <w:rFonts w:ascii="仿宋" w:hAnsi="仿宋" w:eastAsia="仿宋" w:cs="仿宋"/>
          <w:spacing w:val="-10"/>
          <w:sz w:val="32"/>
          <w:szCs w:val="32"/>
          <w:lang w:val="en-US" w:eastAsia="en-US" w:bidi="ar-SA"/>
        </w:rPr>
      </w:pPr>
      <w:r>
        <w:rPr>
          <w:rFonts w:hint="eastAsia" w:ascii="仿宋" w:hAnsi="仿宋" w:eastAsia="仿宋" w:cs="仿宋"/>
          <w:spacing w:val="-10"/>
          <w:sz w:val="32"/>
          <w:szCs w:val="32"/>
          <w:lang w:val="en-US" w:eastAsia="en-US" w:bidi="ar-SA"/>
        </w:rPr>
        <w:t>2021年全区孕产妇死亡率为0，新生儿死亡率控制目标值以下，孕产妇免费产前筛查和适龄妇女两癌筛查均达标，孕产妇艾梅乙孕期检测率100%，艾滋病感染孕产妇及所生儿童抗病毒用药率100%；梅毒感染孕产妇治疗率97.14%，梅毒感染孕产妇所生儿童预防性治疗率100%；乙肝感染孕产妇所生儿童首剂乙肝疫苗及时接种率99.90%，乙肝免疫球蛋白及时注射率99.90%，治疗率和接种率均达标。</w:t>
      </w:r>
    </w:p>
    <w:p>
      <w:pPr>
        <w:pStyle w:val="5"/>
        <w:keepNext w:val="0"/>
        <w:keepLines w:val="0"/>
        <w:pageBreakBefore w:val="0"/>
        <w:widowControl w:val="0"/>
        <w:kinsoku/>
        <w:wordWrap/>
        <w:overflowPunct/>
        <w:topLinePunct w:val="0"/>
        <w:autoSpaceDE w:val="0"/>
        <w:autoSpaceDN w:val="0"/>
        <w:bidi w:val="0"/>
        <w:adjustRightInd/>
        <w:snapToGrid/>
        <w:spacing w:before="118" w:line="360" w:lineRule="auto"/>
        <w:ind w:left="779"/>
        <w:textAlignment w:val="auto"/>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4"/>
        <w:rPr>
          <w:sz w:val="21"/>
        </w:rPr>
      </w:pPr>
    </w:p>
    <w:p>
      <w:pPr>
        <w:pStyle w:val="2"/>
        <w:spacing w:line="873" w:lineRule="exact"/>
        <w:ind w:left="1676"/>
      </w:pPr>
      <w:r>
        <w:t>第四部分</w:t>
      </w:r>
    </w:p>
    <w:p>
      <w:pPr>
        <w:pStyle w:val="5"/>
        <w:spacing w:before="5"/>
        <w:rPr>
          <w:rFonts w:ascii="思源黑体 CN Bold"/>
          <w:b/>
          <w:sz w:val="40"/>
        </w:rPr>
      </w:pPr>
    </w:p>
    <w:p>
      <w:pPr>
        <w:spacing w:before="1"/>
        <w:ind w:left="1676" w:right="2242" w:firstLine="0"/>
        <w:jc w:val="center"/>
        <w:rPr>
          <w:rFonts w:hint="eastAsia" w:ascii="思源黑体 CN Bold" w:eastAsia="思源黑体 CN Bold"/>
          <w:b/>
          <w:sz w:val="52"/>
        </w:rPr>
      </w:pPr>
      <w:r>
        <w:rPr>
          <w:rFonts w:hint="eastAsia" w:ascii="思源黑体 CN Bold" w:eastAsia="思源黑体 CN Bold"/>
          <w:b/>
          <w:sz w:val="52"/>
        </w:rPr>
        <w:t>名词解释</w:t>
      </w:r>
    </w:p>
    <w:p>
      <w:pPr>
        <w:spacing w:after="0"/>
        <w:jc w:val="center"/>
        <w:rPr>
          <w:rFonts w:hint="eastAsia" w:ascii="思源黑体 CN Bold" w:eastAsia="思源黑体 CN Bold"/>
          <w:sz w:val="52"/>
        </w:rPr>
        <w:sectPr>
          <w:pgSz w:w="11910" w:h="16840"/>
          <w:pgMar w:top="1580" w:right="480" w:bottom="1180" w:left="1020" w:header="0" w:footer="997" w:gutter="0"/>
          <w:cols w:space="720" w:num="1"/>
        </w:sectPr>
      </w:pPr>
    </w:p>
    <w:p>
      <w:pPr>
        <w:pStyle w:val="5"/>
        <w:spacing w:before="15"/>
        <w:rPr>
          <w:rFonts w:ascii="思源黑体 CN Bold"/>
          <w:b/>
          <w:sz w:val="10"/>
        </w:rPr>
      </w:pPr>
    </w:p>
    <w:p>
      <w:pPr>
        <w:pStyle w:val="9"/>
        <w:numPr>
          <w:ilvl w:val="2"/>
          <w:numId w:val="2"/>
        </w:numPr>
        <w:tabs>
          <w:tab w:val="left" w:pos="1443"/>
        </w:tabs>
        <w:spacing w:before="55" w:after="0" w:line="374" w:lineRule="auto"/>
        <w:ind w:left="120" w:right="264" w:firstLine="840"/>
        <w:jc w:val="left"/>
        <w:rPr>
          <w:sz w:val="32"/>
        </w:rPr>
      </w:pPr>
      <w:r>
        <w:rPr>
          <w:spacing w:val="-1"/>
          <w:sz w:val="32"/>
        </w:rPr>
        <w:t>财政拨款收入：指单位本年度从同级财政部门取得的各类财政</w:t>
      </w:r>
      <w:r>
        <w:rPr>
          <w:sz w:val="32"/>
        </w:rPr>
        <w:t>拨款。</w:t>
      </w:r>
    </w:p>
    <w:p>
      <w:pPr>
        <w:pStyle w:val="9"/>
        <w:numPr>
          <w:ilvl w:val="2"/>
          <w:numId w:val="2"/>
        </w:numPr>
        <w:tabs>
          <w:tab w:val="left" w:pos="1443"/>
        </w:tabs>
        <w:spacing w:before="0" w:after="0" w:line="374" w:lineRule="auto"/>
        <w:ind w:left="120" w:right="264" w:firstLine="840"/>
        <w:jc w:val="left"/>
        <w:rPr>
          <w:sz w:val="32"/>
        </w:rPr>
      </w:pPr>
      <w:r>
        <w:rPr>
          <w:spacing w:val="-1"/>
          <w:sz w:val="32"/>
        </w:rPr>
        <w:t>上级补助收入：指事业单位从主管部门和上级单位取得的非财</w:t>
      </w:r>
      <w:r>
        <w:rPr>
          <w:sz w:val="32"/>
        </w:rPr>
        <w:t>政补助收入。</w:t>
      </w:r>
    </w:p>
    <w:p>
      <w:pPr>
        <w:pStyle w:val="9"/>
        <w:numPr>
          <w:ilvl w:val="2"/>
          <w:numId w:val="2"/>
        </w:numPr>
        <w:tabs>
          <w:tab w:val="left" w:pos="1441"/>
        </w:tabs>
        <w:spacing w:before="0" w:after="0" w:line="374" w:lineRule="auto"/>
        <w:ind w:left="120" w:right="104" w:firstLine="840"/>
        <w:jc w:val="left"/>
        <w:rPr>
          <w:sz w:val="32"/>
        </w:rPr>
      </w:pPr>
      <w:r>
        <w:rPr>
          <w:spacing w:val="-11"/>
          <w:sz w:val="32"/>
        </w:rPr>
        <w:t>机关运行经费：指行政单位</w:t>
      </w:r>
      <w:r>
        <w:rPr>
          <w:sz w:val="32"/>
        </w:rPr>
        <w:t>（含参照公务员法管理的事业单位</w:t>
      </w:r>
      <w:r>
        <w:rPr>
          <w:spacing w:val="-17"/>
          <w:sz w:val="32"/>
        </w:rPr>
        <w:t xml:space="preserve">） </w:t>
      </w:r>
      <w:r>
        <w:rPr>
          <w:spacing w:val="2"/>
          <w:sz w:val="32"/>
        </w:rPr>
        <w:t>使用一般公共预算安排的基本支出中的公用经费支出，包括办公及印刷费、邮电费、差旅费、会议费、福利费、日常维修费、专用材料及一般</w:t>
      </w:r>
      <w:r>
        <w:rPr>
          <w:spacing w:val="-6"/>
          <w:sz w:val="32"/>
        </w:rPr>
        <w:t>设备购置费、办公用房水电费、办公用房取暖费、办公用房物业管理费、</w:t>
      </w:r>
      <w:r>
        <w:rPr>
          <w:sz w:val="32"/>
        </w:rPr>
        <w:t>公务用车运行维护费及其他费用。</w:t>
      </w:r>
    </w:p>
    <w:p>
      <w:pPr>
        <w:pStyle w:val="9"/>
        <w:numPr>
          <w:ilvl w:val="2"/>
          <w:numId w:val="2"/>
        </w:numPr>
        <w:tabs>
          <w:tab w:val="left" w:pos="1443"/>
        </w:tabs>
        <w:spacing w:before="0" w:after="0" w:line="374" w:lineRule="auto"/>
        <w:ind w:left="120" w:right="264" w:firstLine="840"/>
        <w:jc w:val="both"/>
        <w:rPr>
          <w:sz w:val="32"/>
        </w:rPr>
      </w:pPr>
      <w:r>
        <w:rPr>
          <w:spacing w:val="-1"/>
          <w:sz w:val="32"/>
        </w:rPr>
        <w:t>“三公”经费：指单位用一般公共预算财政拨款安排的因公出</w:t>
      </w:r>
      <w:r>
        <w:rPr>
          <w:spacing w:val="3"/>
          <w:sz w:val="32"/>
        </w:rPr>
        <w:t>国（境）</w:t>
      </w:r>
      <w:r>
        <w:rPr>
          <w:spacing w:val="2"/>
          <w:sz w:val="32"/>
        </w:rPr>
        <w:t>费、公务用车购置及运行维护费和公务接待费。其中，因公出</w:t>
      </w:r>
      <w:r>
        <w:rPr>
          <w:spacing w:val="3"/>
          <w:sz w:val="32"/>
        </w:rPr>
        <w:t>国（境）费反映单位公务出国（境）</w:t>
      </w:r>
      <w:r>
        <w:rPr>
          <w:spacing w:val="2"/>
          <w:sz w:val="32"/>
        </w:rPr>
        <w:t>的国际旅费、国外城市间交通费、住宿费、伙食费、培训费、公杂费等支出；公务用车购置及运行维护费</w:t>
      </w:r>
      <w:r>
        <w:rPr>
          <w:spacing w:val="3"/>
          <w:sz w:val="32"/>
        </w:rPr>
        <w:t>反映单位公务用车购置支出（含车辆购置税、牌照费）</w:t>
      </w:r>
      <w:r>
        <w:rPr>
          <w:spacing w:val="2"/>
          <w:sz w:val="32"/>
        </w:rPr>
        <w:t>以及按规定保留的公务用车燃料费、维修费、过路过桥费、保险费、安全奖励费用等支</w:t>
      </w:r>
      <w:r>
        <w:rPr>
          <w:spacing w:val="3"/>
          <w:sz w:val="32"/>
        </w:rPr>
        <w:t>出；公务接待费反映单位按规定开支的各类公务接待（含外宾接待）</w:t>
      </w:r>
      <w:r>
        <w:rPr>
          <w:sz w:val="32"/>
        </w:rPr>
        <w:t>费用。</w:t>
      </w:r>
    </w:p>
    <w:p>
      <w:pPr>
        <w:pStyle w:val="9"/>
        <w:numPr>
          <w:ilvl w:val="2"/>
          <w:numId w:val="2"/>
        </w:numPr>
        <w:tabs>
          <w:tab w:val="left" w:pos="1443"/>
        </w:tabs>
        <w:spacing w:before="0" w:after="0" w:line="383" w:lineRule="exact"/>
        <w:ind w:left="1442" w:right="0" w:hanging="483"/>
        <w:jc w:val="left"/>
        <w:rPr>
          <w:sz w:val="32"/>
        </w:rPr>
      </w:pPr>
      <w:r>
        <w:rPr>
          <w:sz w:val="32"/>
        </w:rPr>
        <w:t>对附属单位补助支出：指事业单位用财政拨款收入之外的收入</w:t>
      </w:r>
    </w:p>
    <w:p>
      <w:pPr>
        <w:pStyle w:val="5"/>
        <w:spacing w:before="228"/>
        <w:ind w:left="120"/>
      </w:pPr>
      <w:r>
        <w:t>对附属单位补助发生的支出。</w:t>
      </w:r>
    </w:p>
    <w:p>
      <w:pPr>
        <w:pStyle w:val="9"/>
        <w:numPr>
          <w:ilvl w:val="2"/>
          <w:numId w:val="2"/>
        </w:numPr>
        <w:tabs>
          <w:tab w:val="left" w:pos="1443"/>
        </w:tabs>
        <w:spacing w:before="228" w:after="0" w:line="374" w:lineRule="auto"/>
        <w:ind w:left="120" w:right="264" w:firstLine="840"/>
        <w:jc w:val="left"/>
        <w:rPr>
          <w:sz w:val="32"/>
        </w:rPr>
      </w:pPr>
      <w:r>
        <w:rPr>
          <w:spacing w:val="-1"/>
          <w:sz w:val="32"/>
        </w:rPr>
        <w:t>经营支出：指事业单位在专业业务活动及其辅助活动之外开展</w:t>
      </w:r>
      <w:r>
        <w:rPr>
          <w:sz w:val="32"/>
        </w:rPr>
        <w:t>非独立核算经营活动发生的支出。</w:t>
      </w:r>
    </w:p>
    <w:p>
      <w:pPr>
        <w:spacing w:after="0" w:line="374" w:lineRule="auto"/>
        <w:jc w:val="left"/>
        <w:rPr>
          <w:sz w:val="32"/>
        </w:rPr>
        <w:sectPr>
          <w:pgSz w:w="11910" w:h="16840"/>
          <w:pgMar w:top="1580" w:right="480" w:bottom="1180" w:left="1020" w:header="0" w:footer="997" w:gutter="0"/>
          <w:cols w:space="720" w:num="1"/>
        </w:sectPr>
      </w:pPr>
    </w:p>
    <w:p>
      <w:pPr>
        <w:pStyle w:val="9"/>
        <w:numPr>
          <w:ilvl w:val="2"/>
          <w:numId w:val="2"/>
        </w:numPr>
        <w:tabs>
          <w:tab w:val="left" w:pos="1443"/>
        </w:tabs>
        <w:spacing w:before="38" w:after="0" w:line="374" w:lineRule="auto"/>
        <w:ind w:left="119" w:right="264" w:firstLine="840"/>
        <w:jc w:val="left"/>
        <w:rPr>
          <w:sz w:val="32"/>
        </w:rPr>
      </w:pPr>
      <w:r>
        <w:rPr>
          <w:sz w:val="32"/>
        </w:rPr>
        <w:t>上缴上级支出：指事业单位按照财政部门和主管部门的规定上缴上级单位的支出。</w:t>
      </w:r>
    </w:p>
    <w:p>
      <w:pPr>
        <w:pStyle w:val="9"/>
        <w:numPr>
          <w:ilvl w:val="2"/>
          <w:numId w:val="2"/>
        </w:numPr>
        <w:tabs>
          <w:tab w:val="left" w:pos="1443"/>
        </w:tabs>
        <w:spacing w:before="0" w:after="0" w:line="374" w:lineRule="auto"/>
        <w:ind w:left="119" w:right="264" w:firstLine="840"/>
        <w:jc w:val="left"/>
        <w:rPr>
          <w:sz w:val="32"/>
        </w:rPr>
      </w:pPr>
      <w:r>
        <w:rPr>
          <w:sz w:val="32"/>
        </w:rPr>
        <w:t>项目支出：指在为完成特定的工作任务和事业发展目标所发生的支出。</w:t>
      </w:r>
    </w:p>
    <w:p>
      <w:pPr>
        <w:pStyle w:val="9"/>
        <w:numPr>
          <w:ilvl w:val="2"/>
          <w:numId w:val="2"/>
        </w:numPr>
        <w:tabs>
          <w:tab w:val="left" w:pos="1443"/>
        </w:tabs>
        <w:spacing w:before="0" w:after="0" w:line="374" w:lineRule="auto"/>
        <w:ind w:left="119" w:right="264" w:firstLine="840"/>
        <w:jc w:val="left"/>
        <w:rPr>
          <w:sz w:val="32"/>
        </w:rPr>
      </w:pPr>
      <w:r>
        <w:rPr>
          <w:sz w:val="32"/>
        </w:rPr>
        <w:t>基本支出：指为保障机构正常运转、完成日常工作任务而发生的支出，包括人员经费和公用经费。</w:t>
      </w:r>
    </w:p>
    <w:p>
      <w:pPr>
        <w:pStyle w:val="9"/>
        <w:numPr>
          <w:ilvl w:val="2"/>
          <w:numId w:val="2"/>
        </w:numPr>
        <w:tabs>
          <w:tab w:val="left" w:pos="1601"/>
        </w:tabs>
        <w:spacing w:before="0" w:after="0" w:line="374" w:lineRule="auto"/>
        <w:ind w:left="119" w:right="263" w:firstLine="840"/>
        <w:jc w:val="both"/>
        <w:rPr>
          <w:sz w:val="32"/>
        </w:rPr>
      </w:pPr>
      <w:r>
        <w:rPr>
          <w:spacing w:val="-11"/>
          <w:sz w:val="32"/>
        </w:rPr>
        <w:t>年末结转和结余资金：指本年度或以前年度预算安排、因客观</w:t>
      </w:r>
      <w:r>
        <w:rPr>
          <w:spacing w:val="2"/>
          <w:sz w:val="32"/>
        </w:rPr>
        <w:t>条件发生变化无法按原计划实施，需要延迟到以后年度按有关规定继续使用的资金。</w:t>
      </w:r>
    </w:p>
    <w:p>
      <w:pPr>
        <w:pStyle w:val="9"/>
        <w:numPr>
          <w:ilvl w:val="2"/>
          <w:numId w:val="2"/>
        </w:numPr>
        <w:tabs>
          <w:tab w:val="left" w:pos="1601"/>
        </w:tabs>
        <w:spacing w:before="0" w:after="0" w:line="374" w:lineRule="auto"/>
        <w:ind w:left="119" w:right="263" w:firstLine="840"/>
        <w:jc w:val="left"/>
        <w:rPr>
          <w:sz w:val="32"/>
        </w:rPr>
      </w:pPr>
      <w:r>
        <w:rPr>
          <w:spacing w:val="-12"/>
          <w:sz w:val="32"/>
        </w:rPr>
        <w:t>结余分配：指事业单位按规定对非财政拨款结余资金提取的专</w:t>
      </w:r>
      <w:r>
        <w:rPr>
          <w:sz w:val="32"/>
        </w:rPr>
        <w:t>用基金、缴纳的所得税和转入非财政拨款结余等。</w:t>
      </w:r>
    </w:p>
    <w:p>
      <w:pPr>
        <w:pStyle w:val="9"/>
        <w:numPr>
          <w:ilvl w:val="2"/>
          <w:numId w:val="2"/>
        </w:numPr>
        <w:tabs>
          <w:tab w:val="left" w:pos="1601"/>
        </w:tabs>
        <w:spacing w:before="0" w:after="0" w:line="374" w:lineRule="auto"/>
        <w:ind w:left="119" w:right="165" w:firstLine="840"/>
        <w:jc w:val="left"/>
        <w:rPr>
          <w:sz w:val="32"/>
        </w:rPr>
      </w:pPr>
      <w:r>
        <w:rPr>
          <w:spacing w:val="-1"/>
          <w:sz w:val="32"/>
        </w:rPr>
        <w:t>年初结转和结余：指单位上年结转本年使用的基本支出结转、</w:t>
      </w:r>
      <w:r>
        <w:rPr>
          <w:sz w:val="32"/>
        </w:rPr>
        <w:t>项目支出结转和结余和经营结余。</w:t>
      </w:r>
    </w:p>
    <w:p>
      <w:pPr>
        <w:pStyle w:val="9"/>
        <w:numPr>
          <w:ilvl w:val="2"/>
          <w:numId w:val="2"/>
        </w:numPr>
        <w:tabs>
          <w:tab w:val="left" w:pos="1601"/>
        </w:tabs>
        <w:spacing w:before="0" w:after="0" w:line="374" w:lineRule="auto"/>
        <w:ind w:left="119" w:right="263" w:firstLine="840"/>
        <w:jc w:val="right"/>
        <w:rPr>
          <w:sz w:val="32"/>
        </w:rPr>
      </w:pPr>
      <w:r>
        <w:rPr>
          <w:spacing w:val="-12"/>
          <w:sz w:val="32"/>
        </w:rPr>
        <w:t>事业收入：指事业单位开展专业业务活动及其辅助活动取得的</w:t>
      </w:r>
      <w:r>
        <w:rPr>
          <w:sz w:val="32"/>
        </w:rPr>
        <w:t>收入，事业单位收到的财政专户实际核拨的教育收费等资金在此反映。 14．</w:t>
      </w:r>
      <w:r>
        <w:rPr>
          <w:spacing w:val="-11"/>
          <w:sz w:val="32"/>
        </w:rPr>
        <w:t>经营收入：指事业单位在专业业务活动及其辅助活动之外开展</w:t>
      </w:r>
    </w:p>
    <w:p>
      <w:pPr>
        <w:pStyle w:val="5"/>
        <w:spacing w:line="405" w:lineRule="exact"/>
        <w:ind w:left="119"/>
      </w:pPr>
      <w:r>
        <w:t>非独立核算经营活动取得的收入。</w:t>
      </w:r>
    </w:p>
    <w:p>
      <w:pPr>
        <w:pStyle w:val="9"/>
        <w:numPr>
          <w:ilvl w:val="0"/>
          <w:numId w:val="3"/>
        </w:numPr>
        <w:tabs>
          <w:tab w:val="left" w:pos="1601"/>
        </w:tabs>
        <w:spacing w:before="207" w:after="0" w:line="374" w:lineRule="auto"/>
        <w:ind w:left="119" w:right="263" w:firstLine="840"/>
        <w:jc w:val="left"/>
        <w:rPr>
          <w:sz w:val="32"/>
        </w:rPr>
      </w:pPr>
      <w:r>
        <w:rPr>
          <w:spacing w:val="-11"/>
          <w:sz w:val="32"/>
        </w:rPr>
        <w:t>附属单位上缴收入：指事业单位附属独立核算单位按照有关规</w:t>
      </w:r>
      <w:r>
        <w:rPr>
          <w:sz w:val="32"/>
        </w:rPr>
        <w:t>定上缴的收入。</w:t>
      </w:r>
    </w:p>
    <w:p>
      <w:pPr>
        <w:pStyle w:val="9"/>
        <w:numPr>
          <w:ilvl w:val="0"/>
          <w:numId w:val="3"/>
        </w:numPr>
        <w:tabs>
          <w:tab w:val="left" w:pos="1601"/>
        </w:tabs>
        <w:spacing w:before="0" w:after="0" w:line="374" w:lineRule="auto"/>
        <w:ind w:left="119" w:right="263" w:firstLine="840"/>
        <w:jc w:val="left"/>
        <w:rPr>
          <w:sz w:val="32"/>
        </w:rPr>
      </w:pPr>
      <w:r>
        <w:rPr>
          <w:spacing w:val="-12"/>
          <w:sz w:val="32"/>
        </w:rPr>
        <w:t>其他收入：指单位取得的除上述“财政拨款收入”、“事业收</w:t>
      </w:r>
      <w:r>
        <w:rPr>
          <w:sz w:val="32"/>
        </w:rPr>
        <w:t>入”、“经营收入”等以外的各项收入。</w:t>
      </w:r>
    </w:p>
    <w:p>
      <w:pPr>
        <w:pStyle w:val="9"/>
        <w:numPr>
          <w:ilvl w:val="0"/>
          <w:numId w:val="3"/>
        </w:numPr>
        <w:tabs>
          <w:tab w:val="left" w:pos="1601"/>
        </w:tabs>
        <w:spacing w:before="0" w:after="0" w:line="407" w:lineRule="exact"/>
        <w:ind w:left="1601" w:right="0" w:hanging="642"/>
        <w:jc w:val="left"/>
        <w:rPr>
          <w:sz w:val="32"/>
        </w:rPr>
      </w:pPr>
      <w:r>
        <w:rPr>
          <w:spacing w:val="-10"/>
          <w:sz w:val="32"/>
        </w:rPr>
        <w:t>使用非财政拨款结余：指事业单位使用非财政拨款结余</w:t>
      </w:r>
      <w:r>
        <w:rPr>
          <w:sz w:val="32"/>
        </w:rPr>
        <w:t>（原事</w:t>
      </w:r>
    </w:p>
    <w:p>
      <w:pPr>
        <w:spacing w:after="0" w:line="407" w:lineRule="exact"/>
        <w:jc w:val="left"/>
        <w:rPr>
          <w:sz w:val="32"/>
        </w:rPr>
        <w:sectPr>
          <w:pgSz w:w="11910" w:h="16840"/>
          <w:pgMar w:top="1500" w:right="480" w:bottom="1180" w:left="1020" w:header="0" w:footer="997" w:gutter="0"/>
          <w:cols w:space="720" w:num="1"/>
        </w:sectPr>
      </w:pPr>
    </w:p>
    <w:p>
      <w:pPr>
        <w:pStyle w:val="5"/>
        <w:spacing w:before="38"/>
        <w:ind w:left="120"/>
      </w:pPr>
      <w:r>
        <w:t>业基金）弥补当年收支差额的数额。</w:t>
      </w:r>
    </w:p>
    <w:p>
      <w:pPr>
        <w:pStyle w:val="9"/>
        <w:numPr>
          <w:ilvl w:val="0"/>
          <w:numId w:val="3"/>
        </w:numPr>
        <w:tabs>
          <w:tab w:val="left" w:pos="1601"/>
        </w:tabs>
        <w:spacing w:before="228" w:after="0" w:line="374" w:lineRule="auto"/>
        <w:ind w:left="120" w:right="264" w:firstLine="840"/>
        <w:jc w:val="left"/>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事业</w:t>
      </w:r>
      <w:r>
        <w:rPr>
          <w:sz w:val="32"/>
        </w:rPr>
        <w:t>单位离退休（项）：反映事业单位开支的离退休经费。</w:t>
      </w:r>
    </w:p>
    <w:p>
      <w:pPr>
        <w:pStyle w:val="9"/>
        <w:numPr>
          <w:ilvl w:val="0"/>
          <w:numId w:val="3"/>
        </w:numPr>
        <w:tabs>
          <w:tab w:val="left" w:pos="1601"/>
        </w:tabs>
        <w:spacing w:before="0" w:after="0" w:line="374" w:lineRule="auto"/>
        <w:ind w:left="120"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机关</w:t>
      </w:r>
      <w:r>
        <w:rPr>
          <w:spacing w:val="3"/>
          <w:sz w:val="32"/>
        </w:rPr>
        <w:t>事业单位基本养老保险缴费支出（项）</w:t>
      </w:r>
      <w:r>
        <w:rPr>
          <w:spacing w:val="2"/>
          <w:sz w:val="32"/>
        </w:rPr>
        <w:t>：反映机关事业单位实施养老保险制度由单位缴纳的基本养老保险费支出。</w:t>
      </w:r>
    </w:p>
    <w:p>
      <w:pPr>
        <w:pStyle w:val="9"/>
        <w:numPr>
          <w:ilvl w:val="0"/>
          <w:numId w:val="3"/>
        </w:numPr>
        <w:tabs>
          <w:tab w:val="left" w:pos="1601"/>
        </w:tabs>
        <w:spacing w:before="0" w:after="0" w:line="374" w:lineRule="auto"/>
        <w:ind w:left="120" w:right="264" w:firstLine="840"/>
        <w:jc w:val="both"/>
        <w:rPr>
          <w:sz w:val="32"/>
        </w:rPr>
      </w:pPr>
      <w:r>
        <w:rPr>
          <w:spacing w:val="-3"/>
          <w:sz w:val="32"/>
        </w:rPr>
        <w:t>社会保障和就业支出</w:t>
      </w:r>
      <w:r>
        <w:rPr>
          <w:sz w:val="32"/>
        </w:rPr>
        <w:t>（类</w:t>
      </w:r>
      <w:r>
        <w:rPr>
          <w:spacing w:val="-20"/>
          <w:sz w:val="32"/>
        </w:rPr>
        <w:t>）</w:t>
      </w:r>
      <w:r>
        <w:rPr>
          <w:spacing w:val="-3"/>
          <w:sz w:val="32"/>
        </w:rPr>
        <w:t>行政事业单位养老支出</w:t>
      </w:r>
      <w:r>
        <w:rPr>
          <w:sz w:val="32"/>
        </w:rPr>
        <w:t>（款</w:t>
      </w:r>
      <w:r>
        <w:rPr>
          <w:spacing w:val="-21"/>
          <w:sz w:val="32"/>
        </w:rPr>
        <w:t>）</w:t>
      </w:r>
      <w:r>
        <w:rPr>
          <w:spacing w:val="-8"/>
          <w:sz w:val="32"/>
        </w:rPr>
        <w:t>机关</w:t>
      </w:r>
      <w:r>
        <w:rPr>
          <w:spacing w:val="3"/>
          <w:sz w:val="32"/>
        </w:rPr>
        <w:t>事业单位职业年金缴费支出（项）</w:t>
      </w:r>
      <w:r>
        <w:rPr>
          <w:spacing w:val="2"/>
          <w:sz w:val="32"/>
        </w:rPr>
        <w:t>：反映机关事业单位实施养老保险制度由单位实际缴纳的职业年金支出。</w:t>
      </w:r>
    </w:p>
    <w:p>
      <w:pPr>
        <w:pStyle w:val="9"/>
        <w:numPr>
          <w:ilvl w:val="0"/>
          <w:numId w:val="3"/>
        </w:numPr>
        <w:tabs>
          <w:tab w:val="left" w:pos="1601"/>
        </w:tabs>
        <w:spacing w:before="0" w:after="0" w:line="374" w:lineRule="auto"/>
        <w:ind w:left="120" w:right="264" w:firstLine="840"/>
        <w:jc w:val="left"/>
        <w:rPr>
          <w:sz w:val="32"/>
        </w:rPr>
      </w:pPr>
      <w:r>
        <w:rPr>
          <w:sz w:val="32"/>
        </w:rPr>
        <w:t>卫生健康支出（类）公共卫生（款）妇幼保健机构（项</w:t>
      </w:r>
      <w:r>
        <w:rPr>
          <w:spacing w:val="-51"/>
          <w:sz w:val="32"/>
        </w:rPr>
        <w:t>）</w:t>
      </w:r>
      <w:r>
        <w:rPr>
          <w:spacing w:val="-34"/>
          <w:sz w:val="32"/>
        </w:rPr>
        <w:t>：反</w:t>
      </w:r>
      <w:r>
        <w:rPr>
          <w:sz w:val="32"/>
        </w:rPr>
        <w:t>映卫生健康部门所属妇幼保健机构的支出。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基本公共卫生服务</w:t>
      </w:r>
      <w:r>
        <w:rPr>
          <w:sz w:val="32"/>
        </w:rPr>
        <w:t>（项</w:t>
      </w:r>
      <w:r>
        <w:rPr>
          <w:spacing w:val="-47"/>
          <w:sz w:val="32"/>
        </w:rPr>
        <w:t>）</w:t>
      </w:r>
      <w:r>
        <w:rPr>
          <w:spacing w:val="-7"/>
          <w:sz w:val="32"/>
        </w:rPr>
        <w:t>：反映基本公共卫生服务支出。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重大公共卫生服务</w:t>
      </w:r>
      <w:r>
        <w:rPr>
          <w:sz w:val="32"/>
        </w:rPr>
        <w:t>（项</w:t>
      </w:r>
      <w:r>
        <w:rPr>
          <w:spacing w:val="-47"/>
          <w:sz w:val="32"/>
        </w:rPr>
        <w:t>）</w:t>
      </w:r>
      <w:r>
        <w:rPr>
          <w:spacing w:val="-7"/>
          <w:sz w:val="32"/>
        </w:rPr>
        <w:t>：反映重大疾病、重大传染病预防控制等重大公共卫生服务项 目支出。</w:t>
      </w:r>
    </w:p>
    <w:p>
      <w:pPr>
        <w:pStyle w:val="9"/>
        <w:numPr>
          <w:ilvl w:val="0"/>
          <w:numId w:val="3"/>
        </w:numPr>
        <w:tabs>
          <w:tab w:val="left" w:pos="1601"/>
        </w:tabs>
        <w:spacing w:before="0" w:after="0" w:line="374" w:lineRule="auto"/>
        <w:ind w:left="120" w:right="264" w:firstLine="840"/>
        <w:jc w:val="left"/>
        <w:rPr>
          <w:sz w:val="32"/>
        </w:rPr>
      </w:pPr>
      <w:r>
        <w:rPr>
          <w:spacing w:val="-4"/>
          <w:sz w:val="32"/>
        </w:rPr>
        <w:t>卫生健康支出</w:t>
      </w:r>
      <w:r>
        <w:rPr>
          <w:sz w:val="32"/>
        </w:rPr>
        <w:t>（类</w:t>
      </w:r>
      <w:r>
        <w:rPr>
          <w:spacing w:val="-20"/>
          <w:sz w:val="32"/>
        </w:rPr>
        <w:t>）</w:t>
      </w:r>
      <w:r>
        <w:rPr>
          <w:spacing w:val="-6"/>
          <w:sz w:val="32"/>
        </w:rPr>
        <w:t>公共卫生</w:t>
      </w:r>
      <w:r>
        <w:rPr>
          <w:sz w:val="32"/>
        </w:rPr>
        <w:t>（款</w:t>
      </w:r>
      <w:r>
        <w:rPr>
          <w:spacing w:val="-21"/>
          <w:sz w:val="32"/>
        </w:rPr>
        <w:t>）</w:t>
      </w:r>
      <w:r>
        <w:rPr>
          <w:spacing w:val="-2"/>
          <w:sz w:val="32"/>
        </w:rPr>
        <w:t>突发公共卫生事件应急处</w:t>
      </w:r>
      <w:r>
        <w:rPr>
          <w:sz w:val="32"/>
        </w:rPr>
        <w:t>理（项）：反映用于突发公共卫生事件应急处理的支出。</w:t>
      </w:r>
    </w:p>
    <w:p>
      <w:pPr>
        <w:pStyle w:val="9"/>
        <w:numPr>
          <w:ilvl w:val="0"/>
          <w:numId w:val="3"/>
        </w:numPr>
        <w:tabs>
          <w:tab w:val="left" w:pos="1601"/>
        </w:tabs>
        <w:spacing w:before="0" w:after="0" w:line="374" w:lineRule="auto"/>
        <w:ind w:left="120" w:right="104" w:firstLine="840"/>
        <w:jc w:val="left"/>
        <w:rPr>
          <w:sz w:val="32"/>
        </w:rPr>
      </w:pPr>
      <w:r>
        <w:rPr>
          <w:spacing w:val="-6"/>
          <w:sz w:val="32"/>
        </w:rPr>
        <w:t>卫生健康支出</w:t>
      </w:r>
      <w:r>
        <w:rPr>
          <w:sz w:val="32"/>
        </w:rPr>
        <w:t>（类</w:t>
      </w:r>
      <w:r>
        <w:rPr>
          <w:spacing w:val="-30"/>
          <w:sz w:val="32"/>
        </w:rPr>
        <w:t>）</w:t>
      </w:r>
      <w:r>
        <w:rPr>
          <w:spacing w:val="-8"/>
          <w:sz w:val="32"/>
        </w:rPr>
        <w:t>公共卫生</w:t>
      </w:r>
      <w:r>
        <w:rPr>
          <w:sz w:val="32"/>
        </w:rPr>
        <w:t>（款</w:t>
      </w:r>
      <w:r>
        <w:rPr>
          <w:spacing w:val="-31"/>
          <w:sz w:val="32"/>
        </w:rPr>
        <w:t>）</w:t>
      </w:r>
      <w:r>
        <w:rPr>
          <w:spacing w:val="-4"/>
          <w:sz w:val="32"/>
        </w:rPr>
        <w:t>其他公共卫生支出</w:t>
      </w:r>
      <w:r>
        <w:rPr>
          <w:sz w:val="32"/>
        </w:rPr>
        <w:t>（项</w:t>
      </w:r>
      <w:r>
        <w:rPr>
          <w:spacing w:val="-47"/>
          <w:sz w:val="32"/>
        </w:rPr>
        <w:t>）</w:t>
      </w:r>
      <w:r>
        <w:rPr>
          <w:sz w:val="32"/>
        </w:rPr>
        <w:t>：其他公共卫生支出反映除上述项目以外的其他用于公共卫生 方面的支出。</w:t>
      </w:r>
    </w:p>
    <w:p>
      <w:pPr>
        <w:pStyle w:val="9"/>
        <w:numPr>
          <w:ilvl w:val="0"/>
          <w:numId w:val="3"/>
        </w:numPr>
        <w:tabs>
          <w:tab w:val="left" w:pos="1601"/>
        </w:tabs>
        <w:spacing w:before="0" w:after="0" w:line="380" w:lineRule="exact"/>
        <w:ind w:left="1601" w:right="0" w:hanging="641"/>
        <w:jc w:val="left"/>
        <w:rPr>
          <w:sz w:val="32"/>
        </w:rPr>
      </w:pPr>
      <w:r>
        <w:rPr>
          <w:spacing w:val="-6"/>
          <w:sz w:val="32"/>
        </w:rPr>
        <w:t>卫生健康支出</w:t>
      </w:r>
      <w:r>
        <w:rPr>
          <w:sz w:val="32"/>
        </w:rPr>
        <w:t>（类</w:t>
      </w:r>
      <w:r>
        <w:rPr>
          <w:spacing w:val="-30"/>
          <w:sz w:val="32"/>
        </w:rPr>
        <w:t>）</w:t>
      </w:r>
      <w:r>
        <w:rPr>
          <w:spacing w:val="-6"/>
          <w:sz w:val="32"/>
        </w:rPr>
        <w:t>计划生育事务</w:t>
      </w:r>
      <w:r>
        <w:rPr>
          <w:sz w:val="32"/>
        </w:rPr>
        <w:t>（款</w:t>
      </w:r>
      <w:r>
        <w:rPr>
          <w:spacing w:val="-31"/>
          <w:sz w:val="32"/>
        </w:rPr>
        <w:t>）</w:t>
      </w:r>
      <w:r>
        <w:rPr>
          <w:spacing w:val="-6"/>
          <w:sz w:val="32"/>
        </w:rPr>
        <w:t>计划生育服务</w:t>
      </w:r>
      <w:r>
        <w:rPr>
          <w:sz w:val="32"/>
        </w:rPr>
        <w:t>（项</w:t>
      </w:r>
      <w:r>
        <w:rPr>
          <w:spacing w:val="-40"/>
          <w:sz w:val="32"/>
        </w:rPr>
        <w:t>）：</w:t>
      </w:r>
    </w:p>
    <w:p>
      <w:pPr>
        <w:pStyle w:val="5"/>
        <w:spacing w:before="228" w:line="360" w:lineRule="auto"/>
        <w:ind w:left="120"/>
        <w:rPr>
          <w:sz w:val="32"/>
        </w:rPr>
      </w:pPr>
      <w:r>
        <w:t>反映计划生育服务支出。</w:t>
      </w:r>
      <w:r>
        <w:rPr>
          <w:spacing w:val="-4"/>
          <w:sz w:val="32"/>
        </w:rPr>
        <w:t>卫生健康支出</w:t>
      </w:r>
      <w:r>
        <w:rPr>
          <w:sz w:val="32"/>
        </w:rPr>
        <w:t>（类</w:t>
      </w:r>
      <w:r>
        <w:rPr>
          <w:spacing w:val="-20"/>
          <w:sz w:val="32"/>
        </w:rPr>
        <w:t>）</w:t>
      </w:r>
      <w:r>
        <w:rPr>
          <w:spacing w:val="-4"/>
          <w:sz w:val="32"/>
        </w:rPr>
        <w:t>计划生育事务</w:t>
      </w:r>
      <w:r>
        <w:rPr>
          <w:sz w:val="32"/>
        </w:rPr>
        <w:t>（款</w:t>
      </w:r>
      <w:r>
        <w:rPr>
          <w:spacing w:val="-21"/>
          <w:sz w:val="32"/>
        </w:rPr>
        <w:t>）</w:t>
      </w:r>
      <w:r>
        <w:rPr>
          <w:sz w:val="32"/>
        </w:rPr>
        <w:t>其他计划生育事务支出（项</w:t>
      </w:r>
      <w:r>
        <w:rPr>
          <w:spacing w:val="-31"/>
          <w:sz w:val="32"/>
        </w:rPr>
        <w:t>）</w:t>
      </w:r>
      <w:r>
        <w:rPr>
          <w:spacing w:val="-7"/>
          <w:sz w:val="32"/>
        </w:rPr>
        <w:t>：反映除上述项目以外其他用于计划生育管理事务方面的支出。</w:t>
      </w:r>
    </w:p>
    <w:p>
      <w:pPr>
        <w:pStyle w:val="9"/>
        <w:numPr>
          <w:ilvl w:val="0"/>
          <w:numId w:val="3"/>
        </w:numPr>
        <w:tabs>
          <w:tab w:val="left" w:pos="1601"/>
        </w:tabs>
        <w:spacing w:before="0" w:after="0" w:line="374" w:lineRule="auto"/>
        <w:ind w:left="120" w:right="165" w:firstLine="840"/>
        <w:jc w:val="both"/>
        <w:rPr>
          <w:sz w:val="32"/>
        </w:rPr>
      </w:pPr>
      <w:r>
        <w:rPr>
          <w:sz w:val="32"/>
        </w:rPr>
        <w:t>住房保障支出（类）住房改革支出（款）住房公积金（项</w:t>
      </w:r>
      <w:r>
        <w:rPr>
          <w:spacing w:val="-10"/>
          <w:sz w:val="32"/>
        </w:rPr>
        <w:t xml:space="preserve">）： </w:t>
      </w:r>
      <w:r>
        <w:rPr>
          <w:spacing w:val="6"/>
          <w:sz w:val="32"/>
        </w:rPr>
        <w:t>反映行政事业单位按人力资源和社会保障部、财政部规定的 基本工资和津贴补贴以及规定比例为职工缴纳的住房公积金。</w:t>
      </w:r>
    </w:p>
    <w:p>
      <w:pPr>
        <w:spacing w:after="0" w:line="374" w:lineRule="auto"/>
        <w:jc w:val="both"/>
        <w:rPr>
          <w:sz w:val="32"/>
        </w:rPr>
        <w:sectPr>
          <w:pgSz w:w="11910" w:h="16840"/>
          <w:pgMar w:top="1500" w:right="480" w:bottom="1180" w:left="1020" w:header="0" w:footer="997" w:gutter="0"/>
          <w:cols w:space="720" w:num="1"/>
        </w:sect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rPr>
          <w:sz w:val="20"/>
        </w:rPr>
      </w:pPr>
    </w:p>
    <w:p>
      <w:pPr>
        <w:pStyle w:val="5"/>
        <w:spacing w:before="2"/>
        <w:rPr>
          <w:sz w:val="18"/>
        </w:rPr>
      </w:pPr>
    </w:p>
    <w:p>
      <w:pPr>
        <w:pStyle w:val="2"/>
        <w:spacing w:line="874" w:lineRule="exact"/>
        <w:ind w:left="1676"/>
      </w:pPr>
      <w:r>
        <w:t>第五部分</w:t>
      </w:r>
    </w:p>
    <w:p>
      <w:pPr>
        <w:pStyle w:val="5"/>
        <w:spacing w:before="5"/>
        <w:rPr>
          <w:rFonts w:ascii="思源黑体 CN Bold"/>
          <w:b/>
          <w:sz w:val="40"/>
        </w:rPr>
      </w:pPr>
    </w:p>
    <w:p>
      <w:pPr>
        <w:spacing w:before="1"/>
        <w:ind w:left="1676" w:right="2242" w:firstLine="0"/>
        <w:jc w:val="center"/>
        <w:rPr>
          <w:rFonts w:hint="eastAsia" w:ascii="思源黑体 CN Bold" w:eastAsia="思源黑体 CN Bold"/>
          <w:b/>
          <w:sz w:val="52"/>
        </w:rPr>
      </w:pPr>
      <w:r>
        <w:rPr>
          <w:rFonts w:hint="eastAsia" w:ascii="思源黑体 CN Bold" w:eastAsia="思源黑体 CN Bold"/>
          <w:b/>
          <w:sz w:val="52"/>
        </w:rPr>
        <w:t>附件</w:t>
      </w:r>
    </w:p>
    <w:sectPr>
      <w:pgSz w:w="11910" w:h="16840"/>
      <w:pgMar w:top="1580" w:right="480" w:bottom="1180" w:left="1020" w:header="0" w:footer="99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思源黑体 CN Bold">
    <w:altName w:val="黑体"/>
    <w:panose1 w:val="00000000000000000000"/>
    <w:charset w:val="80"/>
    <w:family w:val="swiss"/>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3623945</wp:posOffset>
              </wp:positionH>
              <wp:positionV relativeFrom="page">
                <wp:posOffset>9918700</wp:posOffset>
              </wp:positionV>
              <wp:extent cx="311150" cy="1397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31115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wps:txbx>
                    <wps:bodyPr lIns="0" tIns="0" rIns="0" bIns="0" upright="1"/>
                  </wps:wsp>
                </a:graphicData>
              </a:graphic>
            </wp:anchor>
          </w:drawing>
        </mc:Choice>
        <mc:Fallback>
          <w:pict>
            <v:shape id="文本框 1" o:spid="_x0000_s1026" o:spt="202" type="#_x0000_t202" style="position:absolute;left:0pt;margin-left:285.35pt;margin-top:781pt;height:11pt;width:24.5pt;mso-position-horizontal-relative:page;mso-position-vertical-relative:page;z-index:-251656192;mso-width-relative:page;mso-height-relative:page;" filled="f" stroked="f" coordsize="21600,21600" o:gfxdata="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Eb08dtoAAAANAQAADwAAAAAAAAABACAAAAAiAAAAZHJzL2Rvd25yZXYueG1sUEsB&#10;AhQAFAAAAAgAh07iQETGCRG6AQAAcQMAAA4AAAAAAAAAAQAgAAAAKQEAAGRycy9lMm9Eb2MueG1s&#10;UEsFBgAAAAAGAAYAWQEAAFUFA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w:t>
                    </w:r>
                    <w:r>
                      <w:fldChar w:fldCharType="end"/>
                    </w:r>
                    <w:r>
                      <w:rPr>
                        <w:rFonts w:ascii="黑体"/>
                        <w:sz w:val="18"/>
                      </w:rPr>
                      <w:t xml:space="preserve"> -</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4384" behindDoc="1" locked="0" layoutInCell="1" allowOverlap="1">
              <wp:simplePos x="0" y="0"/>
              <wp:positionH relativeFrom="page">
                <wp:posOffset>3587750</wp:posOffset>
              </wp:positionH>
              <wp:positionV relativeFrom="page">
                <wp:posOffset>9918700</wp:posOffset>
              </wp:positionV>
              <wp:extent cx="368300" cy="139700"/>
              <wp:effectExtent l="0" t="0" r="0" b="0"/>
              <wp:wrapNone/>
              <wp:docPr id="8" name="文本框 5"/>
              <wp:cNvGraphicFramePr/>
              <a:graphic xmlns:a="http://schemas.openxmlformats.org/drawingml/2006/main">
                <a:graphicData uri="http://schemas.microsoft.com/office/word/2010/wordprocessingShape">
                  <wps:wsp>
                    <wps:cNvSpPr txBox="1"/>
                    <wps:spPr>
                      <a:xfrm>
                        <a:off x="0" y="0"/>
                        <a:ext cx="368300" cy="139700"/>
                      </a:xfrm>
                      <a:prstGeom prst="rect">
                        <a:avLst/>
                      </a:prstGeom>
                      <a:noFill/>
                      <a:ln>
                        <a:noFill/>
                      </a:ln>
                    </wps:spPr>
                    <wps:txbx>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wps:txbx>
                    <wps:bodyPr lIns="0" tIns="0" rIns="0" bIns="0" upright="1"/>
                  </wps:wsp>
                </a:graphicData>
              </a:graphic>
            </wp:anchor>
          </w:drawing>
        </mc:Choice>
        <mc:Fallback>
          <w:pict>
            <v:shape id="文本框 5" o:spid="_x0000_s1026" o:spt="202" type="#_x0000_t202" style="position:absolute;left:0pt;margin-left:282.5pt;margin-top:781pt;height:11pt;width:29pt;mso-position-horizontal-relative:page;mso-position-vertical-relative:page;z-index:-251652096;mso-width-relative:page;mso-height-relative:page;" filled="f" stroked="f" coordsize="21600,21600" o:gfxdata="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dTSjzZAAAADQEAAA8AAAAAAAAAAQAgAAAAIgAAAGRycy9kb3ducmV2LnhtbFBLAQIU&#10;ABQAAAAIAIdO4kBB/bdZuQEAAHEDAAAOAAAAAAAAAAEAIAAAACg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ascii="黑体"/>
                        <w:sz w:val="18"/>
                      </w:rPr>
                    </w:pPr>
                    <w:r>
                      <w:rPr>
                        <w:rFonts w:ascii="黑体"/>
                        <w:sz w:val="18"/>
                      </w:rPr>
                      <w:t xml:space="preserve">- </w:t>
                    </w:r>
                    <w:r>
                      <w:fldChar w:fldCharType="begin"/>
                    </w:r>
                    <w:r>
                      <w:rPr>
                        <w:rFonts w:ascii="黑体"/>
                        <w:sz w:val="18"/>
                      </w:rPr>
                      <w:instrText xml:space="preserve"> PAGE </w:instrText>
                    </w:r>
                    <w:r>
                      <w:fldChar w:fldCharType="separate"/>
                    </w:r>
                    <w:r>
                      <w:t>10</w:t>
                    </w:r>
                    <w:r>
                      <w:fldChar w:fldCharType="end"/>
                    </w:r>
                    <w:r>
                      <w:rPr>
                        <w:rFonts w:ascii="黑体"/>
                        <w:sz w:val="1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692150</wp:posOffset>
              </wp:positionH>
              <wp:positionV relativeFrom="page">
                <wp:posOffset>6423025</wp:posOffset>
              </wp:positionV>
              <wp:extent cx="2540000" cy="3302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2540000" cy="330200"/>
                      </a:xfrm>
                      <a:prstGeom prst="rect">
                        <a:avLst/>
                      </a:prstGeom>
                      <a:noFill/>
                      <a:ln>
                        <a:noFill/>
                      </a:ln>
                    </wps:spPr>
                    <wps:txbx>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2" o:spid="_x0000_s1026" o:spt="202" type="#_x0000_t202" style="position:absolute;left:0pt;margin-left:54.5pt;margin-top:505.75pt;height:26pt;width:200pt;mso-position-horizontal-relative:page;mso-position-vertical-relative:page;z-index:-251655168;mso-width-relative:page;mso-height-relative:page;" filled="f" stroked="f" coordsize="21600,21600" o:gfxdata="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vy2S/WAAAADQEAAA8AAAAAAAAAAQAgAAAAIgAAAGRycy9kb3ducmV2LnhtbFBLAQIUABQA&#10;AAAIAIdO4kBgBZM2uQEAAHIDAAAOAAAAAAAAAAEAIAAAACUBAABkcnMvZTJvRG9jLnhtbFBLBQYA&#10;AAAABgAGAFkBAABQBQAAAAA=&#10;">
              <v:fill on="f" focussize="0,0"/>
              <v:stroke on="f"/>
              <v:imagedata o:title=""/>
              <o:lock v:ext="edit" aspectratio="f"/>
              <v:textbox inset="0mm,0mm,0mm,0mm">
                <w:txbxContent>
                  <w:p>
                    <w:pPr>
                      <w:spacing w:before="0" w:line="225" w:lineRule="exact"/>
                      <w:ind w:left="20" w:right="0" w:firstLine="0"/>
                      <w:jc w:val="left"/>
                      <w:rPr>
                        <w:rFonts w:hint="eastAsia" w:ascii="宋体" w:eastAsia="宋体"/>
                        <w:sz w:val="18"/>
                      </w:rPr>
                    </w:pPr>
                    <w:r>
                      <w:rPr>
                        <w:rFonts w:hint="eastAsia" w:ascii="宋体" w:eastAsia="宋体"/>
                        <w:sz w:val="18"/>
                      </w:rPr>
                      <w:t>注：1.本表反映部门本年度取得的各项收入情况。</w:t>
                    </w:r>
                  </w:p>
                  <w:p>
                    <w:pPr>
                      <w:spacing w:before="69" w:line="225" w:lineRule="exact"/>
                      <w:ind w:left="38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920750</wp:posOffset>
              </wp:positionH>
              <wp:positionV relativeFrom="page">
                <wp:posOffset>6584950</wp:posOffset>
              </wp:positionV>
              <wp:extent cx="1854200" cy="139700"/>
              <wp:effectExtent l="0" t="0" r="0" b="0"/>
              <wp:wrapNone/>
              <wp:docPr id="6" name="文本框 3"/>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3" o:spid="_x0000_s1026" o:spt="202" type="#_x0000_t202" style="position:absolute;left:0pt;margin-left:72.5pt;margin-top:518.5pt;height:11pt;width:146pt;mso-position-horizontal-relative:page;mso-position-vertical-relative:page;z-index:-251654144;mso-width-relative:page;mso-height-relative:page;" filled="f" stroked="f" coordsize="21600,21600" o:gfxdata="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c55azdcAAAANAQAADwAAAAAAAAABACAAAAAiAAAAZHJzL2Rvd25yZXYueG1sUEsBAhQA&#10;FAAAAAgAh07iQMukzSG6AQAAcgMAAA4AAAAAAAAAAQAgAAAAJgEAAGRycy9lMm9Eb2MueG1sUEsF&#10;BgAAAAAGAAYAWQEAAFIFA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920750</wp:posOffset>
              </wp:positionH>
              <wp:positionV relativeFrom="page">
                <wp:posOffset>6680200</wp:posOffset>
              </wp:positionV>
              <wp:extent cx="1854200" cy="1397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54200" cy="139700"/>
                      </a:xfrm>
                      <a:prstGeom prst="rect">
                        <a:avLst/>
                      </a:prstGeom>
                      <a:noFill/>
                      <a:ln>
                        <a:noFill/>
                      </a:ln>
                    </wps:spPr>
                    <wps:txbx>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wps:txbx>
                    <wps:bodyPr lIns="0" tIns="0" rIns="0" bIns="0" upright="1"/>
                  </wps:wsp>
                </a:graphicData>
              </a:graphic>
            </wp:anchor>
          </w:drawing>
        </mc:Choice>
        <mc:Fallback>
          <w:pict>
            <v:shape id="文本框 4" o:spid="_x0000_s1026" o:spt="202" type="#_x0000_t202" style="position:absolute;left:0pt;margin-left:72.5pt;margin-top:526pt;height:11pt;width:146pt;mso-position-horizontal-relative:page;mso-position-vertical-relative:page;z-index:-251653120;mso-width-relative:page;mso-height-relative:page;" filled="f" stroked="f" coordsize="21600,21600" o:gfxdata="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P/bamXYAAAADQEAAA8AAAAAAAAAAQAgAAAAIgAAAGRycy9kb3ducmV2LnhtbFBLAQIU&#10;ABQAAAAIAIdO4kBe0omnugEAAHIDAAAOAAAAAAAAAAEAIAAAACcBAABkcnMvZTJvRG9jLnhtbFBL&#10;BQYAAAAABgAGAFkBAABTBQAAAAA=&#10;">
              <v:fill on="f" focussize="0,0"/>
              <v:stroke on="f"/>
              <v:imagedata o:title=""/>
              <o:lock v:ext="edit" aspectratio="f"/>
              <v:textbox inset="0mm,0mm,0mm,0mm">
                <w:txbxContent>
                  <w:p>
                    <w:pPr>
                      <w:spacing w:before="0" w:line="220" w:lineRule="exact"/>
                      <w:ind w:left="20" w:right="0" w:firstLine="0"/>
                      <w:jc w:val="left"/>
                      <w:rPr>
                        <w:rFonts w:hint="eastAsia" w:ascii="宋体" w:eastAsia="宋体"/>
                        <w:sz w:val="18"/>
                      </w:rPr>
                    </w:pPr>
                    <w:r>
                      <w:rPr>
                        <w:rFonts w:hint="eastAsia" w:ascii="宋体" w:eastAsia="宋体"/>
                        <w:sz w:val="18"/>
                      </w:rPr>
                      <w:t>2.表格中单元格空白表示数据为零。</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multilevel"/>
    <w:tmpl w:val="CF092B84"/>
    <w:lvl w:ilvl="0" w:tentative="0">
      <w:start w:val="15"/>
      <w:numFmt w:val="decimal"/>
      <w:lvlText w:val="%1."/>
      <w:lvlJc w:val="left"/>
      <w:pPr>
        <w:ind w:left="120" w:hanging="641"/>
        <w:jc w:val="left"/>
      </w:pPr>
      <w:rPr>
        <w:rFonts w:hint="default" w:ascii="仿宋" w:hAnsi="仿宋" w:eastAsia="仿宋" w:cs="仿宋"/>
        <w:spacing w:val="-50"/>
        <w:w w:val="100"/>
        <w:sz w:val="30"/>
        <w:szCs w:val="30"/>
      </w:rPr>
    </w:lvl>
    <w:lvl w:ilvl="1" w:tentative="0">
      <w:start w:val="0"/>
      <w:numFmt w:val="bullet"/>
      <w:lvlText w:val="•"/>
      <w:lvlJc w:val="left"/>
      <w:pPr>
        <w:ind w:left="1148" w:hanging="641"/>
      </w:pPr>
      <w:rPr>
        <w:rFonts w:hint="default"/>
      </w:rPr>
    </w:lvl>
    <w:lvl w:ilvl="2" w:tentative="0">
      <w:start w:val="0"/>
      <w:numFmt w:val="bullet"/>
      <w:lvlText w:val="•"/>
      <w:lvlJc w:val="left"/>
      <w:pPr>
        <w:ind w:left="2177" w:hanging="641"/>
      </w:pPr>
      <w:rPr>
        <w:rFonts w:hint="default"/>
      </w:rPr>
    </w:lvl>
    <w:lvl w:ilvl="3" w:tentative="0">
      <w:start w:val="0"/>
      <w:numFmt w:val="bullet"/>
      <w:lvlText w:val="•"/>
      <w:lvlJc w:val="left"/>
      <w:pPr>
        <w:ind w:left="3205" w:hanging="641"/>
      </w:pPr>
      <w:rPr>
        <w:rFonts w:hint="default"/>
      </w:rPr>
    </w:lvl>
    <w:lvl w:ilvl="4" w:tentative="0">
      <w:start w:val="0"/>
      <w:numFmt w:val="bullet"/>
      <w:lvlText w:val="•"/>
      <w:lvlJc w:val="left"/>
      <w:pPr>
        <w:ind w:left="4234" w:hanging="641"/>
      </w:pPr>
      <w:rPr>
        <w:rFonts w:hint="default"/>
      </w:rPr>
    </w:lvl>
    <w:lvl w:ilvl="5" w:tentative="0">
      <w:start w:val="0"/>
      <w:numFmt w:val="bullet"/>
      <w:lvlText w:val="•"/>
      <w:lvlJc w:val="left"/>
      <w:pPr>
        <w:ind w:left="5263" w:hanging="641"/>
      </w:pPr>
      <w:rPr>
        <w:rFonts w:hint="default"/>
      </w:rPr>
    </w:lvl>
    <w:lvl w:ilvl="6" w:tentative="0">
      <w:start w:val="0"/>
      <w:numFmt w:val="bullet"/>
      <w:lvlText w:val="•"/>
      <w:lvlJc w:val="left"/>
      <w:pPr>
        <w:ind w:left="6291" w:hanging="641"/>
      </w:pPr>
      <w:rPr>
        <w:rFonts w:hint="default"/>
      </w:rPr>
    </w:lvl>
    <w:lvl w:ilvl="7" w:tentative="0">
      <w:start w:val="0"/>
      <w:numFmt w:val="bullet"/>
      <w:lvlText w:val="•"/>
      <w:lvlJc w:val="left"/>
      <w:pPr>
        <w:ind w:left="7320" w:hanging="641"/>
      </w:pPr>
      <w:rPr>
        <w:rFonts w:hint="default"/>
      </w:rPr>
    </w:lvl>
    <w:lvl w:ilvl="8" w:tentative="0">
      <w:start w:val="0"/>
      <w:numFmt w:val="bullet"/>
      <w:lvlText w:val="•"/>
      <w:lvlJc w:val="left"/>
      <w:pPr>
        <w:ind w:left="8348" w:hanging="641"/>
      </w:pPr>
      <w:rPr>
        <w:rFonts w:hint="default"/>
      </w:rPr>
    </w:lvl>
  </w:abstractNum>
  <w:abstractNum w:abstractNumId="1">
    <w:nsid w:val="0053208E"/>
    <w:multiLevelType w:val="multilevel"/>
    <w:tmpl w:val="0053208E"/>
    <w:lvl w:ilvl="0" w:tentative="0">
      <w:start w:val="100"/>
      <w:numFmt w:val="decimal"/>
      <w:lvlText w:val="%1"/>
      <w:lvlJc w:val="left"/>
      <w:pPr>
        <w:ind w:left="1081" w:hanging="961"/>
        <w:jc w:val="left"/>
      </w:pPr>
      <w:rPr>
        <w:rFonts w:hint="default"/>
      </w:rPr>
    </w:lvl>
    <w:lvl w:ilvl="1" w:tentative="0">
      <w:start w:val="0"/>
      <w:numFmt w:val="decimalZero"/>
      <w:lvlText w:val="%1.%2"/>
      <w:lvlJc w:val="left"/>
      <w:pPr>
        <w:ind w:left="1081" w:hanging="961"/>
        <w:jc w:val="left"/>
      </w:pPr>
      <w:rPr>
        <w:rFonts w:hint="default" w:ascii="仿宋" w:hAnsi="仿宋" w:eastAsia="仿宋" w:cs="仿宋"/>
        <w:w w:val="100"/>
        <w:sz w:val="30"/>
        <w:szCs w:val="30"/>
      </w:rPr>
    </w:lvl>
    <w:lvl w:ilvl="2" w:tentative="0">
      <w:start w:val="1"/>
      <w:numFmt w:val="decimal"/>
      <w:lvlText w:val="%3."/>
      <w:lvlJc w:val="left"/>
      <w:pPr>
        <w:ind w:left="120" w:hanging="483"/>
        <w:jc w:val="left"/>
      </w:pPr>
      <w:rPr>
        <w:rFonts w:hint="default" w:ascii="仿宋" w:hAnsi="仿宋" w:eastAsia="仿宋" w:cs="仿宋"/>
        <w:w w:val="100"/>
        <w:sz w:val="30"/>
        <w:szCs w:val="30"/>
      </w:rPr>
    </w:lvl>
    <w:lvl w:ilvl="3" w:tentative="0">
      <w:start w:val="0"/>
      <w:numFmt w:val="bullet"/>
      <w:lvlText w:val="•"/>
      <w:lvlJc w:val="left"/>
      <w:pPr>
        <w:ind w:left="3152" w:hanging="483"/>
      </w:pPr>
      <w:rPr>
        <w:rFonts w:hint="default"/>
      </w:rPr>
    </w:lvl>
    <w:lvl w:ilvl="4" w:tentative="0">
      <w:start w:val="0"/>
      <w:numFmt w:val="bullet"/>
      <w:lvlText w:val="•"/>
      <w:lvlJc w:val="left"/>
      <w:pPr>
        <w:ind w:left="4188" w:hanging="483"/>
      </w:pPr>
      <w:rPr>
        <w:rFonts w:hint="default"/>
      </w:rPr>
    </w:lvl>
    <w:lvl w:ilvl="5" w:tentative="0">
      <w:start w:val="0"/>
      <w:numFmt w:val="bullet"/>
      <w:lvlText w:val="•"/>
      <w:lvlJc w:val="left"/>
      <w:pPr>
        <w:ind w:left="5224" w:hanging="483"/>
      </w:pPr>
      <w:rPr>
        <w:rFonts w:hint="default"/>
      </w:rPr>
    </w:lvl>
    <w:lvl w:ilvl="6" w:tentative="0">
      <w:start w:val="0"/>
      <w:numFmt w:val="bullet"/>
      <w:lvlText w:val="•"/>
      <w:lvlJc w:val="left"/>
      <w:pPr>
        <w:ind w:left="6261" w:hanging="483"/>
      </w:pPr>
      <w:rPr>
        <w:rFonts w:hint="default"/>
      </w:rPr>
    </w:lvl>
    <w:lvl w:ilvl="7" w:tentative="0">
      <w:start w:val="0"/>
      <w:numFmt w:val="bullet"/>
      <w:lvlText w:val="•"/>
      <w:lvlJc w:val="left"/>
      <w:pPr>
        <w:ind w:left="7297" w:hanging="483"/>
      </w:pPr>
      <w:rPr>
        <w:rFonts w:hint="default"/>
      </w:rPr>
    </w:lvl>
    <w:lvl w:ilvl="8" w:tentative="0">
      <w:start w:val="0"/>
      <w:numFmt w:val="bullet"/>
      <w:lvlText w:val="•"/>
      <w:lvlJc w:val="left"/>
      <w:pPr>
        <w:ind w:left="8333" w:hanging="483"/>
      </w:pPr>
      <w:rPr>
        <w:rFonts w:hint="default"/>
      </w:rPr>
    </w:lvl>
  </w:abstractNum>
  <w:abstractNum w:abstractNumId="2">
    <w:nsid w:val="681BB9AD"/>
    <w:multiLevelType w:val="singleLevel"/>
    <w:tmpl w:val="681BB9AD"/>
    <w:lvl w:ilvl="0" w:tentative="0">
      <w:start w:val="14"/>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zOGNiYTYxMGRhYTlkMWM4ODFjMTUyMjk2MWVlOTYifQ=="/>
  </w:docVars>
  <w:rsids>
    <w:rsidRoot w:val="00000000"/>
    <w:rsid w:val="2B5A38DD"/>
    <w:rsid w:val="3BA97C24"/>
    <w:rsid w:val="4A893200"/>
    <w:rsid w:val="51875675"/>
    <w:rsid w:val="5AFE0CC5"/>
    <w:rsid w:val="5C646741"/>
    <w:rsid w:val="5FD81F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en-US" w:eastAsia="en-US" w:bidi="ar-SA"/>
    </w:rPr>
  </w:style>
  <w:style w:type="paragraph" w:styleId="2">
    <w:name w:val="heading 1"/>
    <w:basedOn w:val="1"/>
    <w:next w:val="1"/>
    <w:qFormat/>
    <w:uiPriority w:val="1"/>
    <w:pPr>
      <w:ind w:left="1417" w:right="2242"/>
      <w:jc w:val="center"/>
      <w:outlineLvl w:val="1"/>
    </w:pPr>
    <w:rPr>
      <w:rFonts w:ascii="思源黑体 CN Bold" w:hAnsi="思源黑体 CN Bold" w:eastAsia="思源黑体 CN Bold" w:cs="思源黑体 CN Bold"/>
      <w:b/>
      <w:bCs/>
      <w:sz w:val="52"/>
      <w:szCs w:val="52"/>
    </w:rPr>
  </w:style>
  <w:style w:type="paragraph" w:styleId="3">
    <w:name w:val="heading 2"/>
    <w:basedOn w:val="1"/>
    <w:next w:val="1"/>
    <w:qFormat/>
    <w:uiPriority w:val="1"/>
    <w:pPr>
      <w:spacing w:before="24"/>
      <w:outlineLvl w:val="2"/>
    </w:pPr>
    <w:rPr>
      <w:rFonts w:ascii="宋体" w:hAnsi="宋体" w:eastAsia="宋体" w:cs="宋体"/>
      <w:sz w:val="36"/>
      <w:szCs w:val="36"/>
    </w:rPr>
  </w:style>
  <w:style w:type="paragraph" w:styleId="4">
    <w:name w:val="heading 3"/>
    <w:basedOn w:val="1"/>
    <w:next w:val="1"/>
    <w:qFormat/>
    <w:uiPriority w:val="1"/>
    <w:pPr>
      <w:ind w:left="779"/>
      <w:outlineLvl w:val="3"/>
    </w:pPr>
    <w:rPr>
      <w:rFonts w:ascii="思源黑体 CN Bold" w:hAnsi="思源黑体 CN Bold" w:eastAsia="思源黑体 CN Bold" w:cs="思源黑体 CN Bold"/>
      <w:b/>
      <w:bCs/>
      <w:sz w:val="32"/>
      <w:szCs w:val="32"/>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1"/>
    <w:rPr>
      <w:rFonts w:ascii="仿宋" w:hAnsi="仿宋" w:eastAsia="仿宋" w:cs="仿宋"/>
      <w:sz w:val="32"/>
      <w:szCs w:val="32"/>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pPr>
      <w:ind w:left="120" w:right="264" w:firstLine="840"/>
    </w:pPr>
    <w:rPr>
      <w:rFonts w:ascii="仿宋" w:hAnsi="仿宋" w:eastAsia="仿宋" w:cs="仿宋"/>
    </w:rPr>
  </w:style>
  <w:style w:type="paragraph" w:customStyle="1" w:styleId="10">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2.png"/><Relationship Id="rId23" Type="http://schemas.openxmlformats.org/officeDocument/2006/relationships/image" Target="media/image1.png"/><Relationship Id="rId22" Type="http://schemas.openxmlformats.org/officeDocument/2006/relationships/theme" Target="theme/theme1.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38</Pages>
  <Words>10847</Words>
  <Characters>12948</Characters>
  <TotalTime>19</TotalTime>
  <ScaleCrop>false</ScaleCrop>
  <LinksUpToDate>false</LinksUpToDate>
  <CharactersWithSpaces>13364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2022-09-19T05:59:00Z</dcterms:created>
  <dc:creator>Administrator</dc:creator>
  <cp:lastModifiedBy>邓居居</cp:lastModifiedBy>
  <dcterms:modified xsi:type="dcterms:W3CDTF">2023-09-25T03:43:25Z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LastSaved">
    <vt:filetime>2022-09-19T00:00:00Z</vt:filetime>
  </property>
  <property fmtid="{D5CDD505-2E9C-101B-9397-08002B2CF9AE}" pid="4" name="KSOProductBuildVer">
    <vt:lpwstr>2052-12.1.0.15374</vt:lpwstr>
  </property>
  <property fmtid="{D5CDD505-2E9C-101B-9397-08002B2CF9AE}" pid="5" name="ICV">
    <vt:lpwstr>570BEEC056F74529999BEF651ED3AA9C_13</vt:lpwstr>
  </property>
</Properties>
</file>