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964" w:firstLineChars="20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rPr>
        <w:t>2020年开福区农业农村局部门决算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第一部分</w:t>
      </w:r>
      <w:r>
        <w:rPr>
          <w:rFonts w:hint="eastAsia" w:ascii="黑体" w:hAnsi="黑体" w:eastAsia="黑体" w:cs="黑体"/>
          <w:b/>
          <w:bCs/>
          <w:i w:val="0"/>
          <w:iCs w:val="0"/>
          <w:caps w:val="0"/>
          <w:color w:val="auto"/>
          <w:spacing w:val="0"/>
          <w:sz w:val="32"/>
          <w:szCs w:val="32"/>
          <w:lang w:val="en-US" w:eastAsia="zh-CN"/>
        </w:rPr>
        <w:t xml:space="preserve">  </w:t>
      </w:r>
      <w:r>
        <w:rPr>
          <w:rFonts w:hint="eastAsia" w:ascii="黑体" w:hAnsi="黑体" w:eastAsia="黑体" w:cs="黑体"/>
          <w:b/>
          <w:bCs/>
          <w:i w:val="0"/>
          <w:iCs w:val="0"/>
          <w:caps w:val="0"/>
          <w:color w:val="auto"/>
          <w:spacing w:val="0"/>
          <w:sz w:val="32"/>
          <w:szCs w:val="32"/>
        </w:rPr>
        <w:t>开福区农业农村局部门概况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黑体" w:hAnsi="黑体" w:eastAsia="黑体" w:cs="黑体"/>
          <w:b/>
          <w:bCs/>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第一部分 开福区农业农村局单位概况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宣传、贯彻、执行党在农村的各项路线、方针、政策和国家的法律、法规。根据《农业法》、《森林法》、《水法》、《防洪法》、《动物防疫法》等法律、法规的规定，宣传、指导、监督和执行农业等各行法律法规，并依法行使其所赋予的县级农业各部门的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2、起草制订全区现代农业、都市农业（含林业、畜牧水产）等发展规划和水利基础设施规划，为区委、区政府对农业、农村工作作出正确决策当好参谋。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3、全面指导执行全区农业各发展规划，并为全区农业生产、林业生产、畜牧水产生产及水利工程建设提供技术、监督和服务。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协助区委、区政府农村工作重大活动及重要会议，负责指导农村改革和农村经济管理，负责农村集体经济组织的各项承包合同管理，完善和稳定农村基本经营制度政策，调节农村经济利益关系，指导减轻农民负担、农村土地承包管理和农村土地规范流转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5、牵头负责蔬菜、畜禽水产品监测，维护农产品质量安全。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6、协助搞好农村基层组织建设和政权建设工作，推进农村民主化、法制化进程。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宣传、贯彻执行各专项法律法规，做好农机新机具、新技术的推广应用，规范农机市场，并搞好农机安全事故的防范和处理；做好河道和水利行政执法工作，抓好砂场整治，合理开发、利用和保护水资源；切实保护好生态环境，负责全区森林资源的开发、利用和保护，依法查处森林资源和林地资源违法行为；承担农业新技术、新品种的推广和利用，规范农贸市场，打击坑农行为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8、抓好全区水利工程的行业规范化管理，负责区级水利工程的前期工作及指定水利工程项目建设。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9、依法行使法律法规赋予的县级人民政府农业林业水利部门的其他行政执法职能。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10、牵头指导全区防汛抗旱、动物防疫、森林防火工作。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11、承担区委、区政府交办的其它事项。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。开福区农业农村局单位内设有办公室、农业科、畜牧科、水利科、林业科；现有编制人数20人，目前实有在职人员20人，在岗人员47人，退休人员22人。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（二）决算单位构成</w:t>
      </w:r>
      <w:r>
        <w:rPr>
          <w:rFonts w:hint="eastAsia" w:ascii="仿宋" w:hAnsi="仿宋" w:eastAsia="仿宋" w:cs="仿宋"/>
          <w:i w:val="0"/>
          <w:iCs w:val="0"/>
          <w:caps w:val="0"/>
          <w:color w:val="auto"/>
          <w:spacing w:val="0"/>
          <w:sz w:val="32"/>
          <w:szCs w:val="32"/>
        </w:rPr>
        <w:t>。开福区农业农村局单位2020年部门决算汇总公开单位构成包括：开福区农业农村局单位本级。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i w:val="0"/>
          <w:iCs w:val="0"/>
          <w:caps w:val="0"/>
          <w:color w:val="auto"/>
          <w:spacing w:val="0"/>
          <w:sz w:val="44"/>
          <w:szCs w:val="44"/>
        </w:rPr>
        <w:t>第二部分</w:t>
      </w:r>
      <w:r>
        <w:rPr>
          <w:rFonts w:hint="eastAsia" w:ascii="黑体" w:hAnsi="黑体" w:eastAsia="黑体" w:cs="黑体"/>
          <w:b/>
          <w:bCs/>
          <w:i w:val="0"/>
          <w:iCs w:val="0"/>
          <w:caps w:val="0"/>
          <w:color w:val="auto"/>
          <w:spacing w:val="0"/>
          <w:sz w:val="44"/>
          <w:szCs w:val="44"/>
          <w:lang w:val="en-US" w:eastAsia="zh-CN"/>
        </w:rPr>
        <w:t xml:space="preserve"> </w:t>
      </w:r>
      <w:r>
        <w:rPr>
          <w:rFonts w:hint="eastAsia" w:ascii="黑体" w:hAnsi="黑体" w:eastAsia="黑体" w:cs="黑体"/>
          <w:b/>
          <w:bCs/>
          <w:i w:val="0"/>
          <w:iCs w:val="0"/>
          <w:caps w:val="0"/>
          <w:color w:val="auto"/>
          <w:spacing w:val="0"/>
          <w:sz w:val="44"/>
          <w:szCs w:val="44"/>
        </w:rPr>
        <w:t>长沙市开福区农业农村局单位2020年度部门决算表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详情见附件</w:t>
      </w:r>
      <w:r>
        <w:rPr>
          <w:rFonts w:hint="eastAsia" w:ascii="仿宋" w:hAnsi="仿宋" w:eastAsia="仿宋" w:cs="仿宋"/>
          <w:color w:val="auto"/>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14:textFill>
            <w14:solidFill>
              <w14:schemeClr w14:val="tx1"/>
            </w14:solidFill>
          </w14:textFill>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2020年度收入总计</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11303.81</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2839.95</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20.08</w:t>
      </w:r>
      <w:r>
        <w:rPr>
          <w:rFonts w:hint="eastAsia" w:ascii="仿宋" w:hAnsi="仿宋" w:eastAsia="仿宋" w:cs="仿宋"/>
          <w:i w:val="0"/>
          <w:iCs w:val="0"/>
          <w:caps w:val="0"/>
          <w:color w:val="000000" w:themeColor="text1"/>
          <w:spacing w:val="0"/>
          <w:sz w:val="32"/>
          <w:szCs w:val="32"/>
          <w14:textFill>
            <w14:solidFill>
              <w14:schemeClr w14:val="tx1"/>
            </w14:solidFill>
          </w14:textFill>
        </w:rPr>
        <w:t>%，主要原因是减少一些一次性投入的项目费用；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2020年度支出总计</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11303.81</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2839.95</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20.08</w:t>
      </w:r>
      <w:r>
        <w:rPr>
          <w:rFonts w:hint="eastAsia" w:ascii="仿宋" w:hAnsi="仿宋" w:eastAsia="仿宋" w:cs="仿宋"/>
          <w:i w:val="0"/>
          <w:iCs w:val="0"/>
          <w:caps w:val="0"/>
          <w:color w:val="000000" w:themeColor="text1"/>
          <w:spacing w:val="0"/>
          <w:sz w:val="32"/>
          <w:szCs w:val="32"/>
          <w14:textFill>
            <w14:solidFill>
              <w14:schemeClr w14:val="tx1"/>
            </w14:solidFill>
          </w14:textFill>
        </w:rPr>
        <w:t>%，主要原因是减少一次性投入的项目费用。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本年收入合计8269.85万元，其中：财政拨款收入8269.85万元，占100%；上级补助收入0万元，占0%；事业收入0万元，占0%；经营收入0万元，占0%；附属单位上缴收入0万元，占0%；其他收入0万元，占0%。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本年支出合计7363.41万元，其中：基本支出873.25万元，占11.86%；项目支出6490.16万元，占88.14%；上缴上级支出0万元，占0%；经营支出0万元，占0%；对附属单位补助支出0万元，占0%。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2020年度收入总计</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11303.81</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2839.95</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20.08</w:t>
      </w:r>
      <w:r>
        <w:rPr>
          <w:rFonts w:hint="eastAsia" w:ascii="仿宋" w:hAnsi="仿宋" w:eastAsia="仿宋" w:cs="仿宋"/>
          <w:i w:val="0"/>
          <w:iCs w:val="0"/>
          <w:caps w:val="0"/>
          <w:color w:val="000000" w:themeColor="text1"/>
          <w:spacing w:val="0"/>
          <w:sz w:val="32"/>
          <w:szCs w:val="32"/>
          <w14:textFill>
            <w14:solidFill>
              <w14:schemeClr w14:val="tx1"/>
            </w14:solidFill>
          </w14:textFill>
        </w:rPr>
        <w:t>%主要原因是减少一些一次性投入的项目费用；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2020年度支出总计</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11303.81</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2839.95</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20.08</w:t>
      </w:r>
      <w:r>
        <w:rPr>
          <w:rFonts w:hint="eastAsia" w:ascii="仿宋" w:hAnsi="仿宋" w:eastAsia="仿宋" w:cs="仿宋"/>
          <w:i w:val="0"/>
          <w:iCs w:val="0"/>
          <w:caps w:val="0"/>
          <w:color w:val="000000" w:themeColor="text1"/>
          <w:spacing w:val="0"/>
          <w:sz w:val="32"/>
          <w:szCs w:val="32"/>
          <w14:textFill>
            <w14:solidFill>
              <w14:schemeClr w14:val="tx1"/>
            </w14:solidFill>
          </w14:textFill>
        </w:rPr>
        <w:t>%，主要原因是减少一次性投入的项目费用。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2020年度财政拨款支出7282.93万元，占本年支出合计的98.91%，与2019年相比，财政拨款支出减少2783.59万元，减少27.65%，主要是减少项目费用。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2020年度财政拨款支出7282.93万元，主要用于以下方面：一般公共服务支出（类）7.47万元，占0.10%；社会保障和就业支出（类）174.93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万元</w:t>
      </w:r>
      <w:r>
        <w:rPr>
          <w:rFonts w:hint="eastAsia" w:ascii="仿宋" w:hAnsi="仿宋" w:eastAsia="仿宋" w:cs="仿宋"/>
          <w:i w:val="0"/>
          <w:iCs w:val="0"/>
          <w:caps w:val="0"/>
          <w:color w:val="000000" w:themeColor="text1"/>
          <w:spacing w:val="0"/>
          <w:sz w:val="32"/>
          <w:szCs w:val="32"/>
          <w14:textFill>
            <w14:solidFill>
              <w14:schemeClr w14:val="tx1"/>
            </w14:solidFill>
          </w14:textFill>
        </w:rPr>
        <w:t>，占2.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14:textFill>
            <w14:solidFill>
              <w14:schemeClr w14:val="tx1"/>
            </w14:solidFill>
          </w14:textFill>
        </w:rPr>
        <w:t>%；卫生健康支出4万元，占0.0</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%；节能环保支出（类）0.90，占0.01%；城乡社区支出6万元，占0.08%；农林水（类）支出6451.11万元，占88.</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58</w:t>
      </w:r>
      <w:r>
        <w:rPr>
          <w:rFonts w:hint="eastAsia" w:ascii="仿宋" w:hAnsi="仿宋" w:eastAsia="仿宋" w:cs="仿宋"/>
          <w:i w:val="0"/>
          <w:iCs w:val="0"/>
          <w:caps w:val="0"/>
          <w:color w:val="000000" w:themeColor="text1"/>
          <w:spacing w:val="0"/>
          <w:sz w:val="32"/>
          <w:szCs w:val="32"/>
          <w14:textFill>
            <w14:solidFill>
              <w14:schemeClr w14:val="tx1"/>
            </w14:solidFill>
          </w14:textFill>
        </w:rPr>
        <w:t>%；商业服务业等支出（类）293.81万元，占</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4.04</w:t>
      </w:r>
      <w:r>
        <w:rPr>
          <w:rFonts w:hint="eastAsia" w:ascii="仿宋" w:hAnsi="仿宋" w:eastAsia="仿宋" w:cs="仿宋"/>
          <w:i w:val="0"/>
          <w:iCs w:val="0"/>
          <w:caps w:val="0"/>
          <w:color w:val="000000" w:themeColor="text1"/>
          <w:spacing w:val="0"/>
          <w:sz w:val="32"/>
          <w:szCs w:val="32"/>
          <w14:textFill>
            <w14:solidFill>
              <w14:schemeClr w14:val="tx1"/>
            </w14:solidFill>
          </w14:textFill>
        </w:rPr>
        <w:t>%；住房保障（类）支出40.71万元，占0.5</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%；粮油物资储备支出303万元，占4.1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灾害防治及应急管理支出1万元，占0.01%</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2020年度财政拨款支出年初预算数为6060.43万元，支出决算数为7282.93万元，完成年初预算120.17%，其中：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1、一般公共服务支出（类）纪检监察事务（款）一般行政管理事务（项）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年初预算为0万元，支出决算为4.12万元，决算数大于年初数</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的原因</w:t>
      </w:r>
      <w:r>
        <w:rPr>
          <w:rFonts w:hint="eastAsia" w:ascii="仿宋" w:hAnsi="仿宋" w:eastAsia="仿宋" w:cs="仿宋"/>
          <w:i w:val="0"/>
          <w:iCs w:val="0"/>
          <w:caps w:val="0"/>
          <w:color w:val="000000" w:themeColor="text1"/>
          <w:spacing w:val="0"/>
          <w:sz w:val="32"/>
          <w:szCs w:val="32"/>
          <w14:textFill>
            <w14:solidFill>
              <w14:schemeClr w14:val="tx1"/>
            </w14:solidFill>
          </w14:textFill>
        </w:rPr>
        <w:t>是</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新增</w:t>
      </w:r>
      <w:r>
        <w:rPr>
          <w:rFonts w:hint="eastAsia" w:ascii="仿宋" w:hAnsi="仿宋" w:eastAsia="仿宋" w:cs="仿宋"/>
          <w:i w:val="0"/>
          <w:iCs w:val="0"/>
          <w:caps w:val="0"/>
          <w:color w:val="000000" w:themeColor="text1"/>
          <w:spacing w:val="0"/>
          <w:sz w:val="32"/>
          <w:szCs w:val="32"/>
          <w14:textFill>
            <w14:solidFill>
              <w14:schemeClr w14:val="tx1"/>
            </w14:solidFill>
          </w14:textFill>
        </w:rPr>
        <w:t>纪检经费。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2、一般公共服务支出（类）纪检监察事务（款）行政运行（项）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年初预算为0万元，支出决算为3.34万元，决算数大于年初数是</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的原因</w:t>
      </w:r>
      <w:r>
        <w:rPr>
          <w:rFonts w:hint="eastAsia" w:ascii="仿宋" w:hAnsi="仿宋" w:eastAsia="仿宋" w:cs="仿宋"/>
          <w:i w:val="0"/>
          <w:iCs w:val="0"/>
          <w:caps w:val="0"/>
          <w:color w:val="000000" w:themeColor="text1"/>
          <w:spacing w:val="0"/>
          <w:sz w:val="32"/>
          <w:szCs w:val="32"/>
          <w14:textFill>
            <w14:solidFill>
              <w14:schemeClr w14:val="tx1"/>
            </w14:solidFill>
          </w14:textFill>
        </w:rPr>
        <w:t>是</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新增</w:t>
      </w:r>
      <w:r>
        <w:rPr>
          <w:rFonts w:hint="eastAsia" w:ascii="仿宋" w:hAnsi="仿宋" w:eastAsia="仿宋" w:cs="仿宋"/>
          <w:i w:val="0"/>
          <w:iCs w:val="0"/>
          <w:caps w:val="0"/>
          <w:color w:val="000000" w:themeColor="text1"/>
          <w:spacing w:val="0"/>
          <w:sz w:val="32"/>
          <w:szCs w:val="32"/>
          <w14:textFill>
            <w14:solidFill>
              <w14:schemeClr w14:val="tx1"/>
            </w14:solidFill>
          </w14:textFill>
        </w:rPr>
        <w:t>纪检经费。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3、社会保障和就业支出（类）行政事业单位离退休（款）行政单位离退休（项）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年初预算为0万元，支出决算为150.27万元，决算数大于年初数由于年初预算归集在农林水支出（类）农业（款）行政运行（项）列支。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4、社会保障和就业支出（类）行政事业单位离退休（款）机关事业单位基本养老保险缴费支出（项）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年初预算为0万元，支出决算为22.46万元，决算数大于年初数由于年初预算归集在农林水支出（类）农业（款）行政运行（项）列支。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2.2</w:t>
      </w:r>
      <w:r>
        <w:rPr>
          <w:rFonts w:hint="eastAsia" w:ascii="仿宋" w:hAnsi="仿宋" w:eastAsia="仿宋" w:cs="仿宋"/>
          <w:i w:val="0"/>
          <w:iCs w:val="0"/>
          <w:caps w:val="0"/>
          <w:color w:val="000000" w:themeColor="text1"/>
          <w:spacing w:val="0"/>
          <w:sz w:val="32"/>
          <w:szCs w:val="32"/>
          <w14:textFill>
            <w14:solidFill>
              <w14:schemeClr w14:val="tx1"/>
            </w14:solidFill>
          </w14:textFill>
        </w:rPr>
        <w:t>0万元，决算数大于年初数是因为移民补助是追加金额。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、卫生健康支出（类）公共卫生（款）突发公共卫生事件应急处理（项）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年初预算为0万元，支出决算为4万元，决算数大于年初是由于追加</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32"/>
          <w:szCs w:val="32"/>
          <w14:textFill>
            <w14:solidFill>
              <w14:schemeClr w14:val="tx1"/>
            </w14:solidFill>
          </w14:textFill>
        </w:rPr>
        <w:t>、节能环保支出（类）环境保护管理事务（款）其他环境保护管理事务支出（项）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年初预算为0万元，支出决算为0.9万元，决算数大于年初是由于追加</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14:textFill>
            <w14:solidFill>
              <w14:schemeClr w14:val="tx1"/>
            </w14:solidFill>
          </w14:textFill>
        </w:rPr>
        <w:t>、城乡社区支出（类）城乡社区管理事务（款）其他城乡社区支出（项）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年初预算为0万元，支出决算为6万元，决算数大于年初是由于市级资金追加。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年初预算为1012.54万元，支出决算为833.80万元，完成年初预算的82.3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%，决算数小于年初数是因为人员社保等在社保中单独列支。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年初预算为45万元，支出决算为4.56万元，完成年初预算的10</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.13</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%，决算数小于年初数是因为局机关运行经费在农林水支出（类）农业（款）行政运行（项）列支。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、农林水支出（类）农业农村（款）病虫害控制（项）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年初预算为198万元，支出决算为162.97万元，完成年初预算的</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82.31</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%，决算数小于年初数是无害化项目一季度费用在二级机构列支。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、农林水支出（类）农业农村（款）农产品质量安全（项）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年初预算为66万元，支出决算为14万元，完成年初预算的</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21.21</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%，决算数小于年初数是费用在农林水支出（类）农业农村（款）其他农业支出（项）列支。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、农林水支出（类）农业农村（款）执法监管（项）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万元，支出决算为15万元，决算数大于年初数是年初费用在农林水支出（类）农业农村（款）其他农业支出（项）列支。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、农林水支出（类）农业农村（款）农业结构调整补贴（项）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年初预算为0万元，支出决算为5万元，决算数大于年初数是因为2020年长沙市种植结构调整补贴专项资金。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、农林水支出（类）农业农村（款）农业生产发展（项）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年初预算为0万元，支出决算为252.54万元，决算数大于年初数是因为补贴专项资金。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、农林水支出（类）农业农村（款）农村合作经济（项）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年初预算为0万元，支出决算为81万元，决算数大于年初数是因为省级农业产业化龙头企业培育项目资金。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17</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、农林水支出（类）农业农村（款）成品油价格改革对渔业的补贴（项）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年初预算为0万元，支出决算为28.33万元，决算数大于年初数是因为市级追加。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18</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、农林水支出（类）农业农村（款）其他农业</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农村</w:t>
      </w:r>
      <w:r>
        <w:rPr>
          <w:rFonts w:hint="eastAsia" w:ascii="仿宋" w:hAnsi="仿宋" w:eastAsia="仿宋" w:cs="仿宋"/>
          <w:i w:val="0"/>
          <w:iCs w:val="0"/>
          <w:caps w:val="0"/>
          <w:color w:val="000000" w:themeColor="text1"/>
          <w:spacing w:val="0"/>
          <w:sz w:val="32"/>
          <w:szCs w:val="32"/>
          <w14:textFill>
            <w14:solidFill>
              <w14:schemeClr w14:val="tx1"/>
            </w14:solidFill>
          </w14:textFill>
        </w:rPr>
        <w:t>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年初预算为790.50万元，支出决算为1769.82万元，完成年初预算的223.8</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%，决算书大于预算数是由于上年结转资金及部份项目费用在此列支。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19</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、农林水支出（类）林业和草原（款）森林资源培育（项）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年初预算为0万元，支出决算为20万元，决算数大于预算数是由于上年结转资金。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、农林水支出（类）林业和草原（款）森林</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生态效益补偿</w:t>
      </w:r>
      <w:r>
        <w:rPr>
          <w:rFonts w:hint="eastAsia" w:ascii="仿宋" w:hAnsi="仿宋" w:eastAsia="仿宋" w:cs="仿宋"/>
          <w:i w:val="0"/>
          <w:iCs w:val="0"/>
          <w:caps w:val="0"/>
          <w:color w:val="000000" w:themeColor="text1"/>
          <w:spacing w:val="0"/>
          <w:sz w:val="32"/>
          <w:szCs w:val="32"/>
          <w14:textFill>
            <w14:solidFill>
              <w14:schemeClr w14:val="tx1"/>
            </w14:solidFill>
          </w14:textFill>
        </w:rPr>
        <w:t>（项）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4.29</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万元，决算数大于预算数是由于上年结转资金。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、农林水支出（类）林业和草原（款）产业化管理（项）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年初预算为0万元，支出决算为29.60万元，决算数大于预算数是由于预算在林业防灾减灾列支。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、农林水支出（类）林业</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和草原</w:t>
      </w:r>
      <w:r>
        <w:rPr>
          <w:rFonts w:hint="eastAsia" w:ascii="仿宋" w:hAnsi="仿宋" w:eastAsia="仿宋" w:cs="仿宋"/>
          <w:i w:val="0"/>
          <w:iCs w:val="0"/>
          <w:caps w:val="0"/>
          <w:color w:val="000000" w:themeColor="text1"/>
          <w:spacing w:val="0"/>
          <w:sz w:val="32"/>
          <w:szCs w:val="32"/>
          <w14:textFill>
            <w14:solidFill>
              <w14:schemeClr w14:val="tx1"/>
            </w14:solidFill>
          </w14:textFill>
        </w:rPr>
        <w:t>（款）林业</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草原</w:t>
      </w:r>
      <w:r>
        <w:rPr>
          <w:rFonts w:hint="eastAsia" w:ascii="仿宋" w:hAnsi="仿宋" w:eastAsia="仿宋" w:cs="仿宋"/>
          <w:i w:val="0"/>
          <w:iCs w:val="0"/>
          <w:caps w:val="0"/>
          <w:color w:val="000000" w:themeColor="text1"/>
          <w:spacing w:val="0"/>
          <w:sz w:val="32"/>
          <w:szCs w:val="32"/>
          <w14:textFill>
            <w14:solidFill>
              <w14:schemeClr w14:val="tx1"/>
            </w14:solidFill>
          </w14:textFill>
        </w:rPr>
        <w:t>防灾减灾（项）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万元，支出决算为156.3万元，决算数</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大</w:t>
      </w:r>
      <w:r>
        <w:rPr>
          <w:rFonts w:hint="eastAsia" w:ascii="仿宋" w:hAnsi="仿宋" w:eastAsia="仿宋" w:cs="仿宋"/>
          <w:i w:val="0"/>
          <w:iCs w:val="0"/>
          <w:caps w:val="0"/>
          <w:color w:val="000000" w:themeColor="text1"/>
          <w:spacing w:val="0"/>
          <w:sz w:val="32"/>
          <w:szCs w:val="32"/>
          <w14:textFill>
            <w14:solidFill>
              <w14:schemeClr w14:val="tx1"/>
            </w14:solidFill>
          </w14:textFill>
        </w:rPr>
        <w:t>于年初数是因为产业管理及森林资源培育预算在此列支。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、农林水支出（类）林业和草原（款）其他林业和草原支出（项）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年初预算为12万元，支出决算为278.37万元，完成年初预算的2319.75%，决算数大于预算数是由于上年结转资金。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年初预算为80万元，支出决算为16万元，</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完成年初预算的20%，</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决算数小于预算数是因为在农林水支出（类）水利（款）其他水利支出（项）。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、农林水支出（类）水利（款）水利工程建设（项）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年初预算为2560万元，支出决算为350.20万元，完成年初预算的13.67%，决算数小于预算数是因为在农林水支出（类）水利（款）其他水利支出（项）。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、农林水支出（类）水利（款）水利工程运行与维护（项）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年初预算为0万元，支出决算为637.12万元，决算数大于年初数是由于上年结余资金。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7</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、农林水支出（类）水利（款）水利前期工程（项）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年初预算为0万元，支出决算为22万元，决算数大于预算数因为上年度结余资金。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28</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、农林水支出（类）水利（款）水资源节约管理与保护（项）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年初预算为0万元，支出决算为22万元，决算数大于年初数是因为预算数在水利工程建设项内。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29</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、农林水支出（类）水利（款）防汛（项）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年初预算为0万元，支出决算为316.</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71</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万元，决算数大于预算数因为上年度结余资金及年初预算在抗旱中列支。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、农林水支出（类）水利（款）抗旱（项）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年初预算为180万元，支出决算为9.2万元，完成年初预算的5.11%，决算数小于预算数防汛费用预算在此列支。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、农林水支出（类）水利（款）大中型水库移民后期扶持专项支出（项）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年初预算为0万元，支出决算为15万元，决算数大于预算数由于该项目预算在其他水利列支。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、农林水支出（类）水利（款）农村人畜饮水（项）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年初预算为0万元，支出决算为33.67万元，决算数大于年初数是因为追加农村人畜饮水费用。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14:textFill>
            <w14:solidFill>
              <w14:schemeClr w14:val="tx1"/>
            </w14:solidFill>
          </w14:textFill>
        </w:rPr>
        <w:t>、农林水支出（类）水利（款）其他水利支出（项）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年初预算为682万元，支出决算为1329.91万元，</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完成年初预算的195%，</w:t>
      </w:r>
      <w:r>
        <w:rPr>
          <w:rFonts w:hint="eastAsia" w:ascii="仿宋" w:hAnsi="仿宋" w:eastAsia="仿宋" w:cs="仿宋"/>
          <w:i w:val="0"/>
          <w:iCs w:val="0"/>
          <w:caps w:val="0"/>
          <w:color w:val="000000" w:themeColor="text1"/>
          <w:spacing w:val="0"/>
          <w:sz w:val="32"/>
          <w:szCs w:val="32"/>
          <w14:textFill>
            <w14:solidFill>
              <w14:schemeClr w14:val="tx1"/>
            </w14:solidFill>
          </w14:textFill>
        </w:rPr>
        <w:t>决算数大于年初数是因为年内市级追加及上年度结余资金。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14:textFill>
            <w14:solidFill>
              <w14:schemeClr w14:val="tx1"/>
            </w14:solidFill>
          </w14:textFill>
        </w:rPr>
        <w:t>、住房保障支出（类）住房改革支出（款）住房公积金（项）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年初预算为43.09万元，支出决算为40.71万元，完成年初预算的94.4</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8</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决算数小于年初数是基本按预算执行。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14:textFill>
            <w14:solidFill>
              <w14:schemeClr w14:val="tx1"/>
            </w14:solidFill>
          </w14:textFill>
        </w:rPr>
        <w:t>、粮油物资储备支出（类）粮油事务（款）其他粮油事务支出（项）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年初预算为0万元，支出决算为2万元，决算数大于年初数是因为粮食应急网点服务专项补助资金。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、粮油物资储备支出（类）重要商品储备（款）化肥储备（项）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年初预算为0万元，支出决算为301万元，决算数大于年初数是因为中央年度化肥淡季商业储备利息补贴资金。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37</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农林水支出</w:t>
      </w:r>
      <w:r>
        <w:rPr>
          <w:rFonts w:hint="eastAsia" w:ascii="仿宋" w:hAnsi="仿宋" w:eastAsia="仿宋" w:cs="仿宋"/>
          <w:i w:val="0"/>
          <w:iCs w:val="0"/>
          <w:caps w:val="0"/>
          <w:color w:val="000000" w:themeColor="text1"/>
          <w:spacing w:val="0"/>
          <w:sz w:val="32"/>
          <w:szCs w:val="32"/>
          <w14:textFill>
            <w14:solidFill>
              <w14:schemeClr w14:val="tx1"/>
            </w14:solidFill>
          </w14:textFill>
        </w:rPr>
        <w:t>（类）普惠金融发展支出（款）农业保险保费补贴（项）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年初预算为0万元，支出决算为21万元，决算数大于年初数是市级追加。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38</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农林水支出</w:t>
      </w:r>
      <w:r>
        <w:rPr>
          <w:rFonts w:hint="eastAsia" w:ascii="仿宋" w:hAnsi="仿宋" w:eastAsia="仿宋" w:cs="仿宋"/>
          <w:i w:val="0"/>
          <w:iCs w:val="0"/>
          <w:caps w:val="0"/>
          <w:color w:val="000000" w:themeColor="text1"/>
          <w:spacing w:val="0"/>
          <w:sz w:val="32"/>
          <w:szCs w:val="32"/>
          <w14:textFill>
            <w14:solidFill>
              <w14:schemeClr w14:val="tx1"/>
            </w14:solidFill>
          </w14:textFill>
        </w:rPr>
        <w:t>（类）</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目标价格补贴</w:t>
      </w:r>
      <w:r>
        <w:rPr>
          <w:rFonts w:hint="eastAsia" w:ascii="仿宋" w:hAnsi="仿宋" w:eastAsia="仿宋" w:cs="仿宋"/>
          <w:i w:val="0"/>
          <w:iCs w:val="0"/>
          <w:caps w:val="0"/>
          <w:color w:val="000000" w:themeColor="text1"/>
          <w:spacing w:val="0"/>
          <w:sz w:val="32"/>
          <w:szCs w:val="32"/>
          <w14:textFill>
            <w14:solidFill>
              <w14:schemeClr w14:val="tx1"/>
            </w14:solidFill>
          </w14:textFill>
        </w:rPr>
        <w:t>（款）其他目标价格补贴（项）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年初预算为0万元，支出决算为22.73万元，决算数大于年初数是市级追加。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39</w:t>
      </w:r>
      <w:r>
        <w:rPr>
          <w:rFonts w:hint="eastAsia" w:ascii="仿宋" w:hAnsi="仿宋" w:eastAsia="仿宋" w:cs="仿宋"/>
          <w:i w:val="0"/>
          <w:iCs w:val="0"/>
          <w:caps w:val="0"/>
          <w:color w:val="000000" w:themeColor="text1"/>
          <w:spacing w:val="0"/>
          <w:sz w:val="32"/>
          <w:szCs w:val="32"/>
          <w14:textFill>
            <w14:solidFill>
              <w14:schemeClr w14:val="tx1"/>
            </w14:solidFill>
          </w14:textFill>
        </w:rPr>
        <w:t>、商业服务流通等支出（类）商业流通事务（款）其他商业流通事务支出（项）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年初预算为0万元，支出决算为293.81万元，决算数大于年初数是市级追加。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4</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14:textFill>
            <w14:solidFill>
              <w14:schemeClr w14:val="tx1"/>
            </w14:solidFill>
          </w14:textFill>
        </w:rPr>
        <w:t>、灾害防治及应急管理支出（类）应急管理事务（款）一般行政管理事务（项）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年初预算为0万元，支出决算为1万元，决算数大于年初数是市级追加。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财政拨款基本支出873.25万元，其中：人员经费826.20万元，占基本支出的94.61 %,主要包括基本工资、津贴补贴、奖金、社保；公用经费47.05万元，占基本支出的5.39 %，主要包括办公费、印刷费、咨询费、水费、邮电费、维修费、劳务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“三公”经费财政拨款支出预算为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12.4</w:t>
      </w:r>
      <w:r>
        <w:rPr>
          <w:rFonts w:hint="eastAsia" w:ascii="仿宋" w:hAnsi="仿宋" w:eastAsia="仿宋" w:cs="仿宋"/>
          <w:i w:val="0"/>
          <w:iCs w:val="0"/>
          <w:caps w:val="0"/>
          <w:color w:val="000000" w:themeColor="text1"/>
          <w:spacing w:val="0"/>
          <w:sz w:val="32"/>
          <w:szCs w:val="32"/>
          <w14:textFill>
            <w14:solidFill>
              <w14:schemeClr w14:val="tx1"/>
            </w14:solidFill>
          </w14:textFill>
        </w:rPr>
        <w:t>万元，支出决算为2.49万元，完成预算的2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0.08</w:t>
      </w:r>
      <w:r>
        <w:rPr>
          <w:rFonts w:hint="eastAsia" w:ascii="仿宋" w:hAnsi="仿宋" w:eastAsia="仿宋" w:cs="仿宋"/>
          <w:i w:val="0"/>
          <w:iCs w:val="0"/>
          <w:caps w:val="0"/>
          <w:color w:val="000000" w:themeColor="text1"/>
          <w:spacing w:val="0"/>
          <w:sz w:val="32"/>
          <w:szCs w:val="32"/>
          <w14:textFill>
            <w14:solidFill>
              <w14:schemeClr w14:val="tx1"/>
            </w14:solidFill>
          </w14:textFill>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因公出国（境）费支出预算为0万元，支出决算为0万元，完成预算的0%，</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决算数与年初预算数持平，与上年预算持平，主要原因是</w:t>
      </w:r>
      <w:r>
        <w:rPr>
          <w:rFonts w:hint="eastAsia" w:ascii="仿宋" w:hAnsi="仿宋" w:eastAsia="仿宋" w:cs="仿宋"/>
          <w:i w:val="0"/>
          <w:iCs w:val="0"/>
          <w:caps w:val="0"/>
          <w:color w:val="000000" w:themeColor="text1"/>
          <w:spacing w:val="0"/>
          <w:sz w:val="32"/>
          <w:szCs w:val="32"/>
          <w14:textFill>
            <w14:solidFill>
              <w14:schemeClr w14:val="tx1"/>
            </w14:solidFill>
          </w14:textFill>
        </w:rPr>
        <w:t>未安排因公出国。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公务接待费支出预算2.8万元，支出决算为0.23万元，完成预算的8.21%，决算数小于年初预算数的主要原因是严格控制三公经费，与上年持平,持平的主要原因是认真贯彻落实中央八项规定，严格控制三公经费支出。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公务用车购置费及运行维护费支出预算为9.6万元，支出决算为2.26万元，完成预算的23.54%，决算数小于年初预算数的主要原因是严格控制三公经费，与上年相比减少0.14万元，减少5.</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83</w:t>
      </w:r>
      <w:r>
        <w:rPr>
          <w:rFonts w:hint="eastAsia" w:ascii="仿宋" w:hAnsi="仿宋" w:eastAsia="仿宋" w:cs="仿宋"/>
          <w:i w:val="0"/>
          <w:iCs w:val="0"/>
          <w:caps w:val="0"/>
          <w:color w:val="000000" w:themeColor="text1"/>
          <w:spacing w:val="0"/>
          <w:sz w:val="32"/>
          <w:szCs w:val="32"/>
          <w14:textFill>
            <w14:solidFill>
              <w14:schemeClr w14:val="tx1"/>
            </w14:solidFill>
          </w14:textFill>
        </w:rPr>
        <w:t>%,减少的主要原因是认真贯彻落实中央八项规定，严格控制三公经费支出。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2020年度“三公”经费财政拨款支出决算中，公务接待费支出决算0.23万元，占9.2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14:textFill>
            <w14:solidFill>
              <w14:schemeClr w14:val="tx1"/>
            </w14:solidFill>
          </w14:textFill>
        </w:rPr>
        <w:t>%,因公出国（境）费支出决算0万元，占0%,公务用车购置费及运行维护费支出决算2.26万元，占90.7</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1、因公出国（境）费支出决算0万元，全年安排因公出国（境）团组0个，累计0人次,未安排因公出国。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2、公务接待费支出决算为0.23万元，全年共接待来访团组5个、来宾58人次，主要是检查考核等接待支出。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3、公务用车购置费及运行维护费支出决算为2.26万元，其中：公务用车购置费0万元，（单位本级或某二级机构）更新公务用车0辆。公务用车运行维护费2.26万元，主要是车辆保险、油耗及维修支出，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2020年度政府性基金预算财政拨款收入37.75万元；年初结转和结余50.34万元；支出80.49万元，其中基本支出0万元，项目支出80.49万元；年末结转和结余7.60万元。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整体支出7363.41万元（其中:项目支出6490.16万元）,全部实行绩效目标管理。对2020年度部门整体支出和项目支出开展了绩效评价，评价结果显示，上述支出绩效情况较为理想，均达到了申请时设定的各项绩效目标。在单位绩效评价的基础上，按照区财政支出绩效评价办法，有效提高了财政资金保用效益，推动了预算绩效管理工作的开展，逐步建立“预算编制有目标、预算执行有监控、预算完成有评价、评价结果又应用”的预算绩效管理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14:textFill>
            <w14:solidFill>
              <w14:schemeClr w14:val="tx1"/>
            </w14:solidFill>
          </w14:textFill>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本部门2020年度机关运行经费支出47.05万元</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比年初预算数增加21.61万元，增加84.94%。主要原因是：支付上年度未付出费用。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本部门开支会议费 0.83万元，用于党建、民主生活费会议，人数33人，内容为党建、民主生活费学习；开支培训费0.07万元，用于开展培训1次，人数1人，内容为长沙内部审计培训费；未举办节庆、晚会、论坛、赛事活动，开支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部门2020年度政府采购支出总额1349.63万元，其中：政府采购货物支出0万元、政府采购工程支出0万元、政府采购服务支出1349.63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14:textFill>
            <w14:solidFill>
              <w14:schemeClr w14:val="tx1"/>
            </w14:solidFill>
          </w14:textFill>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截至2020年12月31日，本单位共有车辆0辆，其中，领导干部用车0辆、机要通信用车0辆、应急保障用车  0 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center"/>
        <w:textAlignment w:val="auto"/>
        <w:rPr>
          <w:rFonts w:hint="eastAsia" w:ascii="仿宋" w:hAnsi="仿宋" w:eastAsia="仿宋" w:cs="仿宋"/>
          <w:color w:val="000000" w:themeColor="text1"/>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14:textFill>
            <w14:solidFill>
              <w14:schemeClr w14:val="tx1"/>
            </w14:solidFill>
          </w14:textFill>
        </w:rPr>
        <w:t>第四部分</w:t>
      </w:r>
      <w:r>
        <w:rPr>
          <w:rFonts w:hint="eastAsia" w:ascii="黑体" w:hAnsi="黑体" w:eastAsia="黑体" w:cs="黑体"/>
          <w:b/>
          <w:bCs/>
          <w:i w:val="0"/>
          <w:iCs w:val="0"/>
          <w:caps w:val="0"/>
          <w:color w:val="000000" w:themeColor="text1"/>
          <w:spacing w:val="0"/>
          <w:sz w:val="44"/>
          <w:szCs w:val="44"/>
          <w:lang w:val="en-US" w:eastAsia="zh-CN"/>
          <w14:textFill>
            <w14:solidFill>
              <w14:schemeClr w14:val="tx1"/>
            </w14:solidFill>
          </w14:textFill>
        </w:rPr>
        <w:t xml:space="preserve"> </w:t>
      </w:r>
      <w:r>
        <w:rPr>
          <w:rFonts w:hint="eastAsia" w:ascii="黑体" w:hAnsi="黑体" w:eastAsia="黑体" w:cs="黑体"/>
          <w:b/>
          <w:bCs/>
          <w:i w:val="0"/>
          <w:iCs w:val="0"/>
          <w:caps w:val="0"/>
          <w:color w:val="000000" w:themeColor="text1"/>
          <w:spacing w:val="0"/>
          <w:sz w:val="44"/>
          <w:szCs w:val="44"/>
          <w14:textFill>
            <w14:solidFill>
              <w14:schemeClr w14:val="tx1"/>
            </w14:solidFill>
          </w14:textFill>
        </w:rPr>
        <w:t>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color w:val="000000" w:themeColor="text1"/>
          <w:sz w:val="44"/>
          <w:szCs w:val="44"/>
          <w14:textFill>
            <w14:solidFill>
              <w14:schemeClr w14:val="tx1"/>
            </w14:solidFill>
          </w14:textFill>
        </w:rPr>
      </w:pPr>
      <w:r>
        <w:rPr>
          <w:rFonts w:hint="eastAsia" w:ascii="黑体" w:hAnsi="黑体" w:eastAsia="黑体" w:cs="黑体"/>
          <w:b/>
          <w:bCs/>
          <w:i w:val="0"/>
          <w:iCs w:val="0"/>
          <w:caps w:val="0"/>
          <w:color w:val="000000" w:themeColor="text1"/>
          <w:spacing w:val="0"/>
          <w:sz w:val="44"/>
          <w:szCs w:val="44"/>
          <w14:textFill>
            <w14:solidFill>
              <w14:schemeClr w14:val="tx1"/>
            </w14:solidFill>
          </w14:textFill>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2020年度部门整体支出绩效评价报告</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xMzM4Y2Y4YjU1ZTYxM2Y3YTZmMmViM2E2OWRlNGEifQ=="/>
  </w:docVars>
  <w:rsids>
    <w:rsidRoot w:val="00000000"/>
    <w:rsid w:val="19C477E9"/>
    <w:rsid w:val="27B519B2"/>
    <w:rsid w:val="65892B38"/>
    <w:rsid w:val="7DF3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6">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6981</Words>
  <Characters>7705</Characters>
  <Lines>0</Lines>
  <Paragraphs>0</Paragraphs>
  <TotalTime>22</TotalTime>
  <ScaleCrop>false</ScaleCrop>
  <LinksUpToDate>false</LinksUpToDate>
  <CharactersWithSpaces>7720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万容</cp:lastModifiedBy>
  <dcterms:modified xsi:type="dcterms:W3CDTF">2022-08-19T03:31:27Z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00D2AFDA36564B5788FC97E5847EDC55</vt:lpwstr>
  </property>
</Properties>
</file>