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黑体" w:eastAsia="黑体"/>
          <w:bCs/>
          <w:color w:val="000000"/>
          <w:sz w:val="44"/>
          <w:szCs w:val="44"/>
          <w:u w:val="none"/>
          <w:lang w:val="en-US" w:eastAsia="zh-CN"/>
        </w:rPr>
      </w:pPr>
      <w:bookmarkStart w:id="0" w:name="_GoBack"/>
      <w:r>
        <w:rPr>
          <w:rFonts w:hint="eastAsia" w:ascii="黑体" w:eastAsia="黑体"/>
          <w:bCs/>
          <w:color w:val="000000"/>
          <w:sz w:val="44"/>
          <w:szCs w:val="44"/>
          <w:u w:val="none"/>
          <w:lang w:val="en-US" w:eastAsia="zh-CN"/>
        </w:rPr>
        <w:t>2021年度重点项目绩效评价结果</w:t>
      </w:r>
    </w:p>
    <w:bookmarkEnd w:id="0"/>
    <w:p>
      <w:pPr>
        <w:pStyle w:val="2"/>
        <w:jc w:val="center"/>
        <w:rPr>
          <w:rFonts w:hint="default"/>
          <w:lang w:val="en-US"/>
        </w:rPr>
      </w:pPr>
      <w:r>
        <w:rPr>
          <w:rFonts w:hint="eastAsia" w:ascii="黑体" w:eastAsia="黑体"/>
          <w:bCs/>
          <w:color w:val="000000"/>
          <w:sz w:val="44"/>
          <w:szCs w:val="44"/>
          <w:u w:val="none"/>
          <w:lang w:val="en-US" w:eastAsia="zh-CN"/>
        </w:rPr>
        <w:t>情况说明</w:t>
      </w:r>
    </w:p>
    <w:p>
      <w:pPr>
        <w:spacing w:line="560" w:lineRule="exact"/>
        <w:ind w:firstLine="420" w:firstLineChars="200"/>
        <w:outlineLvl w:val="0"/>
        <w:rPr>
          <w:rFonts w:hint="eastAsia" w:ascii="黑体" w:eastAsia="黑体"/>
          <w:bCs/>
          <w:color w:val="000000"/>
          <w:u w:val="none"/>
          <w:lang w:val="en-US" w:eastAsia="zh-CN"/>
        </w:rPr>
      </w:pPr>
    </w:p>
    <w:p>
      <w:pPr>
        <w:spacing w:line="560" w:lineRule="exact"/>
        <w:ind w:firstLine="640" w:firstLineChars="200"/>
        <w:outlineLvl w:val="0"/>
        <w:rPr>
          <w:rFonts w:ascii="Times New Roman" w:hAnsi="Times New Roman" w:eastAsia="仿宋_GB2312"/>
          <w:kern w:val="0"/>
          <w:sz w:val="32"/>
          <w:szCs w:val="32"/>
        </w:rPr>
      </w:pPr>
      <w:r>
        <w:rPr>
          <w:rFonts w:hint="eastAsia" w:ascii="仿宋" w:hAnsi="仿宋" w:eastAsia="仿宋" w:cs="仿宋"/>
          <w:bCs/>
          <w:color w:val="000000"/>
          <w:sz w:val="32"/>
          <w:szCs w:val="32"/>
          <w:lang w:val="en-US" w:eastAsia="zh-CN"/>
        </w:rPr>
        <w:t>重点项目：</w:t>
      </w:r>
      <w:r>
        <w:rPr>
          <w:rFonts w:hint="eastAsia" w:ascii="仿宋" w:hAnsi="仿宋" w:eastAsia="仿宋" w:cs="仿宋"/>
          <w:bCs/>
          <w:color w:val="000000"/>
          <w:sz w:val="32"/>
          <w:szCs w:val="32"/>
        </w:rPr>
        <w:t>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年长沙市开放型经济发展专项资金（跨境电商部分）</w:t>
      </w:r>
    </w:p>
    <w:p>
      <w:pPr>
        <w:pStyle w:val="3"/>
        <w:spacing w:before="0" w:after="0" w:line="560" w:lineRule="exact"/>
        <w:ind w:firstLine="640" w:firstLineChars="200"/>
        <w:rPr>
          <w:rFonts w:ascii="Times New Roman" w:hAnsi="Times New Roman" w:eastAsia="黑体"/>
          <w:sz w:val="32"/>
          <w:szCs w:val="22"/>
        </w:rPr>
      </w:pPr>
      <w:r>
        <w:rPr>
          <w:rFonts w:ascii="Times New Roman" w:hAnsi="Times New Roman" w:eastAsia="黑体"/>
          <w:sz w:val="32"/>
          <w:szCs w:val="22"/>
        </w:rPr>
        <w:t>一、项目基本情况</w:t>
      </w:r>
    </w:p>
    <w:p>
      <w:pPr>
        <w:pStyle w:val="4"/>
        <w:spacing w:before="0" w:after="0" w:line="560" w:lineRule="exact"/>
        <w:ind w:firstLine="640" w:firstLineChars="200"/>
        <w:rPr>
          <w:rFonts w:ascii="Times New Roman" w:hAnsi="Times New Roman"/>
          <w:szCs w:val="22"/>
        </w:rPr>
      </w:pPr>
      <w:r>
        <w:rPr>
          <w:rFonts w:ascii="Times New Roman" w:hAnsi="Times New Roman"/>
          <w:szCs w:val="22"/>
        </w:rPr>
        <w:t>（一）项目概况</w:t>
      </w:r>
    </w:p>
    <w:p>
      <w:pPr>
        <w:spacing w:line="560" w:lineRule="exact"/>
        <w:ind w:firstLine="640" w:firstLineChars="200"/>
        <w:jc w:val="both"/>
        <w:rPr>
          <w:rFonts w:ascii="Times New Roman" w:hAnsi="Times New Roman"/>
          <w:bCs/>
          <w:szCs w:val="22"/>
        </w:rPr>
      </w:pPr>
      <w:r>
        <w:rPr>
          <w:rFonts w:hint="eastAsia" w:ascii="仿宋_GB2312" w:hAnsi="仿宋_GB2312" w:cs="仿宋_GB2312"/>
          <w:bCs/>
          <w:color w:val="000000"/>
          <w:sz w:val="32"/>
          <w:szCs w:val="32"/>
          <w:lang w:val="en-US" w:eastAsia="zh-CN"/>
        </w:rPr>
        <w:t xml:space="preserve"> </w:t>
      </w:r>
      <w:r>
        <w:rPr>
          <w:rFonts w:hint="eastAsia" w:ascii="仿宋" w:hAnsi="仿宋" w:eastAsia="仿宋" w:cs="仿宋"/>
          <w:bCs/>
          <w:color w:val="000000"/>
          <w:sz w:val="32"/>
          <w:szCs w:val="32"/>
        </w:rPr>
        <w:t>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年长沙市开放型经济发展专项资金（跨境电商部分）</w:t>
      </w:r>
      <w:r>
        <w:rPr>
          <w:rFonts w:hint="eastAsia" w:ascii="仿宋" w:hAnsi="仿宋" w:eastAsia="仿宋" w:cs="仿宋"/>
          <w:bCs/>
          <w:color w:val="000000"/>
          <w:sz w:val="32"/>
          <w:szCs w:val="32"/>
          <w:lang w:eastAsia="zh-CN"/>
        </w:rPr>
        <w:t>是市级奖励资金，用于</w:t>
      </w:r>
      <w:r>
        <w:rPr>
          <w:rFonts w:hint="eastAsia" w:ascii="仿宋" w:hAnsi="仿宋" w:eastAsia="仿宋" w:cs="仿宋"/>
          <w:bCs/>
          <w:color w:val="000000"/>
          <w:sz w:val="32"/>
          <w:szCs w:val="32"/>
        </w:rPr>
        <w:t>加快培育我市跨境电子商务市场主体，提高我市外贸增长的质量和效益，打造内陆开放新高地</w:t>
      </w:r>
      <w:r>
        <w:rPr>
          <w:rFonts w:hint="eastAsia" w:ascii="仿宋" w:hAnsi="仿宋" w:eastAsia="仿宋" w:cs="仿宋"/>
          <w:bCs/>
          <w:color w:val="000000"/>
          <w:sz w:val="32"/>
          <w:szCs w:val="32"/>
          <w:lang w:eastAsia="zh-CN"/>
        </w:rPr>
        <w:t>。该专项资金严格按照《 长沙市财政局关于下达202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lang w:eastAsia="zh-CN"/>
        </w:rPr>
        <w:t>年长沙市开放型经济发展专项资金（跨境电商部分）的通知》</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eastAsia="zh-CN"/>
        </w:rPr>
        <w:t>长财外指〔202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CN"/>
        </w:rPr>
        <w:t>72</w:t>
      </w:r>
      <w:r>
        <w:rPr>
          <w:rFonts w:hint="eastAsia" w:ascii="仿宋" w:hAnsi="仿宋" w:eastAsia="仿宋" w:cs="仿宋"/>
          <w:bCs/>
          <w:color w:val="000000"/>
          <w:sz w:val="32"/>
          <w:szCs w:val="32"/>
          <w:lang w:eastAsia="zh-CN"/>
        </w:rPr>
        <w:t>号</w:t>
      </w:r>
      <w:r>
        <w:rPr>
          <w:rFonts w:hint="eastAsia" w:ascii="仿宋" w:hAnsi="仿宋" w:eastAsia="仿宋" w:cs="仿宋"/>
          <w:bCs/>
          <w:color w:val="000000"/>
          <w:sz w:val="32"/>
          <w:szCs w:val="32"/>
          <w:lang w:val="en-US" w:eastAsia="zh-CN"/>
        </w:rPr>
        <w:t>)文件要求使用，拨付给指定企业。</w:t>
      </w:r>
    </w:p>
    <w:p>
      <w:pPr>
        <w:pStyle w:val="4"/>
        <w:spacing w:before="0" w:after="0" w:line="560" w:lineRule="exact"/>
        <w:ind w:firstLine="640" w:firstLineChars="200"/>
        <w:rPr>
          <w:rFonts w:ascii="Times New Roman" w:hAnsi="Times New Roman"/>
          <w:szCs w:val="22"/>
        </w:rPr>
      </w:pPr>
      <w:r>
        <w:rPr>
          <w:rFonts w:ascii="Times New Roman" w:hAnsi="Times New Roman"/>
          <w:szCs w:val="22"/>
        </w:rPr>
        <w:t>（二）项目绩效目标</w:t>
      </w:r>
    </w:p>
    <w:p>
      <w:pPr>
        <w:spacing w:line="560" w:lineRule="exact"/>
        <w:ind w:firstLine="640" w:firstLineChars="200"/>
        <w:jc w:val="both"/>
        <w:rPr>
          <w:rFonts w:ascii="Times New Roman" w:hAnsi="Times New Roman" w:eastAsia="仿宋_GB2312"/>
          <w:sz w:val="32"/>
          <w:szCs w:val="32"/>
        </w:rPr>
      </w:pPr>
      <w:r>
        <w:rPr>
          <w:rFonts w:hint="eastAsia" w:ascii="仿宋" w:hAnsi="仿宋" w:eastAsia="仿宋" w:cs="仿宋"/>
          <w:bCs/>
          <w:color w:val="000000"/>
          <w:sz w:val="32"/>
          <w:szCs w:val="32"/>
          <w:lang w:val="en-US" w:eastAsia="zh-CN"/>
        </w:rPr>
        <w:t xml:space="preserve"> </w:t>
      </w:r>
      <w:r>
        <w:rPr>
          <w:rFonts w:hint="eastAsia" w:ascii="仿宋" w:hAnsi="仿宋" w:eastAsia="仿宋" w:cs="仿宋"/>
          <w:bCs/>
          <w:color w:val="000000"/>
          <w:sz w:val="32"/>
          <w:szCs w:val="32"/>
        </w:rPr>
        <w:t>加快培育我市跨境电子商务市场主体，提高我市外贸增长的质量和效益</w:t>
      </w:r>
      <w:r>
        <w:rPr>
          <w:rFonts w:hint="eastAsia" w:ascii="仿宋" w:hAnsi="仿宋" w:eastAsia="仿宋" w:cs="仿宋"/>
          <w:bCs/>
          <w:color w:val="000000"/>
          <w:sz w:val="32"/>
          <w:szCs w:val="32"/>
          <w:lang w:eastAsia="zh-CN"/>
        </w:rPr>
        <w:t>。</w:t>
      </w:r>
    </w:p>
    <w:p>
      <w:pPr>
        <w:pStyle w:val="3"/>
        <w:spacing w:before="0" w:after="0" w:line="560" w:lineRule="exact"/>
        <w:ind w:firstLine="640" w:firstLineChars="200"/>
        <w:rPr>
          <w:rFonts w:ascii="Times New Roman" w:hAnsi="Times New Roman" w:eastAsia="黑体"/>
          <w:sz w:val="32"/>
          <w:szCs w:val="22"/>
        </w:rPr>
      </w:pPr>
      <w:r>
        <w:rPr>
          <w:rFonts w:ascii="Times New Roman" w:hAnsi="Times New Roman" w:eastAsia="黑体"/>
          <w:sz w:val="32"/>
          <w:szCs w:val="22"/>
        </w:rPr>
        <w:t>二、项目单位绩效报告情况</w:t>
      </w:r>
    </w:p>
    <w:p>
      <w:pPr>
        <w:spacing w:line="560" w:lineRule="exact"/>
        <w:ind w:firstLine="640" w:firstLineChars="200"/>
        <w:jc w:val="both"/>
        <w:rPr>
          <w:rFonts w:hint="eastAsia" w:ascii="仿宋" w:hAnsi="仿宋" w:eastAsia="仿宋" w:cs="仿宋"/>
          <w:bCs/>
          <w:color w:val="000000"/>
          <w:sz w:val="32"/>
          <w:szCs w:val="32"/>
        </w:rPr>
      </w:pPr>
      <w:r>
        <w:rPr>
          <w:rFonts w:hint="eastAsia" w:ascii="仿宋" w:hAnsi="仿宋" w:eastAsia="仿宋" w:cs="仿宋"/>
          <w:bCs/>
          <w:color w:val="000000"/>
          <w:sz w:val="32"/>
          <w:szCs w:val="32"/>
          <w:lang w:eastAsia="zh-CN"/>
        </w:rPr>
        <w:t>该项目资金绩效评价工作由区商务局招商科负责，局办公室参与配合，针对资金使用情况进行自查和评价。</w:t>
      </w:r>
    </w:p>
    <w:p>
      <w:pPr>
        <w:pStyle w:val="3"/>
        <w:spacing w:before="0" w:after="0" w:line="560" w:lineRule="exact"/>
        <w:ind w:firstLine="640" w:firstLineChars="200"/>
        <w:rPr>
          <w:rFonts w:ascii="Times New Roman" w:hAnsi="Times New Roman" w:eastAsia="黑体"/>
          <w:sz w:val="32"/>
          <w:szCs w:val="22"/>
        </w:rPr>
      </w:pPr>
      <w:r>
        <w:rPr>
          <w:rFonts w:ascii="Times New Roman" w:hAnsi="Times New Roman" w:eastAsia="黑体"/>
          <w:sz w:val="32"/>
          <w:szCs w:val="22"/>
        </w:rPr>
        <w:t>三、绩效评价工作情况</w:t>
      </w:r>
    </w:p>
    <w:p>
      <w:pPr>
        <w:pStyle w:val="4"/>
        <w:keepNext w:val="0"/>
        <w:keepLines w:val="0"/>
        <w:spacing w:before="0" w:after="0" w:line="560" w:lineRule="exact"/>
        <w:ind w:firstLine="640" w:firstLineChars="200"/>
        <w:rPr>
          <w:rFonts w:ascii="Times New Roman" w:hAnsi="Times New Roman"/>
          <w:szCs w:val="22"/>
        </w:rPr>
      </w:pPr>
      <w:r>
        <w:rPr>
          <w:rFonts w:ascii="Times New Roman" w:hAnsi="Times New Roman"/>
          <w:szCs w:val="22"/>
        </w:rPr>
        <w:t>（一）绩效评价目的</w:t>
      </w:r>
    </w:p>
    <w:p>
      <w:pPr>
        <w:pStyle w:val="4"/>
        <w:spacing w:before="0" w:after="0" w:line="560" w:lineRule="exact"/>
        <w:ind w:firstLine="640" w:firstLineChars="200"/>
        <w:rPr>
          <w:rFonts w:hint="eastAsia" w:ascii="仿宋" w:hAnsi="仿宋" w:eastAsia="仿宋" w:cs="仿宋"/>
          <w:b w:val="0"/>
          <w:bCs/>
          <w:color w:val="000000"/>
          <w:kern w:val="2"/>
          <w:sz w:val="32"/>
          <w:szCs w:val="32"/>
          <w:lang w:val="en-US" w:eastAsia="zh-CN" w:bidi="ar-SA"/>
        </w:rPr>
      </w:pPr>
      <w:r>
        <w:rPr>
          <w:rFonts w:hint="eastAsia" w:ascii="仿宋" w:hAnsi="仿宋" w:eastAsia="仿宋" w:cs="仿宋"/>
          <w:b w:val="0"/>
          <w:bCs/>
          <w:color w:val="000000"/>
          <w:kern w:val="2"/>
          <w:sz w:val="32"/>
          <w:szCs w:val="32"/>
          <w:lang w:val="en-US" w:eastAsia="zh-CN" w:bidi="ar-SA"/>
        </w:rPr>
        <w:t>对2021年长沙市开放型经济发展专项资金（跨境电商部分）初审、拨付提供依据、信息。</w:t>
      </w:r>
    </w:p>
    <w:p>
      <w:pPr>
        <w:pStyle w:val="4"/>
        <w:spacing w:before="0" w:after="0" w:line="560" w:lineRule="exact"/>
        <w:ind w:firstLine="640" w:firstLineChars="200"/>
        <w:rPr>
          <w:rFonts w:ascii="Times New Roman" w:hAnsi="Times New Roman"/>
          <w:szCs w:val="22"/>
        </w:rPr>
      </w:pPr>
      <w:r>
        <w:rPr>
          <w:rFonts w:ascii="Times New Roman" w:hAnsi="Times New Roman"/>
          <w:szCs w:val="22"/>
        </w:rPr>
        <w:t>（二）绩效评价原则、评价指标体系、评价方法</w:t>
      </w:r>
    </w:p>
    <w:p>
      <w:pPr>
        <w:spacing w:line="56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遵循“科学性、规范性、客观性和公正性”的绩效评价原则；</w:t>
      </w:r>
    </w:p>
    <w:p>
      <w:pPr>
        <w:pStyle w:val="4"/>
        <w:spacing w:before="0" w:after="0" w:line="560" w:lineRule="exact"/>
        <w:ind w:firstLine="640" w:firstLineChars="200"/>
        <w:rPr>
          <w:rFonts w:hint="eastAsia" w:ascii="Times New Roman" w:hAnsi="Times New Roman"/>
          <w:szCs w:val="22"/>
        </w:rPr>
      </w:pPr>
      <w:r>
        <w:rPr>
          <w:rFonts w:ascii="Times New Roman" w:hAnsi="Times New Roman"/>
          <w:szCs w:val="22"/>
        </w:rPr>
        <w:t>（三）绩效评价工作过程</w:t>
      </w:r>
    </w:p>
    <w:p>
      <w:pPr>
        <w:spacing w:line="560" w:lineRule="exact"/>
        <w:ind w:firstLine="640" w:firstLineChars="20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项目资金绩效评价工作分为三个阶段，第一阶段由区商务局招商科负责企业申报资料收集，第二阶段由区财政局、商务局联合初审并联合行文报送至市商务局复审，第三阶段在市商务局公示结果后，</w:t>
      </w:r>
      <w:r>
        <w:rPr>
          <w:rFonts w:hint="eastAsia" w:ascii="Times New Roman" w:hAnsi="Times New Roman" w:eastAsia="仿宋_GB2312"/>
          <w:sz w:val="32"/>
          <w:szCs w:val="32"/>
          <w:lang w:eastAsia="zh-CN"/>
        </w:rPr>
        <w:t>由区商务局</w:t>
      </w:r>
      <w:r>
        <w:rPr>
          <w:rFonts w:hint="eastAsia" w:ascii="仿宋" w:hAnsi="仿宋" w:eastAsia="仿宋" w:cs="仿宋"/>
          <w:bCs/>
          <w:color w:val="000000"/>
          <w:sz w:val="32"/>
          <w:szCs w:val="32"/>
          <w:lang w:eastAsia="zh-CN"/>
        </w:rPr>
        <w:t>《 长沙市财政局关于下达202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lang w:eastAsia="zh-CN"/>
        </w:rPr>
        <w:t>年长沙市开放型经济发展专项资金（跨境电商部分）的通知》</w:t>
      </w:r>
      <w:r>
        <w:rPr>
          <w:rFonts w:hint="eastAsia" w:ascii="仿宋" w:hAnsi="仿宋" w:eastAsia="仿宋" w:cs="仿宋"/>
          <w:bCs/>
          <w:color w:val="000000"/>
          <w:sz w:val="32"/>
          <w:szCs w:val="32"/>
          <w:lang w:val="en-US" w:eastAsia="zh-CN"/>
        </w:rPr>
        <w:t>(</w:t>
      </w:r>
      <w:r>
        <w:rPr>
          <w:rFonts w:hint="eastAsia" w:ascii="仿宋" w:hAnsi="仿宋" w:eastAsia="仿宋" w:cs="仿宋"/>
          <w:bCs/>
          <w:color w:val="000000"/>
          <w:sz w:val="32"/>
          <w:szCs w:val="32"/>
          <w:lang w:eastAsia="zh-CN"/>
        </w:rPr>
        <w:t>长财外指〔202</w:t>
      </w: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CN"/>
        </w:rPr>
        <w:t>72</w:t>
      </w:r>
      <w:r>
        <w:rPr>
          <w:rFonts w:hint="eastAsia" w:ascii="仿宋" w:hAnsi="仿宋" w:eastAsia="仿宋" w:cs="仿宋"/>
          <w:bCs/>
          <w:color w:val="000000"/>
          <w:sz w:val="32"/>
          <w:szCs w:val="32"/>
          <w:lang w:eastAsia="zh-CN"/>
        </w:rPr>
        <w:t>号</w:t>
      </w:r>
      <w:r>
        <w:rPr>
          <w:rFonts w:hint="eastAsia" w:ascii="仿宋" w:hAnsi="仿宋" w:eastAsia="仿宋" w:cs="仿宋"/>
          <w:bCs/>
          <w:color w:val="000000"/>
          <w:sz w:val="32"/>
          <w:szCs w:val="32"/>
          <w:lang w:val="en-US" w:eastAsia="zh-CN"/>
        </w:rPr>
        <w:t>)文件</w:t>
      </w:r>
      <w:r>
        <w:rPr>
          <w:rFonts w:hint="eastAsia" w:ascii="Times New Roman" w:hAnsi="Times New Roman" w:eastAsia="仿宋_GB2312"/>
          <w:sz w:val="32"/>
          <w:szCs w:val="32"/>
          <w:lang w:eastAsia="zh-CN"/>
        </w:rPr>
        <w:t>要求，将资金发放至企业。</w:t>
      </w:r>
    </w:p>
    <w:p>
      <w:pPr>
        <w:pStyle w:val="3"/>
        <w:spacing w:before="0" w:after="0" w:line="560" w:lineRule="exact"/>
        <w:ind w:firstLine="640" w:firstLineChars="200"/>
        <w:rPr>
          <w:rFonts w:ascii="Times New Roman" w:hAnsi="Times New Roman" w:eastAsia="黑体"/>
          <w:sz w:val="32"/>
          <w:szCs w:val="22"/>
        </w:rPr>
      </w:pPr>
      <w:r>
        <w:rPr>
          <w:rFonts w:ascii="Times New Roman" w:hAnsi="Times New Roman" w:eastAsia="黑体"/>
          <w:sz w:val="32"/>
          <w:szCs w:val="22"/>
        </w:rPr>
        <w:t>四、绩效评价指标分析情况</w:t>
      </w:r>
    </w:p>
    <w:p>
      <w:pPr>
        <w:pStyle w:val="4"/>
        <w:spacing w:before="0" w:after="0" w:line="560" w:lineRule="exact"/>
        <w:ind w:firstLine="640" w:firstLineChars="200"/>
        <w:rPr>
          <w:rFonts w:ascii="Times New Roman" w:hAnsi="Times New Roman"/>
          <w:szCs w:val="22"/>
        </w:rPr>
      </w:pPr>
      <w:r>
        <w:rPr>
          <w:rFonts w:ascii="Times New Roman" w:hAnsi="Times New Roman"/>
          <w:szCs w:val="22"/>
        </w:rPr>
        <w:t>（一）项目资金情况分析</w:t>
      </w:r>
    </w:p>
    <w:p>
      <w:pPr>
        <w:pStyle w:val="5"/>
        <w:spacing w:line="560" w:lineRule="exact"/>
        <w:ind w:firstLine="640" w:firstLineChars="200"/>
        <w:rPr>
          <w:rFonts w:ascii="Times New Roman" w:hAnsi="Times New Roman"/>
          <w:b w:val="0"/>
          <w:bCs/>
          <w:szCs w:val="22"/>
        </w:rPr>
      </w:pPr>
      <w:r>
        <w:rPr>
          <w:rFonts w:ascii="Times New Roman" w:hAnsi="Times New Roman"/>
          <w:b w:val="0"/>
          <w:bCs/>
          <w:szCs w:val="22"/>
        </w:rPr>
        <w:t>1、项目资金到位情况分析</w:t>
      </w:r>
    </w:p>
    <w:p>
      <w:pPr>
        <w:spacing w:line="560" w:lineRule="exac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根据湘财外指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2020</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61</w:t>
      </w:r>
      <w:r>
        <w:rPr>
          <w:rFonts w:hint="eastAsia" w:ascii="Times New Roman" w:hAnsi="Times New Roman" w:eastAsia="仿宋_GB2312" w:cs="Times New Roman"/>
          <w:sz w:val="32"/>
          <w:szCs w:val="32"/>
          <w:lang w:eastAsia="zh-CN"/>
        </w:rPr>
        <w:t>号和长商务报〔</w:t>
      </w:r>
      <w:r>
        <w:rPr>
          <w:rFonts w:hint="eastAsia" w:ascii="Times New Roman" w:hAnsi="Times New Roman" w:eastAsia="仿宋_GB2312" w:cs="Times New Roman"/>
          <w:sz w:val="32"/>
          <w:szCs w:val="32"/>
          <w:lang w:val="en-US" w:eastAsia="zh-CN"/>
        </w:rPr>
        <w:t>2021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113</w:t>
      </w:r>
      <w:r>
        <w:rPr>
          <w:rFonts w:hint="eastAsia" w:ascii="Times New Roman" w:hAnsi="Times New Roman" w:eastAsia="仿宋_GB2312" w:cs="Times New Roman"/>
          <w:sz w:val="32"/>
          <w:szCs w:val="32"/>
          <w:lang w:eastAsia="zh-CN"/>
        </w:rPr>
        <w:t>号文件精神，已于</w:t>
      </w:r>
      <w:r>
        <w:rPr>
          <w:rFonts w:hint="eastAsia" w:ascii="Times New Roman" w:hAnsi="Times New Roman" w:eastAsia="仿宋_GB2312" w:cs="Times New Roman"/>
          <w:sz w:val="32"/>
          <w:szCs w:val="32"/>
          <w:lang w:val="en-US" w:eastAsia="zh-CN"/>
        </w:rPr>
        <w:t>2021年11月30日到位项目资金163.7万元，到位率100%。</w:t>
      </w:r>
    </w:p>
    <w:p>
      <w:pPr>
        <w:pStyle w:val="5"/>
        <w:spacing w:line="560" w:lineRule="exact"/>
        <w:ind w:firstLine="640" w:firstLineChars="200"/>
        <w:rPr>
          <w:rFonts w:ascii="Times New Roman" w:hAnsi="Times New Roman"/>
          <w:b w:val="0"/>
          <w:bCs/>
          <w:szCs w:val="22"/>
        </w:rPr>
      </w:pPr>
      <w:r>
        <w:rPr>
          <w:rFonts w:ascii="Times New Roman" w:hAnsi="Times New Roman"/>
          <w:b w:val="0"/>
          <w:bCs/>
          <w:szCs w:val="22"/>
        </w:rPr>
        <w:t>2、项目资金使用情况分析</w:t>
      </w:r>
    </w:p>
    <w:p>
      <w:pPr>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该专项资金严格按照《长沙市商务局、长沙市财政局关于印发</w:t>
      </w:r>
      <w:r>
        <w:rPr>
          <w:rFonts w:hint="eastAsia" w:ascii="Times New Roman" w:hAnsi="Times New Roman" w:eastAsia="仿宋_GB2312" w:cs="Times New Roman"/>
          <w:sz w:val="32"/>
          <w:szCs w:val="32"/>
          <w:lang w:val="en-US" w:eastAsia="zh-CN"/>
        </w:rPr>
        <w:t>&lt;</w:t>
      </w:r>
      <w:r>
        <w:rPr>
          <w:rFonts w:hint="eastAsia" w:ascii="Times New Roman" w:hAnsi="Times New Roman" w:eastAsia="仿宋_GB2312" w:cs="Times New Roman"/>
          <w:sz w:val="32"/>
          <w:szCs w:val="32"/>
          <w:lang w:eastAsia="zh-CN"/>
        </w:rPr>
        <w:t>长沙市跨境电子商务产业扶持资金管理暂行办法</w:t>
      </w:r>
      <w:r>
        <w:rPr>
          <w:rFonts w:hint="eastAsia" w:ascii="Times New Roman" w:hAnsi="Times New Roman" w:eastAsia="仿宋_GB2312" w:cs="Times New Roman"/>
          <w:sz w:val="32"/>
          <w:szCs w:val="32"/>
          <w:lang w:val="en-US" w:eastAsia="zh-CN"/>
        </w:rPr>
        <w:t>&gt;的通知</w:t>
      </w:r>
      <w:r>
        <w:rPr>
          <w:rFonts w:hint="eastAsia" w:ascii="Times New Roman" w:hAnsi="Times New Roman" w:eastAsia="仿宋_GB2312" w:cs="Times New Roman"/>
          <w:sz w:val="32"/>
          <w:szCs w:val="32"/>
          <w:lang w:eastAsia="zh-CN"/>
        </w:rPr>
        <w:t>》（长商务发〔20</w:t>
      </w:r>
      <w:r>
        <w:rPr>
          <w:rFonts w:hint="eastAsia" w:ascii="Times New Roman" w:hAnsi="Times New Roman" w:eastAsia="仿宋_GB2312" w:cs="Times New Roman"/>
          <w:sz w:val="32"/>
          <w:szCs w:val="32"/>
          <w:lang w:val="en-US" w:eastAsia="zh-CN"/>
        </w:rPr>
        <w:t>19</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 xml:space="preserve">号）执行，按规定标准和程序分配资金，按规定的用途和计划使用资金，资金使用和会计核算规范，无资金浪费行为和挤占挪用或套取资金现象。  </w:t>
      </w:r>
    </w:p>
    <w:p>
      <w:pPr>
        <w:pStyle w:val="5"/>
        <w:spacing w:line="560" w:lineRule="exact"/>
        <w:ind w:firstLine="640" w:firstLineChars="200"/>
        <w:rPr>
          <w:rFonts w:hint="eastAsia"/>
        </w:rPr>
      </w:pPr>
      <w:r>
        <w:rPr>
          <w:rFonts w:ascii="Times New Roman" w:hAnsi="Times New Roman"/>
          <w:b w:val="0"/>
          <w:bCs/>
          <w:szCs w:val="22"/>
        </w:rPr>
        <w:t>3、项目资金管理情况分析</w:t>
      </w:r>
    </w:p>
    <w:p>
      <w:pPr>
        <w:pStyle w:val="4"/>
        <w:spacing w:before="0" w:after="0" w:line="560" w:lineRule="exact"/>
        <w:ind w:firstLine="640" w:firstLineChars="200"/>
        <w:rPr>
          <w:rFonts w:ascii="Times New Roman" w:hAnsi="Times New Roman"/>
          <w:szCs w:val="22"/>
        </w:rPr>
      </w:pPr>
      <w:r>
        <w:rPr>
          <w:rFonts w:ascii="Times New Roman" w:hAnsi="Times New Roman"/>
          <w:szCs w:val="22"/>
        </w:rPr>
        <w:t>（二）项目实施情况分析</w:t>
      </w:r>
    </w:p>
    <w:p>
      <w:pPr>
        <w:pStyle w:val="5"/>
        <w:spacing w:line="560" w:lineRule="exact"/>
        <w:ind w:firstLine="640" w:firstLineChars="200"/>
        <w:rPr>
          <w:rFonts w:ascii="Times New Roman" w:hAnsi="Times New Roman"/>
          <w:b w:val="0"/>
          <w:bCs/>
          <w:szCs w:val="22"/>
        </w:rPr>
      </w:pPr>
      <w:r>
        <w:rPr>
          <w:rFonts w:ascii="Times New Roman" w:hAnsi="Times New Roman"/>
          <w:b w:val="0"/>
          <w:bCs/>
          <w:szCs w:val="22"/>
        </w:rPr>
        <w:t>1、项目组织情况分析</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该项目由区商务局在区政府官网上进行公开通知，并在系统群里集中组织区内符合条件的企业申报，具体由招商科负责企业申报资料收集，区商务局、区财政局负责对申报资料进行初审并联合行文报市商务局复审。</w:t>
      </w:r>
    </w:p>
    <w:p>
      <w:pPr>
        <w:pStyle w:val="5"/>
        <w:spacing w:line="560" w:lineRule="exact"/>
        <w:ind w:firstLine="640" w:firstLineChars="200"/>
        <w:rPr>
          <w:rFonts w:ascii="Times New Roman" w:hAnsi="Times New Roman"/>
          <w:b w:val="0"/>
          <w:bCs/>
          <w:szCs w:val="22"/>
        </w:rPr>
      </w:pPr>
      <w:r>
        <w:rPr>
          <w:rFonts w:ascii="Times New Roman" w:hAnsi="Times New Roman"/>
          <w:b w:val="0"/>
          <w:bCs/>
          <w:szCs w:val="22"/>
        </w:rPr>
        <w:t>2、项目管理情况分析</w:t>
      </w:r>
    </w:p>
    <w:p>
      <w:pPr>
        <w:pStyle w:val="5"/>
        <w:spacing w:line="560" w:lineRule="exact"/>
        <w:ind w:firstLine="640" w:firstLineChars="20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区财政局与区商务局严格按照文件相关要求联合审查企业相关材料及资质情况。</w:t>
      </w:r>
    </w:p>
    <w:p>
      <w:pPr>
        <w:pStyle w:val="4"/>
        <w:spacing w:before="0" w:after="0" w:line="560" w:lineRule="exact"/>
        <w:ind w:firstLine="640" w:firstLineChars="200"/>
        <w:rPr>
          <w:rFonts w:ascii="Times New Roman" w:hAnsi="Times New Roman"/>
          <w:szCs w:val="22"/>
        </w:rPr>
      </w:pPr>
      <w:r>
        <w:rPr>
          <w:rFonts w:ascii="Times New Roman" w:hAnsi="Times New Roman"/>
          <w:szCs w:val="22"/>
        </w:rPr>
        <w:t>（三）项目绩效情况分析</w:t>
      </w:r>
    </w:p>
    <w:p>
      <w:pPr>
        <w:spacing w:line="560" w:lineRule="exact"/>
        <w:ind w:firstLine="640" w:firstLineChars="200"/>
        <w:jc w:val="both"/>
        <w:rPr>
          <w:rFonts w:hint="eastAsia" w:ascii="Times New Roman" w:hAnsi="Times New Roman" w:eastAsia="仿宋_GB2312"/>
          <w:sz w:val="32"/>
          <w:szCs w:val="32"/>
        </w:rPr>
      </w:pPr>
      <w:r>
        <w:rPr>
          <w:rFonts w:hint="eastAsia" w:ascii="仿宋" w:hAnsi="仿宋" w:eastAsia="仿宋" w:cs="仿宋"/>
          <w:bCs/>
          <w:color w:val="000000"/>
          <w:sz w:val="32"/>
          <w:szCs w:val="32"/>
          <w:lang w:eastAsia="zh-CN"/>
        </w:rPr>
        <w:t>该专项资金由市级财政拨付至区财政，再由区财政拨付至区商务局进行资金兑现。该专项资金总计</w:t>
      </w:r>
      <w:r>
        <w:rPr>
          <w:rFonts w:hint="eastAsia" w:ascii="仿宋" w:hAnsi="仿宋" w:eastAsia="仿宋" w:cs="仿宋"/>
          <w:bCs/>
          <w:color w:val="000000"/>
          <w:sz w:val="32"/>
          <w:szCs w:val="32"/>
          <w:lang w:val="en-US" w:eastAsia="zh-CN"/>
        </w:rPr>
        <w:t>163.7万元，实际拨付163.7万元，执行率100%。</w:t>
      </w:r>
    </w:p>
    <w:p>
      <w:pPr>
        <w:pStyle w:val="3"/>
        <w:spacing w:before="0" w:after="0" w:line="560" w:lineRule="exact"/>
        <w:ind w:firstLine="640" w:firstLineChars="200"/>
        <w:rPr>
          <w:rFonts w:ascii="Times New Roman" w:hAnsi="Times New Roman" w:eastAsia="黑体"/>
          <w:sz w:val="32"/>
          <w:szCs w:val="22"/>
        </w:rPr>
      </w:pPr>
      <w:r>
        <w:rPr>
          <w:rFonts w:ascii="Times New Roman" w:hAnsi="Times New Roman" w:eastAsia="黑体"/>
          <w:sz w:val="32"/>
          <w:szCs w:val="22"/>
        </w:rPr>
        <w:t>五、综合评价情况及评价结论</w:t>
      </w:r>
    </w:p>
    <w:p>
      <w:pPr>
        <w:spacing w:line="560" w:lineRule="exact"/>
        <w:ind w:firstLine="1280" w:firstLineChars="40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良好</w:t>
      </w:r>
    </w:p>
    <w:p>
      <w:pPr>
        <w:pStyle w:val="3"/>
        <w:spacing w:before="0" w:after="0" w:line="560" w:lineRule="exact"/>
        <w:ind w:firstLine="640" w:firstLineChars="200"/>
        <w:rPr>
          <w:rFonts w:ascii="Times New Roman" w:hAnsi="Times New Roman" w:eastAsia="黑体"/>
          <w:sz w:val="32"/>
          <w:szCs w:val="22"/>
        </w:rPr>
      </w:pPr>
      <w:r>
        <w:rPr>
          <w:rFonts w:ascii="Times New Roman" w:hAnsi="Times New Roman" w:eastAsia="黑体"/>
          <w:sz w:val="32"/>
          <w:szCs w:val="22"/>
        </w:rPr>
        <w:t>六、绩效评价结果应用建议</w:t>
      </w:r>
    </w:p>
    <w:p>
      <w:pPr>
        <w:spacing w:line="560" w:lineRule="exac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 xml:space="preserve">        暂无</w:t>
      </w:r>
    </w:p>
    <w:p>
      <w:pPr>
        <w:pStyle w:val="3"/>
        <w:spacing w:before="0" w:after="0" w:line="560" w:lineRule="exact"/>
        <w:ind w:firstLine="640" w:firstLineChars="200"/>
        <w:rPr>
          <w:rFonts w:ascii="Times New Roman" w:hAnsi="Times New Roman" w:eastAsia="黑体"/>
          <w:sz w:val="32"/>
          <w:szCs w:val="22"/>
        </w:rPr>
      </w:pPr>
      <w:r>
        <w:rPr>
          <w:rFonts w:ascii="Times New Roman" w:hAnsi="Times New Roman" w:eastAsia="黑体"/>
          <w:sz w:val="32"/>
          <w:szCs w:val="22"/>
        </w:rPr>
        <w:t>七、主要经验及做法、存在的问题和建议</w:t>
      </w:r>
    </w:p>
    <w:p>
      <w:pPr>
        <w:pStyle w:val="4"/>
        <w:spacing w:before="0" w:after="0" w:line="560" w:lineRule="exact"/>
        <w:ind w:firstLine="640" w:firstLineChars="200"/>
        <w:rPr>
          <w:rFonts w:ascii="Times New Roman" w:hAnsi="Times New Roman"/>
          <w:szCs w:val="22"/>
        </w:rPr>
      </w:pPr>
      <w:r>
        <w:rPr>
          <w:rFonts w:ascii="Times New Roman" w:hAnsi="Times New Roman"/>
          <w:szCs w:val="22"/>
        </w:rPr>
        <w:t>（一）主要经验及做法</w:t>
      </w:r>
    </w:p>
    <w:p>
      <w:pPr>
        <w:spacing w:line="560" w:lineRule="exact"/>
        <w:ind w:firstLine="640" w:firstLineChars="200"/>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建立了专人专班的工作机制</w:t>
      </w:r>
    </w:p>
    <w:p>
      <w:pPr>
        <w:pStyle w:val="4"/>
        <w:spacing w:before="0" w:after="0" w:line="560" w:lineRule="exact"/>
        <w:ind w:firstLine="640" w:firstLineChars="200"/>
        <w:rPr>
          <w:rFonts w:ascii="Times New Roman" w:hAnsi="Times New Roman"/>
          <w:szCs w:val="22"/>
        </w:rPr>
      </w:pPr>
      <w:r>
        <w:rPr>
          <w:rFonts w:ascii="Times New Roman" w:hAnsi="Times New Roman"/>
          <w:szCs w:val="22"/>
        </w:rPr>
        <w:t>（二）存在的问题和建议</w:t>
      </w:r>
    </w:p>
    <w:p>
      <w:pPr>
        <w:pStyle w:val="3"/>
        <w:spacing w:before="0" w:after="0" w:line="560" w:lineRule="exact"/>
        <w:ind w:firstLine="1280" w:firstLineChars="40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暂无</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jc w:val="center"/>
        <w:rPr>
          <w:rFonts w:ascii="Times New Roman" w:hAnsi="Times New Roman" w:eastAsia="仿宋_GB2312"/>
          <w:sz w:val="32"/>
          <w:szCs w:val="32"/>
        </w:rPr>
      </w:pPr>
    </w:p>
    <w:p>
      <w:pPr>
        <w:widowControl/>
        <w:spacing w:line="560" w:lineRule="exact"/>
        <w:jc w:val="center"/>
        <w:rPr>
          <w:rFonts w:ascii="Times New Roman" w:hAnsi="Times New Roman" w:eastAsia="仿宋_GB2312"/>
          <w:b/>
          <w:bCs/>
          <w:sz w:val="32"/>
          <w:szCs w:val="32"/>
        </w:rPr>
      </w:pPr>
      <w:r>
        <w:rPr>
          <w:rFonts w:ascii="Times New Roman" w:hAnsi="Times New Roman" w:eastAsia="仿宋_GB2312"/>
          <w:sz w:val="32"/>
          <w:szCs w:val="32"/>
        </w:rPr>
        <w:t xml:space="preserve">                                </w:t>
      </w:r>
    </w:p>
    <w:p/>
    <w:sectPr>
      <w:footerReference r:id="rId3" w:type="default"/>
      <w:pgSz w:w="11906" w:h="16838"/>
      <w:pgMar w:top="1440" w:right="1418" w:bottom="1440" w:left="1588" w:header="851" w:footer="992" w:gutter="0"/>
      <w:pgNumType w:start="1"/>
      <w:cols w:space="720" w:num="1"/>
      <w:docGrid w:type="linesAndChar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en-US" w:eastAsia="zh-CN"/>
      </w:rPr>
      <w:t>1</w:t>
    </w:r>
    <w:r>
      <w:rPr>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dkODFlMTVjNzkwZjA0YTdiMDkxMGMyM2YwNDA4MjgifQ=="/>
  </w:docVars>
  <w:rsids>
    <w:rsidRoot w:val="00445D96"/>
    <w:rsid w:val="00096E18"/>
    <w:rsid w:val="00337609"/>
    <w:rsid w:val="00445D96"/>
    <w:rsid w:val="00FB3077"/>
    <w:rsid w:val="04EE6AF2"/>
    <w:rsid w:val="0C6053EF"/>
    <w:rsid w:val="0D9751CA"/>
    <w:rsid w:val="118C2263"/>
    <w:rsid w:val="34ED30AB"/>
    <w:rsid w:val="3C485B3D"/>
    <w:rsid w:val="45A84C4D"/>
    <w:rsid w:val="4CB84667"/>
    <w:rsid w:val="563E74B5"/>
    <w:rsid w:val="69B430E5"/>
    <w:rsid w:val="72D65D24"/>
    <w:rsid w:val="730A3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3"/>
    <w:qFormat/>
    <w:uiPriority w:val="0"/>
    <w:pPr>
      <w:keepNext/>
      <w:keepLines/>
      <w:spacing w:before="340" w:after="330" w:line="576" w:lineRule="auto"/>
      <w:outlineLvl w:val="0"/>
    </w:pPr>
    <w:rPr>
      <w:b/>
      <w:kern w:val="44"/>
      <w:sz w:val="44"/>
    </w:rPr>
  </w:style>
  <w:style w:type="paragraph" w:styleId="4">
    <w:name w:val="heading 2"/>
    <w:basedOn w:val="1"/>
    <w:next w:val="1"/>
    <w:link w:val="14"/>
    <w:qFormat/>
    <w:uiPriority w:val="0"/>
    <w:pPr>
      <w:keepNext/>
      <w:keepLines/>
      <w:spacing w:before="260" w:after="260" w:line="413" w:lineRule="auto"/>
      <w:outlineLvl w:val="1"/>
    </w:pPr>
    <w:rPr>
      <w:rFonts w:ascii="Arial" w:hAnsi="Arial" w:eastAsia="楷体"/>
      <w:b/>
      <w:sz w:val="32"/>
    </w:rPr>
  </w:style>
  <w:style w:type="paragraph" w:styleId="5">
    <w:name w:val="heading 3"/>
    <w:basedOn w:val="1"/>
    <w:next w:val="1"/>
    <w:link w:val="15"/>
    <w:qFormat/>
    <w:uiPriority w:val="0"/>
    <w:pPr>
      <w:keepNext/>
      <w:keepLines/>
      <w:outlineLvl w:val="2"/>
    </w:pPr>
    <w:rPr>
      <w:rFonts w:eastAsia="仿宋"/>
      <w:b/>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0"/>
    <w:qFormat/>
    <w:uiPriority w:val="1"/>
    <w:pPr>
      <w:spacing w:before="190"/>
      <w:ind w:left="166"/>
    </w:pPr>
    <w:rPr>
      <w:rFonts w:ascii="宋体" w:hAnsi="宋体" w:cs="宋体"/>
      <w:sz w:val="32"/>
      <w:szCs w:val="32"/>
      <w:lang w:val="zh-CN" w:bidi="zh-CN"/>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w:basedOn w:val="2"/>
    <w:link w:val="21"/>
    <w:semiHidden/>
    <w:unhideWhenUsed/>
    <w:qFormat/>
    <w:uiPriority w:val="99"/>
    <w:pPr>
      <w:spacing w:before="0" w:after="120"/>
      <w:ind w:left="0" w:firstLine="420" w:firstLineChars="100"/>
    </w:pPr>
    <w:rPr>
      <w:rFonts w:ascii="Calibri" w:hAnsi="Calibri" w:cs="Times New Roman"/>
      <w:sz w:val="21"/>
      <w:szCs w:val="24"/>
      <w:lang w:val="en-US" w:bidi="ar-SA"/>
    </w:r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character" w:customStyle="1" w:styleId="13">
    <w:name w:val="标题 1 字符"/>
    <w:basedOn w:val="10"/>
    <w:link w:val="3"/>
    <w:qFormat/>
    <w:uiPriority w:val="0"/>
    <w:rPr>
      <w:rFonts w:ascii="Calibri" w:hAnsi="Calibri" w:eastAsia="宋体" w:cs="Times New Roman"/>
      <w:b/>
      <w:kern w:val="44"/>
      <w:sz w:val="44"/>
      <w:szCs w:val="24"/>
    </w:rPr>
  </w:style>
  <w:style w:type="character" w:customStyle="1" w:styleId="14">
    <w:name w:val="标题 2 字符"/>
    <w:basedOn w:val="10"/>
    <w:link w:val="4"/>
    <w:qFormat/>
    <w:uiPriority w:val="0"/>
    <w:rPr>
      <w:rFonts w:ascii="Arial" w:hAnsi="Arial" w:eastAsia="楷体" w:cs="Times New Roman"/>
      <w:b/>
      <w:sz w:val="32"/>
      <w:szCs w:val="24"/>
    </w:rPr>
  </w:style>
  <w:style w:type="character" w:customStyle="1" w:styleId="15">
    <w:name w:val="标题 3 字符"/>
    <w:basedOn w:val="10"/>
    <w:link w:val="5"/>
    <w:qFormat/>
    <w:uiPriority w:val="0"/>
    <w:rPr>
      <w:rFonts w:ascii="Calibri" w:hAnsi="Calibri" w:eastAsia="仿宋" w:cs="Times New Roman"/>
      <w:b/>
      <w:sz w:val="32"/>
      <w:szCs w:val="24"/>
    </w:rPr>
  </w:style>
  <w:style w:type="character" w:customStyle="1" w:styleId="16">
    <w:name w:val="页脚 Char"/>
    <w:qFormat/>
    <w:locked/>
    <w:uiPriority w:val="99"/>
    <w:rPr>
      <w:rFonts w:cs="Times New Roman"/>
      <w:kern w:val="2"/>
      <w:sz w:val="18"/>
      <w:szCs w:val="18"/>
    </w:rPr>
  </w:style>
  <w:style w:type="character" w:customStyle="1" w:styleId="17">
    <w:name w:val="font71"/>
    <w:qFormat/>
    <w:uiPriority w:val="0"/>
    <w:rPr>
      <w:rFonts w:ascii="黑体" w:hAnsi="宋体" w:eastAsia="黑体" w:cs="黑体"/>
      <w:color w:val="000000"/>
      <w:sz w:val="21"/>
      <w:szCs w:val="21"/>
      <w:u w:val="none"/>
    </w:rPr>
  </w:style>
  <w:style w:type="character" w:customStyle="1" w:styleId="18">
    <w:name w:val="font101"/>
    <w:qFormat/>
    <w:uiPriority w:val="0"/>
    <w:rPr>
      <w:rFonts w:hint="eastAsia" w:ascii="宋体" w:hAnsi="宋体" w:eastAsia="宋体" w:cs="宋体"/>
      <w:color w:val="000000"/>
      <w:sz w:val="22"/>
      <w:szCs w:val="22"/>
      <w:u w:val="none"/>
    </w:rPr>
  </w:style>
  <w:style w:type="character" w:customStyle="1" w:styleId="19">
    <w:name w:val="font51"/>
    <w:qFormat/>
    <w:uiPriority w:val="0"/>
    <w:rPr>
      <w:rFonts w:hint="default" w:ascii="Times New Roman" w:hAnsi="Times New Roman" w:cs="Times New Roman"/>
      <w:b/>
      <w:color w:val="000000"/>
      <w:sz w:val="22"/>
      <w:szCs w:val="22"/>
      <w:u w:val="none"/>
    </w:rPr>
  </w:style>
  <w:style w:type="character" w:customStyle="1" w:styleId="20">
    <w:name w:val="正文文本 字符"/>
    <w:basedOn w:val="10"/>
    <w:link w:val="2"/>
    <w:qFormat/>
    <w:uiPriority w:val="1"/>
    <w:rPr>
      <w:rFonts w:ascii="宋体" w:hAnsi="宋体" w:eastAsia="宋体" w:cs="宋体"/>
      <w:sz w:val="32"/>
      <w:szCs w:val="32"/>
      <w:lang w:val="zh-CN" w:bidi="zh-CN"/>
    </w:rPr>
  </w:style>
  <w:style w:type="character" w:customStyle="1" w:styleId="21">
    <w:name w:val="正文文本首行缩进 字符"/>
    <w:basedOn w:val="20"/>
    <w:link w:val="8"/>
    <w:semiHidden/>
    <w:qFormat/>
    <w:uiPriority w:val="99"/>
    <w:rPr>
      <w:rFonts w:ascii="宋体" w:hAnsi="宋体" w:eastAsia="宋体" w:cs="宋体"/>
      <w:sz w:val="32"/>
      <w:szCs w:val="3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1131</Words>
  <Characters>1192</Characters>
  <Lines>2</Lines>
  <Paragraphs>1</Paragraphs>
  <TotalTime>1</TotalTime>
  <ScaleCrop>false</ScaleCrop>
  <LinksUpToDate>false</LinksUpToDate>
  <CharactersWithSpaces>1240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2022-03-01T05:52:00Z</dcterms:created>
  <dc:creator>Wang Sophie</dc:creator>
  <cp:lastModifiedBy>Administrator</cp:lastModifiedBy>
  <cp:lastPrinted>2022-03-01T06:11:00Z</cp:lastPrinted>
  <dcterms:modified xsi:type="dcterms:W3CDTF">2022-09-15T09:22:16Z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6340177102C94235AF4C1DCD108EBA52</vt:lpwstr>
  </property>
</Properties>
</file>