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line="600" w:lineRule="exact"/>
        <w:jc w:val="center"/>
        <w:rPr>
          <w:rFonts w:hAnsi="黑体"/>
          <w:color w:val="auto"/>
          <w:sz w:val="44"/>
          <w:szCs w:val="44"/>
        </w:rPr>
      </w:pPr>
      <w:r>
        <w:rPr>
          <w:rFonts w:hint="eastAsia" w:hAnsi="黑体"/>
          <w:color w:val="auto"/>
          <w:sz w:val="44"/>
          <w:szCs w:val="44"/>
        </w:rPr>
        <w:t>2018年度四方坪街道整体支出</w:t>
      </w:r>
    </w:p>
    <w:p>
      <w:pPr>
        <w:pStyle w:val="7"/>
        <w:tabs>
          <w:tab w:val="center" w:pos="4213"/>
          <w:tab w:val="right" w:pos="8306"/>
        </w:tabs>
        <w:spacing w:line="600" w:lineRule="exact"/>
        <w:rPr>
          <w:rFonts w:hAnsi="黑体"/>
          <w:color w:val="auto"/>
          <w:sz w:val="44"/>
          <w:szCs w:val="44"/>
        </w:rPr>
      </w:pPr>
      <w:r>
        <w:rPr>
          <w:rFonts w:hint="eastAsia" w:hAnsi="黑体"/>
          <w:color w:val="auto"/>
          <w:sz w:val="44"/>
          <w:szCs w:val="44"/>
        </w:rPr>
        <w:tab/>
      </w:r>
      <w:r>
        <w:rPr>
          <w:rFonts w:hint="eastAsia" w:hAnsi="黑体"/>
          <w:color w:val="auto"/>
          <w:sz w:val="44"/>
          <w:szCs w:val="44"/>
        </w:rPr>
        <w:t>绩效评价报告</w:t>
      </w:r>
      <w:r>
        <w:rPr>
          <w:rFonts w:hint="eastAsia" w:hAnsi="黑体"/>
          <w:color w:val="auto"/>
          <w:sz w:val="44"/>
          <w:szCs w:val="44"/>
        </w:rPr>
        <w:tab/>
      </w:r>
    </w:p>
    <w:p>
      <w:pPr>
        <w:widowControl/>
        <w:ind w:firstLine="64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为进一步规范财政资金管理，强化部门责任意识，切实提高财政资金使用效益，根据财政部及的有关规定，我街道积极参与对2018年度部门整体支出绩效评价的工作，现将具体的情况报告如下:</w:t>
      </w:r>
    </w:p>
    <w:p>
      <w:pPr>
        <w:widowControl/>
        <w:ind w:firstLine="640"/>
        <w:rPr>
          <w:rFonts w:hint="eastAsia" w:ascii="Times New Roman" w:hAnsi="Times New Roman" w:eastAsia="仿宋_GB2312" w:cs="Times New Roman"/>
          <w:kern w:val="0"/>
          <w:sz w:val="32"/>
          <w:szCs w:val="32"/>
        </w:rPr>
      </w:pPr>
    </w:p>
    <w:p>
      <w:pPr>
        <w:widowControl/>
        <w:ind w:firstLine="640"/>
        <w:rPr>
          <w:rFonts w:hint="eastAsia" w:ascii="Times New Roman" w:hAnsi="Times New Roman" w:eastAsia="仿宋_GB2312" w:cs="Times New Roman"/>
          <w:kern w:val="0"/>
          <w:sz w:val="32"/>
          <w:szCs w:val="32"/>
          <w:lang w:eastAsia="zh-CN"/>
        </w:rPr>
      </w:pPr>
      <w:r>
        <w:rPr>
          <w:rFonts w:hint="eastAsia" w:ascii="Times New Roman" w:hAnsi="Times New Roman" w:eastAsia="仿宋_GB2312" w:cs="Times New Roman"/>
          <w:kern w:val="0"/>
          <w:sz w:val="32"/>
          <w:szCs w:val="32"/>
        </w:rPr>
        <w:t>一、部门</w:t>
      </w:r>
      <w:r>
        <w:rPr>
          <w:rFonts w:hint="eastAsia" w:ascii="Times New Roman" w:hAnsi="Times New Roman" w:eastAsia="仿宋_GB2312" w:cs="Times New Roman"/>
          <w:kern w:val="0"/>
          <w:sz w:val="32"/>
          <w:szCs w:val="32"/>
          <w:lang w:eastAsia="zh-CN"/>
        </w:rPr>
        <w:t>整体支出概况</w:t>
      </w:r>
    </w:p>
    <w:p>
      <w:pPr>
        <w:widowControl/>
        <w:ind w:firstLine="64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(一)部门基本情况</w:t>
      </w:r>
    </w:p>
    <w:p>
      <w:pPr>
        <w:widowControl/>
        <w:ind w:firstLine="640"/>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四方坪街道下辖9个社区，包括四方社区、四季美景社区、左岸社区、滨江社区、胜利社区、金帆社区、丝茅冲社区、李家冲社区、科大景园社区。总面积3.91平方公里，总人口11万余人，其中城镇常住人口5万余人，流动人口6万余人。是贯通东西、辐射南北，承接老城区与新城区的重要节点，也是一个典型的城郊结合部，街情较为复杂。</w:t>
      </w:r>
    </w:p>
    <w:p>
      <w:pPr>
        <w:widowControl/>
        <w:ind w:firstLine="640"/>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eastAsia="zh-CN"/>
        </w:rPr>
        <w:t>（二）</w:t>
      </w:r>
      <w:r>
        <w:rPr>
          <w:rFonts w:hint="eastAsia" w:ascii="Times New Roman" w:hAnsi="Times New Roman" w:eastAsia="仿宋_GB2312" w:cs="Times New Roman"/>
          <w:kern w:val="0"/>
          <w:sz w:val="32"/>
          <w:szCs w:val="32"/>
        </w:rPr>
        <w:t>部门职责 </w:t>
      </w:r>
    </w:p>
    <w:p>
      <w:pPr>
        <w:widowControl/>
        <w:ind w:firstLine="640"/>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四方坪街道办事处作为区人民政府的派出机构，行使行政管理职能。</w:t>
      </w:r>
    </w:p>
    <w:p>
      <w:pPr>
        <w:widowControl/>
        <w:ind w:firstLine="640"/>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1、</w:t>
      </w:r>
      <w:r>
        <w:rPr>
          <w:rFonts w:hint="eastAsia" w:ascii="Times New Roman" w:hAnsi="Times New Roman" w:eastAsia="仿宋_GB2312" w:cs="Times New Roman"/>
          <w:kern w:val="0"/>
          <w:sz w:val="32"/>
          <w:szCs w:val="32"/>
        </w:rPr>
        <w:t>在街道党工委的统一领导下，行使区人民政府赋予的权力，负责本辖区的行政管理工作。</w:t>
      </w:r>
    </w:p>
    <w:p>
      <w:pPr>
        <w:widowControl/>
        <w:ind w:firstLine="640"/>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2、</w:t>
      </w:r>
      <w:r>
        <w:rPr>
          <w:rFonts w:hint="eastAsia" w:ascii="Times New Roman" w:hAnsi="Times New Roman" w:eastAsia="仿宋_GB2312" w:cs="Times New Roman"/>
          <w:kern w:val="0"/>
          <w:sz w:val="32"/>
          <w:szCs w:val="32"/>
        </w:rPr>
        <w:t>宣传和执行党的路线、方针、政策和国家的法律、法规，开展多种形式的社会主义精神文明建设活动。</w:t>
      </w:r>
    </w:p>
    <w:p>
      <w:pPr>
        <w:widowControl/>
        <w:ind w:firstLine="640"/>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3、</w:t>
      </w:r>
      <w:r>
        <w:rPr>
          <w:rFonts w:hint="eastAsia" w:ascii="Times New Roman" w:hAnsi="Times New Roman" w:eastAsia="仿宋_GB2312" w:cs="Times New Roman"/>
          <w:kern w:val="0"/>
          <w:sz w:val="32"/>
          <w:szCs w:val="32"/>
        </w:rPr>
        <w:t>依法参与城区建设和管理、市容环境卫生管理、绿化美化、环境保护、城市防灾等工作。</w:t>
      </w:r>
    </w:p>
    <w:p>
      <w:pPr>
        <w:widowControl/>
        <w:ind w:firstLine="640"/>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4、</w:t>
      </w:r>
      <w:r>
        <w:rPr>
          <w:rFonts w:hint="eastAsia" w:ascii="Times New Roman" w:hAnsi="Times New Roman" w:eastAsia="仿宋_GB2312" w:cs="Times New Roman"/>
          <w:kern w:val="0"/>
          <w:sz w:val="32"/>
          <w:szCs w:val="32"/>
        </w:rPr>
        <w:t>加强社会治安综合治理，做好外来人口管理、青少年教育和武装工作，维护社会安定团结。</w:t>
      </w:r>
    </w:p>
    <w:p>
      <w:pPr>
        <w:widowControl/>
        <w:ind w:firstLine="640"/>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5、</w:t>
      </w:r>
      <w:r>
        <w:rPr>
          <w:rFonts w:hint="eastAsia" w:ascii="Times New Roman" w:hAnsi="Times New Roman" w:eastAsia="仿宋_GB2312" w:cs="Times New Roman"/>
          <w:kern w:val="0"/>
          <w:sz w:val="32"/>
          <w:szCs w:val="32"/>
        </w:rPr>
        <w:t>积极发展社区服务业，发展多元性的街道经济，不断壮大街道经济实力。</w:t>
      </w:r>
    </w:p>
    <w:p>
      <w:pPr>
        <w:widowControl/>
        <w:ind w:firstLine="640"/>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6、</w:t>
      </w:r>
      <w:r>
        <w:rPr>
          <w:rFonts w:hint="eastAsia" w:ascii="Times New Roman" w:hAnsi="Times New Roman" w:eastAsia="仿宋_GB2312" w:cs="Times New Roman"/>
          <w:kern w:val="0"/>
          <w:sz w:val="32"/>
          <w:szCs w:val="32"/>
        </w:rPr>
        <w:t>落实人口计划指标，加强流动人口的计生管理工作，搞好计划生育工作。</w:t>
      </w:r>
    </w:p>
    <w:p>
      <w:pPr>
        <w:widowControl/>
        <w:ind w:firstLine="640"/>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7、</w:t>
      </w:r>
      <w:r>
        <w:rPr>
          <w:rFonts w:hint="eastAsia" w:ascii="Times New Roman" w:hAnsi="Times New Roman" w:eastAsia="仿宋_GB2312" w:cs="Times New Roman"/>
          <w:kern w:val="0"/>
          <w:sz w:val="32"/>
          <w:szCs w:val="32"/>
        </w:rPr>
        <w:t>做好社区教育、文化、体育活动的组织指导、协调工作。</w:t>
      </w:r>
    </w:p>
    <w:p>
      <w:pPr>
        <w:widowControl/>
        <w:ind w:firstLine="640"/>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8、</w:t>
      </w:r>
      <w:r>
        <w:rPr>
          <w:rFonts w:hint="eastAsia" w:ascii="Times New Roman" w:hAnsi="Times New Roman" w:eastAsia="仿宋_GB2312" w:cs="Times New Roman"/>
          <w:kern w:val="0"/>
          <w:sz w:val="32"/>
          <w:szCs w:val="32"/>
        </w:rPr>
        <w:t>做好拥军优属和社会救济等基层社会保障工作，维护老人、妇女、儿童和残疾人的合法权益。</w:t>
      </w:r>
    </w:p>
    <w:p>
      <w:pPr>
        <w:widowControl/>
        <w:ind w:firstLine="640"/>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9、</w:t>
      </w:r>
      <w:r>
        <w:rPr>
          <w:rFonts w:hint="eastAsia" w:ascii="Times New Roman" w:hAnsi="Times New Roman" w:eastAsia="仿宋_GB2312" w:cs="Times New Roman"/>
          <w:kern w:val="0"/>
          <w:sz w:val="32"/>
          <w:szCs w:val="32"/>
        </w:rPr>
        <w:t>协助做好侨台事务、离退休人员管理等工作。</w:t>
      </w:r>
    </w:p>
    <w:p>
      <w:pPr>
        <w:widowControl/>
        <w:ind w:firstLine="640"/>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10、</w:t>
      </w:r>
      <w:r>
        <w:rPr>
          <w:rFonts w:hint="eastAsia" w:ascii="Times New Roman" w:hAnsi="Times New Roman" w:eastAsia="仿宋_GB2312" w:cs="Times New Roman"/>
          <w:kern w:val="0"/>
          <w:sz w:val="32"/>
          <w:szCs w:val="32"/>
        </w:rPr>
        <w:t>指导社区居委会工作，扶持居办经济实体，帮助社区居委会解决实际困难，及时向政府反映居民的意见和要求，处理群众来信来访。</w:t>
      </w:r>
    </w:p>
    <w:p>
      <w:pPr>
        <w:widowControl/>
        <w:ind w:firstLine="640"/>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11、</w:t>
      </w:r>
      <w:r>
        <w:rPr>
          <w:rFonts w:hint="eastAsia" w:ascii="Times New Roman" w:hAnsi="Times New Roman" w:eastAsia="仿宋_GB2312" w:cs="Times New Roman"/>
          <w:kern w:val="0"/>
          <w:sz w:val="32"/>
          <w:szCs w:val="32"/>
        </w:rPr>
        <w:t>承办上级交办的其它工作。</w:t>
      </w:r>
    </w:p>
    <w:p>
      <w:pPr>
        <w:widowControl/>
        <w:ind w:firstLine="640"/>
        <w:rPr>
          <w:rFonts w:hint="eastAsia"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（三）机构设置</w:t>
      </w:r>
    </w:p>
    <w:p>
      <w:pPr>
        <w:widowControl/>
        <w:ind w:firstLine="640"/>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1、四方坪街道内设机构包括：党政综合办公室、基层党建办公室、城市管理办公室、公共服务办公室、公共安全办公室。统筹优化街道机构设置、职责分工、人员配置，构建服务便民、简约精干的组织架构。设置纪检监察、人大工委、人民武装等机构和工会、妇联、共青团等组织，并明确党政领导分管；保留财政所、两保站；保留先福遗留办、胜利遗留办、福安水利管理所。</w:t>
      </w:r>
    </w:p>
    <w:p>
      <w:pPr>
        <w:widowControl/>
        <w:ind w:firstLine="640"/>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党政综合办公室：负责街道机关党务和行政事务工作；负责机关文电、机要、保密、信息、会务、档案、督查督办、党务政务公开、后勤保障等工作；负责重大工作重要事项的综合协调和重要文稿的起草审核；负责老干、关协、妇联等工作；负责“12345”热线工作。</w:t>
      </w:r>
    </w:p>
    <w:p>
      <w:pPr>
        <w:widowControl/>
        <w:ind w:firstLine="640"/>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基层党建办公室：负责基层党的建设、宣传思想、意识形态、网络安全、统一战线、民族宗教工作；负责组织协调辖区内群团、机关总支开展工作；负责教育、旅游、文化、体育、共青团工作；牵头负责机关干部队伍建设和社区工作人员的管理。</w:t>
      </w:r>
    </w:p>
    <w:p>
      <w:pPr>
        <w:widowControl/>
        <w:ind w:firstLine="640"/>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城市管理办公室：负责组织实施和统筹协调城市综合管理工作；负责文明创建、市容环境、交通运输、市场监管、数字城管工作；负责生态环境保护工作；负责辖区内食品安全工作；负责市、区关于辖区发展重大建设规划的落实；负责规划建设、物业管理、人民防空、城市人居环境改造、农林水务（河长制）等工作。</w:t>
      </w:r>
    </w:p>
    <w:p>
      <w:pPr>
        <w:widowControl/>
        <w:ind w:firstLine="640"/>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公共服务办公室：负责人力资源、社会保障、住房保障、民政、残联、社会救助、医疗保障等工作；负责指导基层开展自治；负责行政审批事项的组织实施，指导街道政务服务、联合工会等工作；负责财政工作；负责辖区内社会经济调查统计，优化区域发展环境、科技等工作。负责爱卫、红十字会、卫生健康等工作；负责政协联络工作；负责退役军人服务、再就业安置、优抚、思想稳控等工作；牵头开展精神文明建设工作。</w:t>
      </w:r>
    </w:p>
    <w:p>
      <w:pPr>
        <w:widowControl/>
        <w:ind w:firstLine="640"/>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公共安全办公室：负责辖区内社会治安综合治理、维稳、防范邪教、司法、禁毒、信访、国家安全以及遗留问题处置等工作；负责指导先福遗留办和胜利遗留办处遗工作；负责指导辖区内网格化综合管理工作；负责应急管理、防汛抗旱、消防、安全生产等工作。</w:t>
      </w:r>
    </w:p>
    <w:p>
      <w:pPr>
        <w:widowControl/>
        <w:ind w:firstLine="640"/>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2、人员情况：部门编制数49人，在职人数61人，其中：在岗人数50人（含转业士官2人）；编外长期聘用人员11人；离退休人数42人，其中离休人员0人，退休人员42人。全部纳入2018年部门决算范围。</w:t>
      </w:r>
    </w:p>
    <w:p>
      <w:pPr>
        <w:widowControl/>
        <w:ind w:firstLine="640"/>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3</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rPr>
        <w:t>重点工作计划</w:t>
      </w:r>
    </w:p>
    <w:p>
      <w:pPr>
        <w:widowControl/>
        <w:ind w:firstLine="640"/>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201</w:t>
      </w:r>
      <w:r>
        <w:rPr>
          <w:rFonts w:hint="eastAsia" w:ascii="Times New Roman" w:hAnsi="Times New Roman" w:eastAsia="仿宋_GB2312" w:cs="Times New Roman"/>
          <w:kern w:val="0"/>
          <w:sz w:val="32"/>
          <w:szCs w:val="32"/>
          <w:lang w:val="en-US" w:eastAsia="zh-CN"/>
        </w:rPr>
        <w:t>8</w:t>
      </w:r>
      <w:r>
        <w:rPr>
          <w:rFonts w:hint="eastAsia" w:ascii="Times New Roman" w:hAnsi="Times New Roman" w:eastAsia="仿宋_GB2312" w:cs="Times New Roman"/>
          <w:kern w:val="0"/>
          <w:sz w:val="32"/>
          <w:szCs w:val="32"/>
        </w:rPr>
        <w:t>年，四方坪街道在区委、区政府的正确领导下，结合自身优势，围绕“升级发展、成就北富”的总目标，着力实现“转型四方坪，提质东大门”，全面增强狠抓落实本领，坚持说实话、谋实事、出实招、求实效，勇于攻坚克难，以钉钉子精神做实做细做好各项工作，从而有力地推动了街道经济社会各项事业又好又快发展。</w:t>
      </w:r>
    </w:p>
    <w:p>
      <w:pPr>
        <w:widowControl/>
        <w:ind w:firstLine="640"/>
        <w:rPr>
          <w:rFonts w:hint="eastAsia" w:ascii="Times New Roman" w:hAnsi="Times New Roman" w:eastAsia="仿宋_GB2312" w:cs="Times New Roman"/>
          <w:kern w:val="0"/>
          <w:sz w:val="32"/>
          <w:szCs w:val="32"/>
        </w:rPr>
      </w:pPr>
    </w:p>
    <w:p>
      <w:pPr>
        <w:widowControl/>
        <w:numPr>
          <w:ilvl w:val="0"/>
          <w:numId w:val="1"/>
        </w:numPr>
        <w:ind w:firstLine="640"/>
        <w:rPr>
          <w:rFonts w:hint="eastAsia" w:ascii="Times New Roman" w:hAnsi="Times New Roman" w:eastAsia="仿宋_GB2312" w:cs="Times New Roman"/>
          <w:kern w:val="0"/>
          <w:sz w:val="32"/>
          <w:szCs w:val="32"/>
          <w:lang w:eastAsia="zh-CN"/>
        </w:rPr>
      </w:pPr>
      <w:r>
        <w:rPr>
          <w:rFonts w:hint="eastAsia" w:ascii="Times New Roman" w:hAnsi="Times New Roman" w:eastAsia="仿宋_GB2312" w:cs="Times New Roman"/>
          <w:kern w:val="0"/>
          <w:sz w:val="32"/>
          <w:szCs w:val="32"/>
          <w:lang w:eastAsia="zh-CN"/>
        </w:rPr>
        <w:t>部门整体支出使用及管理情况</w:t>
      </w:r>
    </w:p>
    <w:p>
      <w:pPr>
        <w:pStyle w:val="4"/>
        <w:keepNext w:val="0"/>
        <w:keepLines w:val="0"/>
        <w:widowControl/>
        <w:suppressLineNumbers w:val="0"/>
        <w:spacing w:line="420" w:lineRule="atLeast"/>
        <w:ind w:left="0" w:firstLine="420"/>
        <w:jc w:val="both"/>
        <w:rPr>
          <w:rFonts w:hint="eastAsia"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（一）收入支出决算总体情况说明 </w:t>
      </w:r>
    </w:p>
    <w:p>
      <w:pPr>
        <w:pStyle w:val="4"/>
        <w:keepNext w:val="0"/>
        <w:keepLines w:val="0"/>
        <w:widowControl/>
        <w:suppressLineNumbers w:val="0"/>
        <w:spacing w:line="420" w:lineRule="atLeast"/>
        <w:ind w:left="0" w:firstLine="420"/>
        <w:jc w:val="both"/>
        <w:rPr>
          <w:rFonts w:hint="eastAsia"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2018年度收支总计均为5987.88万元。与2017年相比增加504.32万元，增长9.2%，主要是因为有一定上年结余资金，本年收入减少。又本年发生上年专项跨年延期支出、人员经费有所调整、以前年度的惠民工程（三进专项）尾款支付，所以本年支出增加，收支总计整体增加。</w:t>
      </w:r>
    </w:p>
    <w:p>
      <w:pPr>
        <w:pStyle w:val="4"/>
        <w:keepNext w:val="0"/>
        <w:keepLines w:val="0"/>
        <w:widowControl/>
        <w:suppressLineNumbers w:val="0"/>
        <w:spacing w:line="420" w:lineRule="atLeast"/>
        <w:ind w:left="0" w:firstLine="420"/>
        <w:jc w:val="both"/>
        <w:rPr>
          <w:rFonts w:hint="eastAsia"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街道2018年年初结转和结余557.75万元，2018年收入5430.13万元，较上年收入5481.10万元，减少50.97万元，减幅0.9%；街道2018年支出5694.43万元，较上年支出4925.81万元，增加768.62万元，增幅15.6%。年末结转和结余293.45万元。 </w:t>
      </w:r>
    </w:p>
    <w:p>
      <w:pPr>
        <w:pStyle w:val="4"/>
        <w:keepNext w:val="0"/>
        <w:keepLines w:val="0"/>
        <w:widowControl/>
        <w:suppressLineNumbers w:val="0"/>
        <w:spacing w:line="420" w:lineRule="atLeast"/>
        <w:ind w:left="0" w:firstLine="420"/>
        <w:jc w:val="both"/>
        <w:rPr>
          <w:rFonts w:hint="eastAsia"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收入比上年略有减少，主要是因为有一定上年结余资金，本年收入减少。</w:t>
      </w:r>
    </w:p>
    <w:p>
      <w:pPr>
        <w:pStyle w:val="4"/>
        <w:keepNext w:val="0"/>
        <w:keepLines w:val="0"/>
        <w:widowControl/>
        <w:suppressLineNumbers w:val="0"/>
        <w:spacing w:line="420" w:lineRule="atLeast"/>
        <w:ind w:left="0" w:firstLine="420"/>
        <w:jc w:val="both"/>
        <w:rPr>
          <w:rFonts w:hint="eastAsia"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支出较上年有所增长，主要是因为本年发生上年专项跨年延期支出、人员经费有所调整、以前年度的惠民工程（三进专项）尾款支付，本年支出增加。</w:t>
      </w:r>
    </w:p>
    <w:p>
      <w:pPr>
        <w:pStyle w:val="4"/>
        <w:keepNext w:val="0"/>
        <w:keepLines w:val="0"/>
        <w:widowControl/>
        <w:suppressLineNumbers w:val="0"/>
        <w:spacing w:line="420" w:lineRule="atLeast"/>
        <w:ind w:left="0" w:firstLine="420"/>
        <w:jc w:val="both"/>
        <w:rPr>
          <w:rFonts w:hint="eastAsia"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（二）收入决算情况说明 </w:t>
      </w:r>
    </w:p>
    <w:p>
      <w:pPr>
        <w:pStyle w:val="4"/>
        <w:keepNext w:val="0"/>
        <w:keepLines w:val="0"/>
        <w:widowControl/>
        <w:suppressLineNumbers w:val="0"/>
        <w:spacing w:line="420" w:lineRule="atLeast"/>
        <w:ind w:left="0" w:firstLine="420"/>
        <w:jc w:val="both"/>
        <w:rPr>
          <w:rFonts w:hint="eastAsia"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本年收入合计5430.13万元，其中：财政拨款收入5430.13万元，占100%；上级补助收入0万元，占0%；事业收入0万元，占0%；经营收入0万元，占0%；附属单位上缴收入0万元，占0%；其他收入0万元，占0%。</w:t>
      </w:r>
    </w:p>
    <w:p>
      <w:pPr>
        <w:pStyle w:val="4"/>
        <w:keepNext w:val="0"/>
        <w:keepLines w:val="0"/>
        <w:widowControl/>
        <w:suppressLineNumbers w:val="0"/>
        <w:spacing w:line="420" w:lineRule="atLeast"/>
        <w:ind w:left="0" w:firstLine="420"/>
        <w:jc w:val="both"/>
        <w:rPr>
          <w:rFonts w:hint="eastAsia"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（三）支出决算情况说明 </w:t>
      </w:r>
    </w:p>
    <w:p>
      <w:pPr>
        <w:pStyle w:val="4"/>
        <w:keepNext w:val="0"/>
        <w:keepLines w:val="0"/>
        <w:widowControl/>
        <w:suppressLineNumbers w:val="0"/>
        <w:spacing w:line="420" w:lineRule="atLeast"/>
        <w:ind w:left="0" w:firstLine="420"/>
        <w:jc w:val="both"/>
        <w:rPr>
          <w:rFonts w:hint="eastAsia"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街道2018年支出5694.43万元，其中：基本支出2034.38万元，占35.73%；项目经费3660.05万元，占64.27%；上缴上级支出0万元，占0%；经营支出0万元，占0%；对附属单位补助支出0万元，占0%。 </w:t>
      </w:r>
    </w:p>
    <w:p>
      <w:pPr>
        <w:pStyle w:val="4"/>
        <w:keepNext w:val="0"/>
        <w:keepLines w:val="0"/>
        <w:widowControl/>
        <w:suppressLineNumbers w:val="0"/>
        <w:spacing w:line="420" w:lineRule="atLeast"/>
        <w:ind w:left="0" w:firstLine="420"/>
        <w:jc w:val="both"/>
        <w:rPr>
          <w:rFonts w:hint="eastAsia"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（四）财政拨款收入支出决算总体情况说明 </w:t>
      </w:r>
    </w:p>
    <w:p>
      <w:pPr>
        <w:pStyle w:val="4"/>
        <w:keepNext w:val="0"/>
        <w:keepLines w:val="0"/>
        <w:widowControl/>
        <w:suppressLineNumbers w:val="0"/>
        <w:spacing w:line="420" w:lineRule="atLeast"/>
        <w:ind w:left="0" w:firstLine="420"/>
        <w:jc w:val="both"/>
        <w:rPr>
          <w:rFonts w:hint="eastAsia"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2018年度财政拨款收支总计均为5987.82万元，与2017年相比，增加955.74万元，增长18.99%，主要是因为根据街道具体街情，体制财力测算略有上升，财政拨款收入略有上升。但本年发生上年专项跨年延期支出、人员经费有所调整、以前年度的惠民工程（三进专项）尾款支付，所以本年财政拨款支出增加。财政拨款收入支出整体增加。</w:t>
      </w:r>
    </w:p>
    <w:p>
      <w:pPr>
        <w:pStyle w:val="4"/>
        <w:keepNext w:val="0"/>
        <w:keepLines w:val="0"/>
        <w:widowControl/>
        <w:suppressLineNumbers w:val="0"/>
        <w:spacing w:line="420" w:lineRule="atLeast"/>
        <w:ind w:left="0" w:firstLine="420"/>
        <w:jc w:val="both"/>
        <w:rPr>
          <w:rFonts w:hint="eastAsia"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2018年年初结转和结余557.69万元。2018年财政拨款收入5430.13万元，较上年财政拨款收入5029.68万元，增加400.45万元，增幅7.96%。其中，一般公共预算财政拨款收入5424.13万元，占99.89%，政府性基金预算财政拨款收入6万元，占0.11%。财政拨款收入变化原因主要是：根据街道具体街情，体制财力测算略有上升，财政拨款收入略有上升。</w:t>
      </w:r>
    </w:p>
    <w:p>
      <w:pPr>
        <w:pStyle w:val="4"/>
        <w:keepNext w:val="0"/>
        <w:keepLines w:val="0"/>
        <w:widowControl/>
        <w:suppressLineNumbers w:val="0"/>
        <w:spacing w:line="420" w:lineRule="atLeast"/>
        <w:ind w:left="0" w:firstLine="420"/>
        <w:jc w:val="both"/>
        <w:rPr>
          <w:rFonts w:hint="eastAsia"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2018年财政拨款支出5694.37万元，较上年财政拨款支出4474.39万元，增加1219.98万元，增幅27.27%；其中一般公共预算财政拨款支出5688.37万元，占99.89%，政府性基金预算财政拨款收入6万元，占0.11%。财政拨款支出较上年有所增长，主要原因为：1、上年专项支出跨年延期；2、人员经费有所调整；3、以前年度的惠民工程（三进专项）尾款支付。财政拨款年末结转293.45万元。</w:t>
      </w:r>
    </w:p>
    <w:p>
      <w:pPr>
        <w:pStyle w:val="4"/>
        <w:keepNext w:val="0"/>
        <w:keepLines w:val="0"/>
        <w:widowControl/>
        <w:suppressLineNumbers w:val="0"/>
        <w:spacing w:line="420" w:lineRule="atLeast"/>
        <w:ind w:left="0" w:firstLine="420"/>
        <w:jc w:val="both"/>
        <w:rPr>
          <w:rFonts w:hint="eastAsia"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（五）一般公共预算财政拨款支出决算情况说明 </w:t>
      </w:r>
    </w:p>
    <w:p>
      <w:pPr>
        <w:pStyle w:val="4"/>
        <w:keepNext w:val="0"/>
        <w:keepLines w:val="0"/>
        <w:widowControl/>
        <w:suppressLineNumbers w:val="0"/>
        <w:spacing w:line="420" w:lineRule="atLeast"/>
        <w:ind w:left="0" w:firstLine="420"/>
        <w:jc w:val="both"/>
        <w:rPr>
          <w:rFonts w:hint="eastAsia"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1、财政拨款支出决算总体情况</w:t>
      </w:r>
    </w:p>
    <w:p>
      <w:pPr>
        <w:pStyle w:val="4"/>
        <w:keepNext w:val="0"/>
        <w:keepLines w:val="0"/>
        <w:widowControl/>
        <w:suppressLineNumbers w:val="0"/>
        <w:spacing w:line="420" w:lineRule="atLeast"/>
        <w:ind w:left="0" w:firstLine="420"/>
        <w:jc w:val="both"/>
        <w:rPr>
          <w:rFonts w:hint="eastAsia"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2018年度财政拨款支出5688.37万元，占本年支出合计的99.89%，与2017年相比，财政拨款支出增加1230.98万元，增长27.62%，主要是因为：1、上年专项支出跨年延期；2、人员经费有所调整；3、以前年度的惠民工程（三进专项）尾款支付。 </w:t>
      </w:r>
    </w:p>
    <w:p>
      <w:pPr>
        <w:pStyle w:val="4"/>
        <w:keepNext w:val="0"/>
        <w:keepLines w:val="0"/>
        <w:pageBreakBefore w:val="0"/>
        <w:widowControl/>
        <w:suppressLineNumbers w:val="0"/>
        <w:kinsoku/>
        <w:wordWrap/>
        <w:overflowPunct/>
        <w:topLinePunct w:val="0"/>
        <w:autoSpaceDE/>
        <w:autoSpaceDN/>
        <w:bidi w:val="0"/>
        <w:adjustRightInd/>
        <w:snapToGrid/>
        <w:spacing w:line="420" w:lineRule="atLeast"/>
        <w:ind w:left="0" w:firstLine="640" w:firstLineChars="200"/>
        <w:jc w:val="both"/>
        <w:textAlignment w:val="auto"/>
        <w:rPr>
          <w:rFonts w:hint="eastAsia"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2、财政拨款支出决算结构情况           2018年度财政拨款支出5688.37万元，主要用于以下几个方面：一般公共服务支出（类）支出3078.61万元，占54.12%；公共安全支出（类）支出205.67万元，占3.62%；文化体育与传媒支出（类）支出10.5万元，占0.18%；社会保障和就业支出（类）支出1525.95万元，占26.83%；医疗卫生与计划生育支出（类）支出98.32万元，占1.73%；节能环保支出（类）支出12万元，占0.21%；城乡社区支出（类）支出644.43万元，占11.33%；农林水支出（类）支出46.5万元，占0.82%；住房保障支出（类）支出66.39万元，占1.16%。</w:t>
      </w:r>
    </w:p>
    <w:p>
      <w:pPr>
        <w:widowControl/>
        <w:ind w:firstLine="640"/>
        <w:rPr>
          <w:rFonts w:hint="eastAsia" w:ascii="Times New Roman" w:hAnsi="Times New Roman" w:eastAsia="仿宋_GB2312" w:cs="Times New Roman"/>
          <w:kern w:val="0"/>
          <w:sz w:val="32"/>
          <w:szCs w:val="32"/>
          <w:lang w:eastAsia="zh-CN"/>
        </w:rPr>
      </w:pPr>
    </w:p>
    <w:p>
      <w:pPr>
        <w:widowControl/>
        <w:ind w:firstLine="640"/>
        <w:rPr>
          <w:rFonts w:hint="eastAsia" w:ascii="Times New Roman" w:hAnsi="Times New Roman" w:eastAsia="仿宋_GB2312" w:cs="Times New Roman"/>
          <w:kern w:val="0"/>
          <w:sz w:val="32"/>
          <w:szCs w:val="32"/>
          <w:lang w:eastAsia="zh-CN"/>
        </w:rPr>
      </w:pPr>
      <w:bookmarkStart w:id="0" w:name="_GoBack"/>
      <w:bookmarkEnd w:id="0"/>
      <w:r>
        <w:rPr>
          <w:rFonts w:hint="eastAsia" w:ascii="Times New Roman" w:hAnsi="Times New Roman" w:eastAsia="仿宋_GB2312" w:cs="Times New Roman"/>
          <w:kern w:val="0"/>
          <w:sz w:val="32"/>
          <w:szCs w:val="32"/>
          <w:lang w:eastAsia="zh-CN"/>
        </w:rPr>
        <w:t>三、部门整体支出组织实施情况</w:t>
      </w:r>
    </w:p>
    <w:p>
      <w:pPr>
        <w:widowControl/>
        <w:ind w:firstLine="64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街道按照相法律法规和部门实际，建立健全财务管理制度和约束机制，依法有效地使用财政资金，提高财政资金使用效率，在完成单位目标任务中合理分配人、财、物，使之达到较高的工作效率和水平，提高服务质量，努力完成年初区委区政府下达的各项指标。</w:t>
      </w:r>
    </w:p>
    <w:p>
      <w:pPr>
        <w:widowControl/>
        <w:ind w:firstLine="64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四方坪街道办事处根据国家相关法规，结合单位实际，明确了人员分工及工作职责，建立健全机关管理制度，实行制度管人、管事、管权。进一步完善了财务管理制度，制定了《四方坪街道财经管理及审批制度》《内部财务管理控制制度》等规章制度，对资金、物资进行管理和使用；严格按照财经纪律规范和使用财政资金，做到资金的使用均有完整的审批程序，并实行专人管理、转账核算、专款专用原则，使财政收支预算执行取得良好的实施效果。</w:t>
      </w:r>
    </w:p>
    <w:p>
      <w:pPr>
        <w:widowControl/>
        <w:ind w:firstLine="64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街道建立健全项目建设工作的领导、组织机构，项目建设工作由党政会议集体研究决定，由分管领导具体负责实施。项目招投标按照招投标管理办法进行公开招投标，实行公开、公平竞争。财政资金管理遵循专用原则，严格按照批准的项目预算执行，并按照合同约定和工程价款结算程序支付工程款。对已具备竣工验收条件的项目，及时组织验收、移交使用，及时编报竣工财务决算。同时加强对项目的监督管理，采取事前、事中、事后相结合，日常监督和专项监督相结合的方式，对项目财务行为实施全过程监督管理。</w:t>
      </w:r>
    </w:p>
    <w:p>
      <w:pPr>
        <w:widowControl/>
        <w:ind w:firstLine="64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资产管理制度方面</w:t>
      </w:r>
      <w:r>
        <w:rPr>
          <w:rFonts w:hint="eastAsia" w:ascii="Times New Roman" w:hAnsi="Times New Roman" w:eastAsia="仿宋_GB2312" w:cs="Times New Roman"/>
          <w:kern w:val="0"/>
          <w:sz w:val="32"/>
          <w:szCs w:val="32"/>
          <w:lang w:eastAsia="zh-CN"/>
        </w:rPr>
        <w:t>，街道</w:t>
      </w:r>
      <w:r>
        <w:rPr>
          <w:rFonts w:hint="eastAsia" w:ascii="Times New Roman" w:hAnsi="Times New Roman" w:eastAsia="仿宋_GB2312" w:cs="Times New Roman"/>
          <w:kern w:val="0"/>
          <w:sz w:val="32"/>
          <w:szCs w:val="32"/>
        </w:rPr>
        <w:t>以区政府固定资产管理文件为依托建立健全的资产管理制度，合理配备并节约高效使用资产、提高资产使用效率，保障资产的安全和完整；由财政所进行账务管理及资产台账管理，由财政所牵头，联合各部门和社区按照谁使用、谁负责的原则进行实物管理及使用情况监督；  </w:t>
      </w:r>
    </w:p>
    <w:p>
      <w:pPr>
        <w:widowControl/>
        <w:ind w:firstLine="64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信息化建设方面</w:t>
      </w:r>
      <w:r>
        <w:rPr>
          <w:rFonts w:hint="eastAsia" w:ascii="Times New Roman" w:hAnsi="Times New Roman" w:eastAsia="仿宋_GB2312" w:cs="Times New Roman"/>
          <w:kern w:val="0"/>
          <w:sz w:val="32"/>
          <w:szCs w:val="32"/>
          <w:lang w:eastAsia="zh-CN"/>
        </w:rPr>
        <w:t>，街道</w:t>
      </w:r>
      <w:r>
        <w:rPr>
          <w:rFonts w:hint="eastAsia" w:ascii="Times New Roman" w:hAnsi="Times New Roman" w:eastAsia="仿宋_GB2312" w:cs="Times New Roman"/>
          <w:kern w:val="0"/>
          <w:sz w:val="32"/>
          <w:szCs w:val="32"/>
        </w:rPr>
        <w:t>通过“湖南省行政事业资产动态管理信息系统”严格管理资产卡片，及时记录资产的增加、减少、使用等情况。真实地反映和监督资产的增减变动和实际情况，建立健全资产账簿体系。</w:t>
      </w:r>
    </w:p>
    <w:p>
      <w:pPr>
        <w:widowControl/>
        <w:ind w:firstLine="640"/>
        <w:rPr>
          <w:rFonts w:hint="eastAsia" w:ascii="Times New Roman" w:hAnsi="Times New Roman" w:eastAsia="仿宋_GB2312" w:cs="Times New Roman"/>
          <w:kern w:val="0"/>
          <w:sz w:val="32"/>
          <w:szCs w:val="32"/>
          <w:lang w:eastAsia="zh-CN"/>
        </w:rPr>
      </w:pPr>
    </w:p>
    <w:p>
      <w:pPr>
        <w:widowControl/>
        <w:ind w:firstLine="64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eastAsia="zh-CN"/>
        </w:rPr>
        <w:t>四</w:t>
      </w:r>
      <w:r>
        <w:rPr>
          <w:rFonts w:hint="eastAsia" w:ascii="Times New Roman" w:hAnsi="Times New Roman" w:eastAsia="仿宋_GB2312" w:cs="Times New Roman"/>
          <w:kern w:val="0"/>
          <w:sz w:val="32"/>
          <w:szCs w:val="32"/>
        </w:rPr>
        <w:t>、部门整体支出绩效情况</w:t>
      </w:r>
    </w:p>
    <w:p>
      <w:pPr>
        <w:widowControl/>
        <w:ind w:firstLine="64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2018年，街道根据区年初工作规划和重点性工作，围绕两型社会的构建，全面建成小康社会的发展宏图，积极履职，强化管理，较好地完成了年度工作目标。通过加强预算收支管理，不断建立健全的内部管理体制，开展了行政事业单位内部控制制度的建设，并顺利完成，理顺了内部管理流程，部门整体支出管理情况得到了提升。部门整体支出绩效评价情况如下:</w:t>
      </w:r>
    </w:p>
    <w:p>
      <w:pPr>
        <w:widowControl/>
        <w:ind w:firstLine="64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eastAsia="zh-CN"/>
        </w:rPr>
        <w:t>（一）</w:t>
      </w:r>
      <w:r>
        <w:rPr>
          <w:rFonts w:hint="eastAsia" w:ascii="Times New Roman" w:hAnsi="Times New Roman" w:eastAsia="仿宋_GB2312" w:cs="Times New Roman"/>
          <w:kern w:val="0"/>
          <w:sz w:val="32"/>
          <w:szCs w:val="32"/>
        </w:rPr>
        <w:t>经济性评价</w:t>
      </w:r>
    </w:p>
    <w:p>
      <w:pPr>
        <w:widowControl/>
        <w:ind w:firstLine="64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2018年街道严格控制预算支出，不断强化管理，严格执行了预决算公开。本年对社区的资金拨付均已及时进行支付或完成预算指标文件的下达，不存在截留或滞留专项资金情况；街道充分节约使用经费，基本支出较好地控制在预算额度内，人员经费严格按标准支出，经费尚有结余；三公经费使用控制较好。项目经费严格按照要求支付，做到专款专用。</w:t>
      </w:r>
    </w:p>
    <w:p>
      <w:pPr>
        <w:widowControl/>
        <w:ind w:firstLine="64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eastAsia="zh-CN"/>
        </w:rPr>
        <w:t>（二）</w:t>
      </w:r>
      <w:r>
        <w:rPr>
          <w:rFonts w:hint="eastAsia" w:ascii="Times New Roman" w:hAnsi="Times New Roman" w:eastAsia="仿宋_GB2312" w:cs="Times New Roman"/>
          <w:kern w:val="0"/>
          <w:sz w:val="32"/>
          <w:szCs w:val="32"/>
        </w:rPr>
        <w:t>行政效能评价</w:t>
      </w:r>
    </w:p>
    <w:p>
      <w:pPr>
        <w:widowControl/>
        <w:ind w:firstLine="64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为强化部门整体支出，加强国有资产管理，提高资金使用效益，提升财务管理，建立节约型机关，2018年，街道在强化业务管理、财务管理和厉行节约方面开展了大量工作，行政效能显著。</w:t>
      </w:r>
    </w:p>
    <w:p>
      <w:pPr>
        <w:widowControl/>
        <w:ind w:firstLine="64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1、</w:t>
      </w:r>
      <w:r>
        <w:rPr>
          <w:rFonts w:hint="eastAsia" w:ascii="Times New Roman" w:hAnsi="Times New Roman" w:eastAsia="仿宋_GB2312" w:cs="Times New Roman"/>
          <w:kern w:val="0"/>
          <w:sz w:val="32"/>
          <w:szCs w:val="32"/>
        </w:rPr>
        <w:t>严格执行国库集中支付、公务卡结算制度、政府采购等有关规定，政府采购目录内的货物与服务全部按要求实施了政府采购，确保了支出管理流程、审批手续的完整。</w:t>
      </w:r>
    </w:p>
    <w:p>
      <w:pPr>
        <w:widowControl/>
        <w:ind w:firstLine="64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2、</w:t>
      </w:r>
      <w:r>
        <w:rPr>
          <w:rFonts w:hint="eastAsia" w:ascii="Times New Roman" w:hAnsi="Times New Roman" w:eastAsia="仿宋_GB2312" w:cs="Times New Roman"/>
          <w:kern w:val="0"/>
          <w:sz w:val="32"/>
          <w:szCs w:val="32"/>
        </w:rPr>
        <w:t>强化资金使用的监督管理及预算管理。</w:t>
      </w:r>
    </w:p>
    <w:p>
      <w:pPr>
        <w:widowControl/>
        <w:ind w:firstLine="64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一是规范安全生产培训、宣传、专家咨询活动，严格办公用房管理等，控制办公经费开支；二是严格财务管理，严格财务审核把关，对各部办实行经费支出限额管理，严控经费支出，落实项目资金专款专用。</w:t>
      </w:r>
    </w:p>
    <w:p>
      <w:pPr>
        <w:widowControl/>
        <w:ind w:firstLine="64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eastAsia="zh-CN"/>
        </w:rPr>
        <w:t>（三）</w:t>
      </w:r>
      <w:r>
        <w:rPr>
          <w:rFonts w:hint="eastAsia" w:ascii="Times New Roman" w:hAnsi="Times New Roman" w:eastAsia="仿宋_GB2312" w:cs="Times New Roman"/>
          <w:kern w:val="0"/>
          <w:sz w:val="32"/>
          <w:szCs w:val="32"/>
        </w:rPr>
        <w:t>产出及社会效益评价</w:t>
      </w:r>
    </w:p>
    <w:p>
      <w:pPr>
        <w:widowControl/>
        <w:ind w:firstLine="640"/>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1）着眼长远发展，推动产业转型升级。一方面狠抓招商引资，盘活楼宇经济。预计全年完成固定投资30亿元，社零限上30亿元，工业规上企业23亿元，内联引资15.8亿元，全年税收完成5亿元。8座商务楼宇总体租售率达93.5%，入驻各类楼宇企业260多家，楼宇经济得到进一步发展。另一方面街道按照上级安排部署，积极开展“千人帮千企”百日大行动，为驻区企业排忧解难，认真落实和推动第四次全国经济普查工作。 </w:t>
      </w:r>
      <w:r>
        <w:rPr>
          <w:rFonts w:hint="eastAsia" w:ascii="Times New Roman" w:hAnsi="Times New Roman" w:eastAsia="仿宋_GB2312" w:cs="Times New Roman"/>
          <w:kern w:val="0"/>
          <w:sz w:val="32"/>
          <w:szCs w:val="32"/>
        </w:rPr>
        <w:br w:type="textWrapping"/>
      </w:r>
      <w:r>
        <w:rPr>
          <w:rFonts w:hint="eastAsia" w:ascii="Times New Roman" w:hAnsi="Times New Roman" w:eastAsia="仿宋_GB2312" w:cs="Times New Roman"/>
          <w:kern w:val="0"/>
          <w:sz w:val="32"/>
          <w:szCs w:val="32"/>
        </w:rPr>
        <w:t>  （2）着眼中心工作，项目建设提速增效。今年，我街道有9个重大项目。目前，毛巾厂项目已全面签约清零，即将拆除交地；丝茅冲项目一、二期已进入后期扫尾阶段，其中一期签约809户，签约率92%、腾房785户，腾房率97%，二期签约540户，签约率95%，腾房513户，腾房率95%；自项目扫尾百日攻坚以来，已推动40多户扫尾对象成功签约。丝茅冲三期（消防中队）已发布征收四公告；大屋山安置房项目已发布征收三公告，处于前期拆迁腾地和手续办理阶段；胜利村农民安置房项目已全面竣工验收，12月中旬着手分房工作；公卫大楼项目已顺利开工建设；栖凤路两厢绿化建设已竣工验收；海洋半岛花园项目正在手续审批中。  </w:t>
      </w:r>
      <w:r>
        <w:rPr>
          <w:rFonts w:hint="eastAsia" w:ascii="Times New Roman" w:hAnsi="Times New Roman" w:eastAsia="仿宋_GB2312" w:cs="Times New Roman"/>
          <w:kern w:val="0"/>
          <w:sz w:val="32"/>
          <w:szCs w:val="32"/>
        </w:rPr>
        <w:br w:type="textWrapping"/>
      </w:r>
      <w:r>
        <w:rPr>
          <w:rFonts w:hint="eastAsia" w:ascii="Times New Roman" w:hAnsi="Times New Roman" w:eastAsia="仿宋_GB2312" w:cs="Times New Roman"/>
          <w:kern w:val="0"/>
          <w:sz w:val="32"/>
          <w:szCs w:val="32"/>
        </w:rPr>
        <w:t>  （3）着眼稳定大局，综治维稳落到实处。一是信访维稳工作有新突破。针对街道征拆遗留问题多、时间久的特点，街道按照一户一策、一人一档，成立包案组，负责矛盾化解、信访维稳，今年以来共化解刘世娥、浣小芝、周振球信访积案3件,实现特护期零非访目标。二是算大账工作有新进展。先福算大账已基本进入尾声，目前剩余先福村土地、集体资产等问题需相关部门进一步审定；胜利村集体资产全面清产核资工作正在有序推进。 </w:t>
      </w:r>
      <w:r>
        <w:rPr>
          <w:rFonts w:hint="eastAsia" w:ascii="Times New Roman" w:hAnsi="Times New Roman" w:eastAsia="仿宋_GB2312" w:cs="Times New Roman"/>
          <w:kern w:val="0"/>
          <w:sz w:val="32"/>
          <w:szCs w:val="32"/>
        </w:rPr>
        <w:br w:type="textWrapping"/>
      </w:r>
      <w:r>
        <w:rPr>
          <w:rFonts w:hint="eastAsia" w:ascii="Times New Roman" w:hAnsi="Times New Roman" w:eastAsia="仿宋_GB2312" w:cs="Times New Roman"/>
          <w:kern w:val="0"/>
          <w:sz w:val="32"/>
          <w:szCs w:val="32"/>
        </w:rPr>
        <w:t>  （4）着眼品质增效，抓牢抓实环境治理。一是城市管理工作卓有成效。街道着力抓好流动摊担、早夜市、店外经营、违章灯箱广告的清查整治，今年共计处理各类数字化案卷5000余起，整治流动摊贩633次，店外经营833次。在9-10月份城市管理考核中街道以第二名的优异成绩位列一类街道。二是人居环境明显优化。今年街道共组织安全生产集中执法行动87次；开展蓝天保卫战专项执法573次；开展浏阳河沿岸专项整治，对河道垃圾、河滩堆物，僵尸船进行了集中、全面清除，完成了社教桥排口清淤疏浚工作。 </w:t>
      </w:r>
      <w:r>
        <w:rPr>
          <w:rFonts w:hint="eastAsia" w:ascii="Times New Roman" w:hAnsi="Times New Roman" w:eastAsia="仿宋_GB2312" w:cs="Times New Roman"/>
          <w:kern w:val="0"/>
          <w:sz w:val="32"/>
          <w:szCs w:val="32"/>
        </w:rPr>
        <w:br w:type="textWrapping"/>
      </w:r>
      <w:r>
        <w:rPr>
          <w:rFonts w:hint="eastAsia" w:ascii="Times New Roman" w:hAnsi="Times New Roman" w:eastAsia="仿宋_GB2312" w:cs="Times New Roman"/>
          <w:kern w:val="0"/>
          <w:sz w:val="32"/>
          <w:szCs w:val="32"/>
        </w:rPr>
        <w:t>  （5）着眼民生改善，居民生活增温添彩。一是文明创建有高度。打造了长沙市图书馆左岸分馆、睦邻书院、盛德其和魏玛丽工作室；依托开福好人馆开展道德模范宣传活动；承办“好人当河长、水美映开福”和第32个国际志愿者日纪念活动。二是民生优抚有温度。街道严格按照程序发放各类救助、低保、优抚，举办卫计、食安等各类宣传活动，积极开展食品安全专项整治，德汇路四季美景小区路段更是成功申报“全市食品安全示范一条街”。三是便民服务有速度。街道结合“最多跑一次”改革工作，在社区全面推行“365天开放服务”，建立社区帮代办服务制度，设立代办服务窗口；全面推广“互联网+政务”平台。 </w:t>
      </w:r>
    </w:p>
    <w:p>
      <w:pPr>
        <w:widowControl/>
        <w:ind w:firstLine="64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（四）可持续性效益分析</w:t>
      </w:r>
    </w:p>
    <w:p>
      <w:pPr>
        <w:widowControl/>
        <w:ind w:firstLine="64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1、</w:t>
      </w:r>
      <w:r>
        <w:rPr>
          <w:rFonts w:hint="eastAsia" w:ascii="Times New Roman" w:hAnsi="Times New Roman" w:eastAsia="仿宋_GB2312" w:cs="Times New Roman"/>
          <w:kern w:val="0"/>
          <w:sz w:val="32"/>
          <w:szCs w:val="32"/>
        </w:rPr>
        <w:t>认真执行了年初部门预算和财政政策要求。街道工作经费安排严格按照年初预算来执行，有效防止了超预算；认真学习财经法规，严格执行财经纪律，防止了违法违纪行为的发生。</w:t>
      </w:r>
    </w:p>
    <w:p>
      <w:pPr>
        <w:widowControl/>
        <w:ind w:firstLine="64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2、</w:t>
      </w:r>
      <w:r>
        <w:rPr>
          <w:rFonts w:hint="eastAsia" w:ascii="Times New Roman" w:hAnsi="Times New Roman" w:eastAsia="仿宋_GB2312" w:cs="Times New Roman"/>
          <w:kern w:val="0"/>
          <w:sz w:val="32"/>
          <w:szCs w:val="32"/>
        </w:rPr>
        <w:t>保障了机关有效运转。严格按照厉行节约的要求，精打细算，规范机关事务管理工作，进一步公务用车、公务接待等方面加强集中管理，提高服务质量，降低运行成本，合理配置，提高保障能力。</w:t>
      </w:r>
    </w:p>
    <w:p>
      <w:pPr>
        <w:widowControl/>
        <w:ind w:firstLine="64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3、</w:t>
      </w:r>
      <w:r>
        <w:rPr>
          <w:rFonts w:hint="eastAsia" w:ascii="Times New Roman" w:hAnsi="Times New Roman" w:eastAsia="仿宋_GB2312" w:cs="Times New Roman"/>
          <w:kern w:val="0"/>
          <w:sz w:val="32"/>
          <w:szCs w:val="32"/>
        </w:rPr>
        <w:t>推进了专项工作落实。财政监督检查、“雁过拔毛”民生资金检查、违规发放津补贴的自查、非税票据管理等多项管理工作，确保了专项资金在使用和管理上单独核算、专款专用。</w:t>
      </w:r>
    </w:p>
    <w:p>
      <w:pPr>
        <w:widowControl/>
        <w:ind w:firstLine="640"/>
        <w:rPr>
          <w:rFonts w:hint="eastAsia" w:ascii="Times New Roman" w:hAnsi="Times New Roman" w:eastAsia="仿宋_GB2312" w:cs="Times New Roman"/>
          <w:kern w:val="0"/>
          <w:sz w:val="32"/>
          <w:szCs w:val="32"/>
          <w:lang w:eastAsia="zh-CN"/>
        </w:rPr>
      </w:pPr>
    </w:p>
    <w:p>
      <w:pPr>
        <w:widowControl/>
        <w:ind w:firstLine="64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eastAsia="zh-CN"/>
        </w:rPr>
        <w:t>五</w:t>
      </w:r>
      <w:r>
        <w:rPr>
          <w:rFonts w:hint="eastAsia"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lang w:eastAsia="zh-CN"/>
        </w:rPr>
        <w:t>需要说明的</w:t>
      </w:r>
      <w:r>
        <w:rPr>
          <w:rFonts w:hint="eastAsia" w:ascii="Times New Roman" w:hAnsi="Times New Roman" w:eastAsia="仿宋_GB2312" w:cs="Times New Roman"/>
          <w:kern w:val="0"/>
          <w:sz w:val="32"/>
          <w:szCs w:val="32"/>
        </w:rPr>
        <w:t>问题</w:t>
      </w:r>
    </w:p>
    <w:p>
      <w:pPr>
        <w:widowControl/>
        <w:ind w:firstLine="640"/>
        <w:rPr>
          <w:rFonts w:hint="eastAsia" w:ascii="Times New Roman" w:hAnsi="Times New Roman" w:eastAsia="仿宋_GB2312" w:cs="Times New Roman"/>
          <w:kern w:val="0"/>
          <w:sz w:val="32"/>
          <w:szCs w:val="32"/>
          <w:lang w:eastAsia="zh-CN"/>
        </w:rPr>
      </w:pPr>
      <w:r>
        <w:rPr>
          <w:rFonts w:hint="eastAsia" w:ascii="Times New Roman" w:hAnsi="Times New Roman" w:eastAsia="仿宋_GB2312" w:cs="Times New Roman"/>
          <w:kern w:val="0"/>
          <w:sz w:val="32"/>
          <w:szCs w:val="32"/>
          <w:lang w:eastAsia="zh-CN"/>
        </w:rPr>
        <w:t>（一）存在的问题</w:t>
      </w:r>
    </w:p>
    <w:p>
      <w:pPr>
        <w:widowControl/>
        <w:ind w:firstLine="64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1、</w:t>
      </w:r>
      <w:r>
        <w:rPr>
          <w:rFonts w:hint="eastAsia" w:ascii="Times New Roman" w:hAnsi="Times New Roman" w:eastAsia="仿宋_GB2312" w:cs="Times New Roman"/>
          <w:kern w:val="0"/>
          <w:sz w:val="32"/>
          <w:szCs w:val="32"/>
        </w:rPr>
        <w:t>绩效评价工作机制有待进一步完善，由于在平时工作中未加强对绩效监控工作的重视，绩效监控工作容易滞后，未形成对绩效目标进行监控的习惯。</w:t>
      </w:r>
    </w:p>
    <w:p>
      <w:pPr>
        <w:widowControl/>
        <w:ind w:firstLine="64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2、</w:t>
      </w:r>
      <w:r>
        <w:rPr>
          <w:rFonts w:hint="eastAsia" w:ascii="Times New Roman" w:hAnsi="Times New Roman" w:eastAsia="仿宋_GB2312" w:cs="Times New Roman"/>
          <w:kern w:val="0"/>
          <w:sz w:val="32"/>
          <w:szCs w:val="32"/>
        </w:rPr>
        <w:t>预算编制工作有待细化。预算编制不够明确和细化，预算编制的合理性需要提高。预算执行力度还要进一步加强。</w:t>
      </w:r>
    </w:p>
    <w:p>
      <w:pPr>
        <w:widowControl/>
        <w:ind w:firstLine="64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eastAsia="zh-CN"/>
        </w:rPr>
        <w:t>（二）</w:t>
      </w:r>
      <w:r>
        <w:rPr>
          <w:rFonts w:hint="eastAsia" w:ascii="Times New Roman" w:hAnsi="Times New Roman" w:eastAsia="仿宋_GB2312" w:cs="Times New Roman"/>
          <w:kern w:val="0"/>
          <w:sz w:val="32"/>
          <w:szCs w:val="32"/>
        </w:rPr>
        <w:t>改进措施和有关建议</w:t>
      </w:r>
    </w:p>
    <w:p>
      <w:pPr>
        <w:widowControl/>
        <w:ind w:firstLine="64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1、</w:t>
      </w:r>
      <w:r>
        <w:rPr>
          <w:rFonts w:hint="eastAsia" w:ascii="Times New Roman" w:hAnsi="Times New Roman" w:eastAsia="仿宋_GB2312" w:cs="Times New Roman"/>
          <w:kern w:val="0"/>
          <w:sz w:val="32"/>
          <w:szCs w:val="32"/>
        </w:rPr>
        <w:t>制定有效绩效监控机制，确保绩效目标完成</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rPr>
        <w:t>科学设置预算绩效指标，合理安排经费和各项资金，使其物尽其用，更加贴合街道财务工作的实际情况，能够合理运用现有资源，及时协调并向上级多争取资金，保证各预算绩效指标的顺利实施。</w:t>
      </w:r>
    </w:p>
    <w:p>
      <w:pPr>
        <w:widowControl/>
        <w:ind w:firstLine="64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2、</w:t>
      </w:r>
      <w:r>
        <w:rPr>
          <w:rFonts w:hint="eastAsia" w:ascii="Times New Roman" w:hAnsi="Times New Roman" w:eastAsia="仿宋_GB2312" w:cs="Times New Roman"/>
          <w:kern w:val="0"/>
          <w:sz w:val="32"/>
          <w:szCs w:val="32"/>
        </w:rPr>
        <w:t>科学合理编制预算，严格执行预算</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rPr>
        <w:t>加强预算编制的前瞻性，按照新《预算法》及其实施条例的相关规定，按政策规定及本部门的发展规划，结合上一年度预算执行情况和本年度预算收支变化因素，科学、合理地编制本年预算草案，避免项目支出与基本支出划分不准或预算支出与实际执行出现较大偏差的情况，执行中确需调剂预算的，按规定程序报经批准。</w:t>
      </w:r>
    </w:p>
    <w:p>
      <w:pPr>
        <w:widowControl/>
        <w:ind w:firstLine="64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3、</w:t>
      </w:r>
      <w:r>
        <w:rPr>
          <w:rFonts w:hint="eastAsia" w:ascii="Times New Roman" w:hAnsi="Times New Roman" w:eastAsia="仿宋_GB2312" w:cs="Times New Roman"/>
          <w:kern w:val="0"/>
          <w:sz w:val="32"/>
          <w:szCs w:val="32"/>
        </w:rPr>
        <w:t>加强管理，严控行政支出</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rPr>
        <w:t>严格控制“三公”经费的规模和比例，把关“三公”经费支出的审核、审批，杜绝挪用和挤占其他预算资金行为；进一步细化“三公”经费的管理，合理压缩“三公”经费支出。</w:t>
      </w:r>
    </w:p>
    <w:p>
      <w:pPr>
        <w:widowControl/>
        <w:ind w:firstLine="640"/>
        <w:rPr>
          <w:rFonts w:ascii="宋体" w:hAnsi="宋体" w:eastAsia="宋体" w:cs="宋体"/>
          <w:color w:val="333333"/>
          <w:kern w:val="0"/>
          <w:sz w:val="24"/>
          <w:szCs w:val="24"/>
        </w:rPr>
      </w:pPr>
      <w:r>
        <w:rPr>
          <w:rFonts w:hint="eastAsia" w:ascii="Times New Roman" w:hAnsi="Times New Roman" w:eastAsia="仿宋_GB2312" w:cs="Times New Roman"/>
          <w:kern w:val="0"/>
          <w:sz w:val="32"/>
          <w:szCs w:val="32"/>
          <w:lang w:val="en-US" w:eastAsia="zh-CN"/>
        </w:rPr>
        <w:t>4、</w:t>
      </w:r>
      <w:r>
        <w:rPr>
          <w:rFonts w:hint="eastAsia" w:ascii="Times New Roman" w:hAnsi="Times New Roman" w:eastAsia="仿宋_GB2312" w:cs="Times New Roman"/>
          <w:kern w:val="0"/>
          <w:sz w:val="32"/>
          <w:szCs w:val="32"/>
        </w:rPr>
        <w:t>强化学习培训，提高思想认识</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rPr>
        <w:t>加强新《预算法》、《行政单位会计制度》等学习培训，规范部门预算收支核算，一是制定和完善基本支出、项目支出等各项支出标准，严格按项目和进度执行预算，增强预算的约束力和严肃性。二是落实预算执行分析，及时了解预算执行差异，合理调整、纠正预算执行偏差，切实提高部门预算收支管理水平。</w:t>
      </w:r>
    </w:p>
    <w:p>
      <w:pPr>
        <w:ind w:firstLine="480" w:firstLineChars="200"/>
        <w:rPr>
          <w:rFonts w:ascii="宋体" w:hAnsi="宋体" w:eastAsia="宋体" w:cs="宋体"/>
          <w:color w:val="333333"/>
          <w:kern w:val="0"/>
          <w:sz w:val="24"/>
          <w:szCs w:val="24"/>
        </w:rPr>
      </w:pPr>
    </w:p>
    <w:p>
      <w:pPr>
        <w:ind w:firstLine="480" w:firstLineChars="200"/>
        <w:rPr>
          <w:rFonts w:ascii="宋体" w:hAnsi="宋体" w:eastAsia="宋体" w:cs="宋体"/>
          <w:color w:val="333333"/>
          <w:kern w:val="0"/>
          <w:sz w:val="24"/>
          <w:szCs w:val="24"/>
        </w:rPr>
      </w:pPr>
    </w:p>
    <w:p>
      <w:pPr>
        <w:ind w:firstLine="480" w:firstLineChars="200"/>
        <w:rPr>
          <w:rFonts w:ascii="宋体" w:hAnsi="宋体" w:eastAsia="宋体" w:cs="宋体"/>
          <w:color w:val="333333"/>
          <w:kern w:val="0"/>
          <w:sz w:val="24"/>
          <w:szCs w:val="24"/>
        </w:rPr>
      </w:pPr>
    </w:p>
    <w:p>
      <w:pPr>
        <w:ind w:firstLine="640" w:firstLineChars="200"/>
      </w:pPr>
      <w:r>
        <w:rPr>
          <w:rFonts w:hint="eastAsia" w:ascii="Times New Roman" w:hAnsi="Times New Roman" w:eastAsia="仿宋_GB2312" w:cs="Times New Roman"/>
          <w:kern w:val="0"/>
          <w:sz w:val="32"/>
          <w:szCs w:val="32"/>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9F28B"/>
    <w:multiLevelType w:val="singleLevel"/>
    <w:tmpl w:val="11F9F28B"/>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DC5720"/>
    <w:rsid w:val="000053E1"/>
    <w:rsid w:val="00051DAA"/>
    <w:rsid w:val="00161727"/>
    <w:rsid w:val="00167719"/>
    <w:rsid w:val="001F44F1"/>
    <w:rsid w:val="00234A92"/>
    <w:rsid w:val="00237A42"/>
    <w:rsid w:val="002904C4"/>
    <w:rsid w:val="0034774A"/>
    <w:rsid w:val="003B3700"/>
    <w:rsid w:val="00421D8D"/>
    <w:rsid w:val="00421E81"/>
    <w:rsid w:val="004576C0"/>
    <w:rsid w:val="005116F5"/>
    <w:rsid w:val="005867A3"/>
    <w:rsid w:val="005C7F42"/>
    <w:rsid w:val="005D7188"/>
    <w:rsid w:val="006738BD"/>
    <w:rsid w:val="00736729"/>
    <w:rsid w:val="0075714D"/>
    <w:rsid w:val="00783C6B"/>
    <w:rsid w:val="007E1483"/>
    <w:rsid w:val="007F504A"/>
    <w:rsid w:val="0091607E"/>
    <w:rsid w:val="00936F4F"/>
    <w:rsid w:val="009503C8"/>
    <w:rsid w:val="009A0EC3"/>
    <w:rsid w:val="00A357AF"/>
    <w:rsid w:val="00AB1813"/>
    <w:rsid w:val="00B701D2"/>
    <w:rsid w:val="00C87999"/>
    <w:rsid w:val="00CD7B1F"/>
    <w:rsid w:val="00E45456"/>
    <w:rsid w:val="00EE7A07"/>
    <w:rsid w:val="00FD0FE9"/>
    <w:rsid w:val="05A72E4F"/>
    <w:rsid w:val="09215D89"/>
    <w:rsid w:val="129A6C23"/>
    <w:rsid w:val="1BE3327C"/>
    <w:rsid w:val="319528EE"/>
    <w:rsid w:val="35306E5E"/>
    <w:rsid w:val="3BB77B10"/>
    <w:rsid w:val="41792502"/>
    <w:rsid w:val="527A6F3A"/>
    <w:rsid w:val="54283709"/>
    <w:rsid w:val="56F52AAA"/>
    <w:rsid w:val="5BDC5720"/>
    <w:rsid w:val="655D2AB8"/>
    <w:rsid w:val="662C41AD"/>
    <w:rsid w:val="7198361F"/>
    <w:rsid w:val="729314FC"/>
    <w:rsid w:val="73A42673"/>
    <w:rsid w:val="794120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szCs w:val="24"/>
    </w:rPr>
  </w:style>
  <w:style w:type="paragraph" w:customStyle="1" w:styleId="7">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character" w:customStyle="1" w:styleId="8">
    <w:name w:val="页眉 Char"/>
    <w:basedOn w:val="6"/>
    <w:link w:val="3"/>
    <w:qFormat/>
    <w:uiPriority w:val="0"/>
    <w:rPr>
      <w:rFonts w:asciiTheme="minorHAnsi" w:hAnsiTheme="minorHAnsi" w:eastAsiaTheme="minorEastAsia" w:cstheme="minorBidi"/>
      <w:kern w:val="2"/>
      <w:sz w:val="18"/>
      <w:szCs w:val="18"/>
    </w:rPr>
  </w:style>
  <w:style w:type="character" w:customStyle="1" w:styleId="9">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7134</Words>
  <Characters>440</Characters>
  <Lines>3</Lines>
  <Paragraphs>15</Paragraphs>
  <TotalTime>16</TotalTime>
  <ScaleCrop>false</ScaleCrop>
  <LinksUpToDate>false</LinksUpToDate>
  <CharactersWithSpaces>7559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2021-05-21T07:50:00Z</dcterms:created>
  <dc:creator>王小玉</dc:creator>
  <cp:lastModifiedBy>王小玉</cp:lastModifiedBy>
  <dcterms:modified xsi:type="dcterms:W3CDTF">2021-06-02T08:31:08Z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F8306E8F4F6B4B1E96F5C184BDB7E519</vt:lpwstr>
  </property>
</Properties>
</file>