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方正小标宋简体" w:eastAsia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2022年度重点项目绩效评价结果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0"/>
        <w:rPr>
          <w:rFonts w:ascii="Times New Roman" w:hAnsi="Times New Roman" w:eastAsia="黑体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firstLine="640" w:firstLineChars="200"/>
        <w:rPr>
          <w:rFonts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</w:t>
      </w:r>
      <w:r>
        <w:rPr>
          <w:rFonts w:hint="eastAsia" w:eastAsia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重点</w:t>
      </w:r>
      <w:r>
        <w:rPr>
          <w:rFonts w:hint="eastAsia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项目支出</w:t>
      </w:r>
      <w:r>
        <w:rPr>
          <w:rFonts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基本情况</w:t>
      </w:r>
    </w:p>
    <w:p>
      <w:pPr>
        <w:spacing w:line="560" w:lineRule="exact"/>
        <w:ind w:firstLine="640" w:firstLineChars="200"/>
        <w:rPr>
          <w:rFonts w:hint="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</w:t>
      </w:r>
      <w:r>
        <w:rPr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hint="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年本单位重点项目</w:t>
      </w:r>
      <w:r>
        <w:rPr>
          <w:rFonts w:hint="eastAsia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2个，分别为公共服务项目、城市管理项目；年初预算分别为259.25万元、206.4万元；实际支出分别为392.66万元、148.74万元。</w:t>
      </w:r>
      <w:r>
        <w:rPr>
          <w:rFonts w:hint="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具体情况如下：</w:t>
      </w:r>
    </w:p>
    <w:p>
      <w:pPr>
        <w:spacing w:line="660" w:lineRule="exact"/>
        <w:ind w:firstLine="480" w:firstLineChars="200"/>
        <w:jc w:val="right"/>
        <w:rPr>
          <w:rFonts w:hint="eastAsia" w:ascii="Times New Roman" w:hAnsi="Times New Roman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金额单位：万元</w:t>
      </w:r>
    </w:p>
    <w:tbl>
      <w:tblPr>
        <w:tblStyle w:val="7"/>
        <w:tblW w:w="95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1057"/>
        <w:gridCol w:w="3588"/>
        <w:gridCol w:w="943"/>
        <w:gridCol w:w="1003"/>
        <w:gridCol w:w="899"/>
        <w:gridCol w:w="9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135" w:type="dxa"/>
            <w:vMerge w:val="restar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1057" w:type="dxa"/>
            <w:vMerge w:val="restar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项目类型</w:t>
            </w:r>
          </w:p>
        </w:tc>
        <w:tc>
          <w:tcPr>
            <w:tcW w:w="3588" w:type="dxa"/>
            <w:vMerge w:val="restar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资金用途、使用方向</w:t>
            </w:r>
          </w:p>
        </w:tc>
        <w:tc>
          <w:tcPr>
            <w:tcW w:w="1946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预算金额</w:t>
            </w:r>
          </w:p>
        </w:tc>
        <w:tc>
          <w:tcPr>
            <w:tcW w:w="1851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支出金额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135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7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88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指标</w:t>
            </w:r>
          </w:p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kern w:val="2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总额</w:t>
            </w:r>
          </w:p>
        </w:tc>
        <w:tc>
          <w:tcPr>
            <w:tcW w:w="100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其中：区级资金</w:t>
            </w:r>
          </w:p>
        </w:tc>
        <w:tc>
          <w:tcPr>
            <w:tcW w:w="89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kern w:val="2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支出总额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kern w:val="2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其中：区级资金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公共服务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经常性</w:t>
            </w:r>
          </w:p>
        </w:tc>
        <w:tc>
          <w:tcPr>
            <w:tcW w:w="3588" w:type="dxa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主要用于社会救助、居家养老服务、老龄工作、救灾救济、拥军优属、劳务就业、惠民项目、社会保障、社区社会化组织管理、卫生、计生等</w:t>
            </w:r>
            <w:r>
              <w:rPr>
                <w:rFonts w:hint="eastAsia"/>
                <w:color w:val="000000" w:themeColor="text1"/>
                <w:sz w:val="24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支出。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259.25</w:t>
            </w:r>
          </w:p>
        </w:tc>
        <w:tc>
          <w:tcPr>
            <w:tcW w:w="1003" w:type="dxa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259.25</w:t>
            </w:r>
          </w:p>
        </w:tc>
        <w:tc>
          <w:tcPr>
            <w:tcW w:w="899" w:type="dxa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392.66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392.66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13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城市管理</w:t>
            </w:r>
          </w:p>
        </w:tc>
        <w:tc>
          <w:tcPr>
            <w:tcW w:w="1057" w:type="dxa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Times New Roman" w:hAnsi="Times New Roman" w:cs="Times New Roman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经常性</w:t>
            </w:r>
          </w:p>
        </w:tc>
        <w:tc>
          <w:tcPr>
            <w:tcW w:w="3588" w:type="dxa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4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主要用于市容环境卫生、环保工作、日常整治、拆控违经费、防汛防旱、爱卫、餐厨垃圾整治、数字化工作、提质提档、招牌整治、河长制工作、文明创建、安全生产、食品安全、垃圾分类等</w:t>
            </w:r>
            <w:r>
              <w:rPr>
                <w:rFonts w:hint="eastAsia"/>
                <w:color w:val="000000" w:themeColor="text1"/>
                <w:sz w:val="24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支出。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206.4</w:t>
            </w:r>
          </w:p>
        </w:tc>
        <w:tc>
          <w:tcPr>
            <w:tcW w:w="1003" w:type="dxa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206.4</w:t>
            </w:r>
          </w:p>
        </w:tc>
        <w:tc>
          <w:tcPr>
            <w:tcW w:w="899" w:type="dxa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148.74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148.74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5780" w:type="dxa"/>
            <w:gridSpan w:val="3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eastAsia" w:ascii="Times New Roman" w:hAnsi="Times New Roman" w:cs="Times New Roman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合计</w:t>
            </w:r>
            <w:r>
              <w:rPr>
                <w:rFonts w:hint="eastAsia" w:cs="Times New Roman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color w:val="000000" w:themeColor="text1"/>
                <w:kern w:val="2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465.65</w:t>
            </w:r>
          </w:p>
        </w:tc>
        <w:tc>
          <w:tcPr>
            <w:tcW w:w="1003" w:type="dxa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465.65</w:t>
            </w:r>
          </w:p>
        </w:tc>
        <w:tc>
          <w:tcPr>
            <w:tcW w:w="899" w:type="dxa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541.4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541.4</w:t>
            </w:r>
            <w:bookmarkStart w:id="0" w:name="_GoBack"/>
            <w:bookmarkEnd w:id="0"/>
          </w:p>
        </w:tc>
      </w:tr>
    </w:tbl>
    <w:p>
      <w:pPr>
        <w:numPr>
          <w:ilvl w:val="0"/>
          <w:numId w:val="1"/>
        </w:numPr>
        <w:spacing w:line="560" w:lineRule="exact"/>
        <w:ind w:firstLine="640" w:firstLineChars="200"/>
        <w:rPr>
          <w:rFonts w:hint="eastAsia" w:ascii="Times New Roman" w:hAnsi="Times New Roman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重点</w:t>
      </w:r>
      <w:r>
        <w:rPr>
          <w:rFonts w:hint="eastAsia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项目绩效</w:t>
      </w:r>
      <w:r>
        <w:rPr>
          <w:rFonts w:hint="eastAsia" w:eastAsia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完成</w:t>
      </w:r>
      <w:r>
        <w:rPr>
          <w:rFonts w:hint="eastAsia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1、公共服务项目主要绩效：</w:t>
      </w:r>
    </w:p>
    <w:p>
      <w:pPr>
        <w:adjustRightInd/>
        <w:spacing w:line="560" w:lineRule="exact"/>
        <w:ind w:firstLine="640" w:firstLineChars="200"/>
        <w:rPr>
          <w:rFonts w:ascii="仿宋_GB2312" w:hAnsi="仿宋" w:cs="仿宋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kern w:val="2"/>
          <w:sz w:val="32"/>
          <w:szCs w:val="32"/>
        </w:rPr>
        <w:t>一是就业工作稳步推进</w:t>
      </w:r>
      <w:r>
        <w:rPr>
          <w:rFonts w:ascii="Times New Roman" w:hAnsi="Times New Roman" w:eastAsia="仿宋_GB2312" w:cs="Times New Roman"/>
          <w:b/>
          <w:bCs/>
          <w:kern w:val="2"/>
          <w:sz w:val="32"/>
          <w:szCs w:val="32"/>
        </w:rPr>
        <w:t>。</w:t>
      </w:r>
      <w:r>
        <w:rPr>
          <w:rFonts w:ascii="Times New Roman" w:hAnsi="Times New Roman" w:eastAsia="仿宋_GB2312" w:cs="Times New Roman"/>
          <w:kern w:val="2"/>
          <w:sz w:val="32"/>
          <w:szCs w:val="32"/>
        </w:rPr>
        <w:t>坚持创新创业带动就业，以技能培训促进就业，组织大型招聘活动4场次，创业培训35人次，全街今年新增就业730人，失业人员再就业637人，困难人员再就业152人。零就业家庭保持动态清零，有效处置欠薪平台投诉，动态结案率100%。</w:t>
      </w:r>
      <w:r>
        <w:rPr>
          <w:rFonts w:ascii="Times New Roman" w:hAnsi="Times New Roman" w:eastAsia="仿宋_GB2312" w:cs="Times New Roman"/>
          <w:bCs/>
          <w:kern w:val="2"/>
          <w:sz w:val="32"/>
          <w:szCs w:val="32"/>
        </w:rPr>
        <w:t>二是困难帮扶有力有效。</w:t>
      </w:r>
      <w:r>
        <w:rPr>
          <w:rFonts w:ascii="Times New Roman" w:hAnsi="Times New Roman" w:eastAsia="仿宋_GB2312" w:cs="Times New Roman"/>
          <w:kern w:val="2"/>
          <w:sz w:val="32"/>
          <w:szCs w:val="32"/>
        </w:rPr>
        <w:t>严格落实民生政策，精准发放民生资金，精准救助特困群体。对低保、特困、高龄老人等弱势群体应帮尽帮、应发尽发，特困帮扶22人次，慈善助学4人次，办理非定向公租房申请23户，完成残疾人家庭无障碍设施改造27户，社区无障碍改造1个，圆满完成街道残疾人联合会第三次换届选举工作。</w:t>
      </w:r>
      <w:r>
        <w:rPr>
          <w:rFonts w:ascii="Times New Roman" w:hAnsi="Times New Roman" w:eastAsia="仿宋_GB2312" w:cs="Times New Roman"/>
          <w:bCs/>
          <w:kern w:val="2"/>
          <w:sz w:val="32"/>
          <w:szCs w:val="32"/>
        </w:rPr>
        <w:t>三是政务服务高效高质。</w:t>
      </w:r>
      <w:r>
        <w:rPr>
          <w:rFonts w:ascii="Times New Roman" w:hAnsi="Times New Roman" w:eastAsia="仿宋_GB2312" w:cs="Times New Roman"/>
          <w:kern w:val="2"/>
          <w:sz w:val="32"/>
          <w:szCs w:val="32"/>
        </w:rPr>
        <w:t>持续深化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“</w:t>
      </w:r>
      <w:r>
        <w:rPr>
          <w:rFonts w:ascii="Times New Roman" w:hAnsi="Times New Roman" w:eastAsia="仿宋_GB2312" w:cs="Times New Roman"/>
          <w:kern w:val="2"/>
          <w:sz w:val="32"/>
          <w:szCs w:val="32"/>
        </w:rPr>
        <w:t>放管服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”</w:t>
      </w:r>
      <w:r>
        <w:rPr>
          <w:rFonts w:ascii="Times New Roman" w:hAnsi="Times New Roman" w:eastAsia="仿宋_GB2312" w:cs="Times New Roman"/>
          <w:kern w:val="2"/>
          <w:sz w:val="32"/>
          <w:szCs w:val="32"/>
        </w:rPr>
        <w:t>改革，贯彻落实政府权责清单制度，逐项梳理分析，完成依申请类实施清单114项。积极推行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“</w:t>
      </w:r>
      <w:r>
        <w:rPr>
          <w:rFonts w:ascii="Times New Roman" w:hAnsi="Times New Roman" w:eastAsia="仿宋_GB2312" w:cs="Times New Roman"/>
          <w:kern w:val="2"/>
          <w:sz w:val="32"/>
          <w:szCs w:val="32"/>
        </w:rPr>
        <w:t>网上办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”“</w:t>
      </w:r>
      <w:r>
        <w:rPr>
          <w:rFonts w:ascii="Times New Roman" w:hAnsi="Times New Roman" w:eastAsia="仿宋_GB2312" w:cs="Times New Roman"/>
          <w:kern w:val="2"/>
          <w:sz w:val="32"/>
          <w:szCs w:val="32"/>
        </w:rPr>
        <w:t>就近办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”“</w:t>
      </w:r>
      <w:r>
        <w:rPr>
          <w:rFonts w:ascii="Times New Roman" w:hAnsi="Times New Roman" w:eastAsia="仿宋_GB2312" w:cs="Times New Roman"/>
          <w:kern w:val="2"/>
          <w:sz w:val="32"/>
          <w:szCs w:val="32"/>
        </w:rPr>
        <w:t>减证办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”“</w:t>
      </w:r>
      <w:r>
        <w:rPr>
          <w:rFonts w:ascii="Times New Roman" w:hAnsi="Times New Roman" w:eastAsia="仿宋_GB2312" w:cs="Times New Roman"/>
          <w:kern w:val="2"/>
          <w:sz w:val="32"/>
          <w:szCs w:val="32"/>
        </w:rPr>
        <w:t>帮代办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”</w:t>
      </w:r>
      <w:r>
        <w:rPr>
          <w:rFonts w:ascii="Times New Roman" w:hAnsi="Times New Roman" w:eastAsia="仿宋_GB2312" w:cs="Times New Roman"/>
          <w:kern w:val="2"/>
          <w:sz w:val="32"/>
          <w:szCs w:val="32"/>
        </w:rPr>
        <w:t>等多种工作模式，打通服务群众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“</w:t>
      </w:r>
      <w:r>
        <w:rPr>
          <w:rFonts w:ascii="Times New Roman" w:hAnsi="Times New Roman" w:eastAsia="仿宋_GB2312" w:cs="Times New Roman"/>
          <w:kern w:val="2"/>
          <w:sz w:val="32"/>
          <w:szCs w:val="32"/>
        </w:rPr>
        <w:t>最后一公里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”</w:t>
      </w:r>
      <w:r>
        <w:rPr>
          <w:rFonts w:ascii="Times New Roman" w:hAnsi="Times New Roman" w:eastAsia="仿宋_GB2312" w:cs="Times New Roman"/>
          <w:kern w:val="2"/>
          <w:sz w:val="32"/>
          <w:szCs w:val="32"/>
        </w:rPr>
        <w:t>，政务大厅全年累计办结政务服务事项624件，帮代办68项，充分利用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“</w:t>
      </w:r>
      <w:r>
        <w:rPr>
          <w:rFonts w:ascii="Times New Roman" w:hAnsi="Times New Roman" w:eastAsia="仿宋_GB2312" w:cs="Times New Roman"/>
          <w:kern w:val="2"/>
          <w:sz w:val="32"/>
          <w:szCs w:val="32"/>
        </w:rPr>
        <w:t>互联网+政务服务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”</w:t>
      </w:r>
      <w:r>
        <w:rPr>
          <w:rFonts w:ascii="Times New Roman" w:hAnsi="Times New Roman" w:eastAsia="仿宋_GB2312" w:cs="Times New Roman"/>
          <w:kern w:val="2"/>
          <w:sz w:val="32"/>
          <w:szCs w:val="32"/>
        </w:rPr>
        <w:t>一体化平台，街道本级、下辖社区共计办理11690件。截至10月22日，12345政务热线共计回访工单2075件，及时联系率100%，问题解决率85.11%，满意率98.99%。</w:t>
      </w:r>
      <w:r>
        <w:rPr>
          <w:rFonts w:hint="eastAsia" w:ascii="Times New Roman" w:hAnsi="Times New Roman" w:eastAsia="仿宋_GB2312" w:cs="Times New Roman"/>
          <w:bCs/>
          <w:kern w:val="2"/>
          <w:sz w:val="32"/>
          <w:szCs w:val="32"/>
        </w:rPr>
        <w:t>四</w:t>
      </w:r>
      <w:r>
        <w:rPr>
          <w:rFonts w:ascii="Times New Roman" w:hAnsi="Times New Roman" w:eastAsia="仿宋_GB2312" w:cs="Times New Roman"/>
          <w:bCs/>
          <w:kern w:val="2"/>
          <w:sz w:val="32"/>
          <w:szCs w:val="32"/>
        </w:rPr>
        <w:t>是反电诈工作有序有为。</w:t>
      </w:r>
      <w:r>
        <w:rPr>
          <w:rFonts w:ascii="Times New Roman" w:hAnsi="Times New Roman" w:eastAsia="仿宋_GB2312" w:cs="Times New Roman"/>
          <w:kern w:val="2"/>
          <w:sz w:val="32"/>
          <w:szCs w:val="32"/>
        </w:rPr>
        <w:t>建立工作台账，加强对接联系，掌握发案信息，制作发案情况表，第一时间分析案情并推送至相关社群，提高居民群众反诈意识。组织开展形式多样的反电诈宣传活动，组建反诈宣讲员队伍，重点围绕物业小区、公园广场、商业综合体等公共场所开展反诈宣传，组织反诈知识教育讲座、宣讲会30余场次，覆盖人数4000余人，发放宣传材料近万份，制作的反诈微电影《返利的诱惑》在新湖南等主流媒体平台发布。</w:t>
      </w:r>
      <w:r>
        <w:rPr>
          <w:rFonts w:hint="eastAsia" w:ascii="Times New Roman" w:hAnsi="Times New Roman" w:eastAsia="仿宋_GB2312" w:cs="Times New Roman"/>
          <w:bCs/>
          <w:kern w:val="2"/>
          <w:sz w:val="32"/>
          <w:szCs w:val="32"/>
        </w:rPr>
        <w:t>五</w:t>
      </w:r>
      <w:r>
        <w:rPr>
          <w:rFonts w:ascii="Times New Roman" w:hAnsi="Times New Roman" w:eastAsia="仿宋_GB2312" w:cs="Times New Roman"/>
          <w:bCs/>
          <w:kern w:val="2"/>
          <w:sz w:val="32"/>
          <w:szCs w:val="32"/>
        </w:rPr>
        <w:t>是退役军人帮扶有温度。</w:t>
      </w:r>
      <w:r>
        <w:rPr>
          <w:rFonts w:ascii="Times New Roman" w:hAnsi="Times New Roman" w:eastAsia="仿宋_GB2312" w:cs="Times New Roman"/>
          <w:kern w:val="2"/>
          <w:sz w:val="32"/>
          <w:szCs w:val="32"/>
        </w:rPr>
        <w:t>全面推进优待证办理工作，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为</w:t>
      </w:r>
      <w:r>
        <w:rPr>
          <w:rFonts w:ascii="Times New Roman" w:hAnsi="Times New Roman" w:eastAsia="仿宋_GB2312" w:cs="Times New Roman"/>
          <w:kern w:val="2"/>
          <w:sz w:val="32"/>
          <w:szCs w:val="32"/>
        </w:rPr>
        <w:t>全街1478名退役军人申请办理优待证。根据实际情况制定解困援助方案，有效化解陈伟信访行为。截至10月，全街共计15名退役军人及其他优抚对象获得困难援助17800元。通过开展宣传、走访慰问等一系列拥军活动，营造浓厚拥军氛围，国防科大社区在获评市级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“</w:t>
      </w:r>
      <w:r>
        <w:rPr>
          <w:rFonts w:ascii="Times New Roman" w:hAnsi="Times New Roman" w:eastAsia="仿宋_GB2312" w:cs="Times New Roman"/>
          <w:kern w:val="2"/>
          <w:sz w:val="32"/>
          <w:szCs w:val="32"/>
        </w:rPr>
        <w:t>拥军示范社区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”</w:t>
      </w:r>
      <w:r>
        <w:rPr>
          <w:rFonts w:ascii="Times New Roman" w:hAnsi="Times New Roman" w:eastAsia="仿宋_GB2312" w:cs="Times New Roman"/>
          <w:kern w:val="2"/>
          <w:sz w:val="32"/>
          <w:szCs w:val="32"/>
        </w:rPr>
        <w:t>的基础上，争创市级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“</w:t>
      </w:r>
      <w:r>
        <w:rPr>
          <w:rFonts w:ascii="Times New Roman" w:hAnsi="Times New Roman" w:eastAsia="仿宋_GB2312" w:cs="Times New Roman"/>
          <w:kern w:val="2"/>
          <w:sz w:val="32"/>
          <w:szCs w:val="32"/>
        </w:rPr>
        <w:t>五优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”</w:t>
      </w:r>
      <w:r>
        <w:rPr>
          <w:rFonts w:ascii="Times New Roman" w:hAnsi="Times New Roman" w:eastAsia="仿宋_GB2312" w:cs="Times New Roman"/>
          <w:kern w:val="2"/>
          <w:sz w:val="32"/>
          <w:szCs w:val="32"/>
        </w:rPr>
        <w:t>退役军人服务站。</w:t>
      </w:r>
      <w:r>
        <w:rPr>
          <w:rFonts w:hint="eastAsia" w:ascii="Times New Roman" w:hAnsi="Times New Roman" w:eastAsia="仿宋_GB2312" w:cs="Times New Roman"/>
          <w:bCs/>
          <w:kern w:val="2"/>
          <w:sz w:val="32"/>
          <w:szCs w:val="32"/>
        </w:rPr>
        <w:t>六</w:t>
      </w:r>
      <w:r>
        <w:rPr>
          <w:rFonts w:ascii="Times New Roman" w:hAnsi="Times New Roman" w:eastAsia="仿宋_GB2312" w:cs="Times New Roman"/>
          <w:bCs/>
          <w:kern w:val="2"/>
          <w:sz w:val="32"/>
          <w:szCs w:val="32"/>
        </w:rPr>
        <w:t>是齐心牢筑疫情防控安全网。</w:t>
      </w:r>
      <w:r>
        <w:rPr>
          <w:rFonts w:ascii="Times New Roman" w:hAnsi="Times New Roman" w:eastAsia="仿宋_GB2312" w:cs="Times New Roman"/>
          <w:kern w:val="2"/>
          <w:sz w:val="32"/>
          <w:szCs w:val="32"/>
        </w:rPr>
        <w:t>重点推进60岁及以上人群全程免疫、18岁及以上人群加强免疫接种，全街18岁以上人群加强针接种率为83.16%，全区排名第5，18岁以上人群加强针接种人数36246人。制定疫情防控值守安排表，对系统推送的省市系统数据信息做到日清日结，认真做好摸排登记、分类管理，重点管控全部到位，共计完成数据摸排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58000</w:t>
      </w:r>
      <w:r>
        <w:rPr>
          <w:rFonts w:ascii="Times New Roman" w:hAnsi="Times New Roman" w:eastAsia="仿宋_GB2312" w:cs="Times New Roman"/>
          <w:kern w:val="2"/>
          <w:sz w:val="32"/>
          <w:szCs w:val="32"/>
        </w:rPr>
        <w:t>余条。抓好常态化疫情管控，落实外地回长人员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“</w:t>
      </w:r>
      <w:r>
        <w:rPr>
          <w:rFonts w:ascii="Times New Roman" w:hAnsi="Times New Roman" w:eastAsia="仿宋_GB2312" w:cs="Times New Roman"/>
          <w:kern w:val="2"/>
          <w:sz w:val="32"/>
          <w:szCs w:val="32"/>
        </w:rPr>
        <w:t>落地检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”“</w:t>
      </w:r>
      <w:r>
        <w:rPr>
          <w:rFonts w:ascii="Times New Roman" w:hAnsi="Times New Roman" w:eastAsia="仿宋_GB2312" w:cs="Times New Roman"/>
          <w:kern w:val="2"/>
          <w:sz w:val="32"/>
          <w:szCs w:val="32"/>
        </w:rPr>
        <w:t>三天两检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”</w:t>
      </w:r>
      <w:r>
        <w:rPr>
          <w:rFonts w:ascii="Times New Roman" w:hAnsi="Times New Roman" w:eastAsia="仿宋_GB2312" w:cs="Times New Roman"/>
          <w:kern w:val="2"/>
          <w:sz w:val="32"/>
          <w:szCs w:val="32"/>
        </w:rPr>
        <w:t>，市域范围内人员7天至少完成1次核酸检测要求，督促各市场主体落实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“</w:t>
      </w:r>
      <w:r>
        <w:rPr>
          <w:rFonts w:ascii="Times New Roman" w:hAnsi="Times New Roman" w:eastAsia="仿宋_GB2312" w:cs="Times New Roman"/>
          <w:kern w:val="2"/>
          <w:sz w:val="32"/>
          <w:szCs w:val="32"/>
        </w:rPr>
        <w:t>场所码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”</w:t>
      </w:r>
      <w:r>
        <w:rPr>
          <w:rFonts w:ascii="Times New Roman" w:hAnsi="Times New Roman" w:eastAsia="仿宋_GB2312" w:cs="Times New Roman"/>
          <w:kern w:val="2"/>
          <w:sz w:val="32"/>
          <w:szCs w:val="32"/>
        </w:rPr>
        <w:t>扫验。按照上级防指要求，结合居民实际需求，打造15分钟核酸采样圈，设置便民核酸采样点位9个，确保核酸检测免费混检服务工作日全覆盖、节假日不打烊，截至目前完成核酸检测五十万余人次。针对新时代广场疫情防控工作，街道第一时间成立临时作战指挥部，统筹全街力量，密切协同配合，6个工作组各司其职、团结一心，圆满完成疫情防控攻坚任务。</w:t>
      </w:r>
    </w:p>
    <w:p>
      <w:pPr>
        <w:adjustRightInd/>
        <w:spacing w:line="560" w:lineRule="exact"/>
        <w:ind w:firstLine="640" w:firstLineChars="200"/>
        <w:rPr>
          <w:rFonts w:hint="default" w:ascii="Times New Roman" w:hAnsi="Times New Roman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2、城市管理项目主要绩效</w:t>
      </w:r>
    </w:p>
    <w:p>
      <w:pPr>
        <w:pStyle w:val="2"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一是推进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“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百街千巷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”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整治</w:t>
      </w: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。</w:t>
      </w:r>
      <w:r>
        <w:rPr>
          <w:rFonts w:ascii="Times New Roman" w:hAnsi="Times New Roman" w:eastAsia="仿宋_GB2312" w:cs="Times New Roman"/>
          <w:sz w:val="32"/>
          <w:szCs w:val="32"/>
        </w:rPr>
        <w:t>完善街巷功能，优化街巷秩序，打造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“</w:t>
      </w:r>
      <w:r>
        <w:rPr>
          <w:rFonts w:ascii="Times New Roman" w:hAnsi="Times New Roman" w:eastAsia="仿宋_GB2312" w:cs="Times New Roman"/>
          <w:sz w:val="32"/>
          <w:szCs w:val="32"/>
        </w:rPr>
        <w:t>东风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”</w:t>
      </w:r>
      <w:r>
        <w:rPr>
          <w:rFonts w:ascii="Times New Roman" w:hAnsi="Times New Roman" w:eastAsia="仿宋_GB2312" w:cs="Times New Roman"/>
          <w:sz w:val="32"/>
          <w:szCs w:val="32"/>
        </w:rPr>
        <w:t>特色，以高起点、高标准、高质量为目标要求，坚持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“</w:t>
      </w:r>
      <w:r>
        <w:rPr>
          <w:rFonts w:ascii="Times New Roman" w:hAnsi="Times New Roman" w:eastAsia="仿宋_GB2312" w:cs="Times New Roman"/>
          <w:sz w:val="32"/>
          <w:szCs w:val="32"/>
        </w:rPr>
        <w:t>尽力而为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”“</w:t>
      </w:r>
      <w:r>
        <w:rPr>
          <w:rFonts w:ascii="Times New Roman" w:hAnsi="Times New Roman" w:eastAsia="仿宋_GB2312" w:cs="Times New Roman"/>
          <w:sz w:val="32"/>
          <w:szCs w:val="32"/>
        </w:rPr>
        <w:t>量力而行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”</w:t>
      </w:r>
      <w:r>
        <w:rPr>
          <w:rFonts w:ascii="Times New Roman" w:hAnsi="Times New Roman" w:eastAsia="仿宋_GB2312" w:cs="Times New Roman"/>
          <w:sz w:val="32"/>
          <w:szCs w:val="32"/>
        </w:rPr>
        <w:t>，完成对东风路二条巷、六条巷、七条巷、沁园巷、胜利街5条街巷的全面综合整治，并将东风路六条巷全力打造为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“</w:t>
      </w:r>
      <w:r>
        <w:rPr>
          <w:rFonts w:ascii="Times New Roman" w:hAnsi="Times New Roman" w:eastAsia="仿宋_GB2312" w:cs="Times New Roman"/>
          <w:sz w:val="32"/>
          <w:szCs w:val="32"/>
        </w:rPr>
        <w:t>美丽街巷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”</w:t>
      </w:r>
      <w:r>
        <w:rPr>
          <w:rFonts w:ascii="Times New Roman" w:hAnsi="Times New Roman" w:eastAsia="仿宋_GB2312" w:cs="Times New Roman"/>
          <w:sz w:val="32"/>
          <w:szCs w:val="32"/>
        </w:rPr>
        <w:t>，有效提升街巷环境面貌。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二是消除自建房屋隐患</w:t>
      </w: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。</w:t>
      </w:r>
      <w:r>
        <w:rPr>
          <w:rFonts w:ascii="Times New Roman" w:hAnsi="Times New Roman" w:eastAsia="仿宋_GB2312" w:cs="Times New Roman"/>
          <w:sz w:val="32"/>
          <w:szCs w:val="32"/>
        </w:rPr>
        <w:t>自望城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“</w:t>
      </w:r>
      <w:r>
        <w:rPr>
          <w:rFonts w:ascii="Times New Roman" w:hAnsi="Times New Roman" w:eastAsia="仿宋_GB2312" w:cs="Times New Roman"/>
          <w:sz w:val="32"/>
          <w:szCs w:val="32"/>
        </w:rPr>
        <w:t>4.29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”</w:t>
      </w:r>
      <w:r>
        <w:rPr>
          <w:rFonts w:ascii="Times New Roman" w:hAnsi="Times New Roman" w:eastAsia="仿宋_GB2312" w:cs="Times New Roman"/>
          <w:sz w:val="32"/>
          <w:szCs w:val="32"/>
        </w:rPr>
        <w:t>事故发生后，街道严格按照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“</w:t>
      </w:r>
      <w:r>
        <w:rPr>
          <w:rFonts w:ascii="Times New Roman" w:hAnsi="Times New Roman" w:eastAsia="仿宋_GB2312" w:cs="Times New Roman"/>
          <w:sz w:val="32"/>
          <w:szCs w:val="32"/>
        </w:rPr>
        <w:t>危房不住人、人不进危房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”“</w:t>
      </w:r>
      <w:r>
        <w:rPr>
          <w:rFonts w:ascii="Times New Roman" w:hAnsi="Times New Roman" w:eastAsia="仿宋_GB2312" w:cs="Times New Roman"/>
          <w:sz w:val="32"/>
          <w:szCs w:val="32"/>
        </w:rPr>
        <w:t>一户一策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”</w:t>
      </w:r>
      <w:r>
        <w:rPr>
          <w:rFonts w:ascii="Times New Roman" w:hAnsi="Times New Roman" w:eastAsia="仿宋_GB2312" w:cs="Times New Roman"/>
          <w:sz w:val="32"/>
          <w:szCs w:val="32"/>
        </w:rPr>
        <w:t>、三个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“</w:t>
      </w:r>
      <w:r>
        <w:rPr>
          <w:rFonts w:ascii="Times New Roman" w:hAnsi="Times New Roman" w:eastAsia="仿宋_GB2312" w:cs="Times New Roman"/>
          <w:sz w:val="32"/>
          <w:szCs w:val="32"/>
        </w:rPr>
        <w:t>不放过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”</w:t>
      </w:r>
      <w:r>
        <w:rPr>
          <w:rFonts w:ascii="Times New Roman" w:hAnsi="Times New Roman" w:eastAsia="仿宋_GB2312" w:cs="Times New Roman"/>
          <w:sz w:val="32"/>
          <w:szCs w:val="32"/>
        </w:rPr>
        <w:t>和三个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“</w:t>
      </w:r>
      <w:r>
        <w:rPr>
          <w:rFonts w:ascii="Times New Roman" w:hAnsi="Times New Roman" w:eastAsia="仿宋_GB2312" w:cs="Times New Roman"/>
          <w:sz w:val="32"/>
          <w:szCs w:val="32"/>
        </w:rPr>
        <w:t>不允许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”</w:t>
      </w:r>
      <w:r>
        <w:rPr>
          <w:rFonts w:ascii="Times New Roman" w:hAnsi="Times New Roman" w:eastAsia="仿宋_GB2312" w:cs="Times New Roman"/>
          <w:sz w:val="32"/>
          <w:szCs w:val="32"/>
        </w:rPr>
        <w:t>等原则，从动员群众、宣传政策、技术支持、检测鉴定等方面扎实开展整治工作。共摸排居民自建房709栋，存在安全隐患的215栋均已全部整治到位。应鉴定房屋498栋，已全部进行鉴定，425栋已出鉴定报告。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三是提高城市管理精度</w:t>
      </w: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。</w:t>
      </w:r>
      <w:r>
        <w:rPr>
          <w:rFonts w:ascii="Times New Roman" w:hAnsi="Times New Roman" w:eastAsia="仿宋_GB2312" w:cs="Times New Roman"/>
          <w:sz w:val="32"/>
          <w:szCs w:val="32"/>
        </w:rPr>
        <w:t>严格按照</w:t>
      </w:r>
      <w:r>
        <w:rPr>
          <w:rStyle w:val="9"/>
          <w:rFonts w:hint="eastAsia" w:eastAsia="仿宋_GB2312"/>
          <w:color w:val="auto"/>
          <w:sz w:val="32"/>
          <w:szCs w:val="32"/>
        </w:rPr>
        <w:t>“</w:t>
      </w:r>
      <w:r>
        <w:rPr>
          <w:rFonts w:ascii="Times New Roman" w:hAnsi="Times New Roman" w:eastAsia="仿宋_GB2312" w:cs="Times New Roman"/>
          <w:sz w:val="32"/>
          <w:szCs w:val="32"/>
          <w:lang w:val="zh-TW"/>
        </w:rPr>
        <w:t>稳定、固化、延伸、提标</w:t>
      </w:r>
      <w:r>
        <w:rPr>
          <w:rStyle w:val="9"/>
          <w:rFonts w:hint="eastAsia" w:eastAsia="仿宋_GB2312"/>
          <w:color w:val="auto"/>
          <w:sz w:val="32"/>
          <w:szCs w:val="32"/>
        </w:rPr>
        <w:t>”</w:t>
      </w:r>
      <w:r>
        <w:rPr>
          <w:rFonts w:ascii="Times New Roman" w:hAnsi="Times New Roman" w:eastAsia="仿宋_GB2312" w:cs="Times New Roman"/>
          <w:sz w:val="32"/>
          <w:szCs w:val="32"/>
          <w:lang w:val="zh-TW"/>
        </w:rPr>
        <w:t>总要求和</w:t>
      </w:r>
      <w:r>
        <w:rPr>
          <w:rStyle w:val="9"/>
          <w:rFonts w:hint="eastAsia" w:eastAsia="仿宋_GB2312"/>
          <w:color w:val="auto"/>
          <w:sz w:val="32"/>
          <w:szCs w:val="32"/>
        </w:rPr>
        <w:t>“</w:t>
      </w:r>
      <w:r>
        <w:rPr>
          <w:rFonts w:ascii="Times New Roman" w:hAnsi="Times New Roman" w:eastAsia="仿宋_GB2312" w:cs="Times New Roman"/>
          <w:sz w:val="32"/>
          <w:szCs w:val="32"/>
          <w:lang w:val="zh-TW"/>
        </w:rPr>
        <w:t>四精五有</w:t>
      </w:r>
      <w:r>
        <w:rPr>
          <w:rStyle w:val="9"/>
          <w:rFonts w:hint="eastAsia" w:eastAsia="仿宋_GB2312"/>
          <w:color w:val="auto"/>
          <w:sz w:val="32"/>
          <w:szCs w:val="32"/>
        </w:rPr>
        <w:t>”</w:t>
      </w:r>
      <w:r>
        <w:rPr>
          <w:rFonts w:ascii="Times New Roman" w:hAnsi="Times New Roman" w:eastAsia="仿宋_GB2312" w:cs="Times New Roman"/>
          <w:sz w:val="32"/>
          <w:szCs w:val="32"/>
          <w:lang w:val="zh-TW"/>
        </w:rPr>
        <w:t>标准，严格落实</w:t>
      </w:r>
      <w:r>
        <w:rPr>
          <w:rFonts w:hint="eastAsia" w:ascii="Times New Roman" w:hAnsi="Times New Roman" w:eastAsia="仿宋_GB2312" w:cs="Times New Roman"/>
          <w:sz w:val="32"/>
          <w:szCs w:val="32"/>
          <w:lang w:val="zh-TW"/>
        </w:rPr>
        <w:t>“</w:t>
      </w:r>
      <w:r>
        <w:rPr>
          <w:rFonts w:ascii="Times New Roman" w:hAnsi="Times New Roman" w:eastAsia="仿宋_GB2312" w:cs="Times New Roman"/>
          <w:sz w:val="32"/>
          <w:szCs w:val="32"/>
          <w:lang w:val="zh-TW"/>
        </w:rPr>
        <w:t>门前三包</w:t>
      </w:r>
      <w:r>
        <w:rPr>
          <w:rFonts w:hint="eastAsia" w:ascii="Times New Roman" w:hAnsi="Times New Roman" w:eastAsia="仿宋_GB2312" w:cs="Times New Roman"/>
          <w:sz w:val="32"/>
          <w:szCs w:val="32"/>
          <w:lang w:val="zh-TW"/>
        </w:rPr>
        <w:t>”</w:t>
      </w:r>
      <w:r>
        <w:rPr>
          <w:rFonts w:ascii="Times New Roman" w:hAnsi="Times New Roman" w:eastAsia="仿宋_GB2312" w:cs="Times New Roman"/>
          <w:sz w:val="32"/>
          <w:szCs w:val="32"/>
          <w:lang w:val="zh-TW"/>
        </w:rPr>
        <w:t>责任制，推进城区市容环境全域提升达标。统筹人员力量，对数字化多发重点区域每日开展整治，定人、定责、定岗、定社区、定区域严控市容秩序，防止数字化重复案卷发生，全年共计处置案卷</w:t>
      </w:r>
      <w:r>
        <w:rPr>
          <w:rFonts w:ascii="Times New Roman" w:hAnsi="Times New Roman" w:eastAsia="仿宋_GB2312" w:cs="Times New Roman"/>
          <w:sz w:val="32"/>
          <w:szCs w:val="32"/>
        </w:rPr>
        <w:t>6787条，及时有效解决率99.75%。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四是加大生态保护力度。</w:t>
      </w:r>
      <w:r>
        <w:rPr>
          <w:rFonts w:ascii="Times New Roman" w:hAnsi="Times New Roman" w:eastAsia="仿宋_GB2312" w:cs="Times New Roman"/>
          <w:sz w:val="32"/>
          <w:szCs w:val="32"/>
        </w:rPr>
        <w:t>大力宣传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“</w:t>
      </w:r>
      <w:r>
        <w:rPr>
          <w:rFonts w:ascii="Times New Roman" w:hAnsi="Times New Roman" w:eastAsia="仿宋_GB2312" w:cs="Times New Roman"/>
          <w:sz w:val="32"/>
          <w:szCs w:val="32"/>
        </w:rPr>
        <w:t>六控十严禁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”“</w:t>
      </w:r>
      <w:r>
        <w:rPr>
          <w:rFonts w:ascii="Times New Roman" w:hAnsi="Times New Roman" w:eastAsia="仿宋_GB2312" w:cs="Times New Roman"/>
          <w:sz w:val="32"/>
          <w:szCs w:val="32"/>
        </w:rPr>
        <w:t>文明祭祖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”“</w:t>
      </w:r>
      <w:r>
        <w:rPr>
          <w:rFonts w:ascii="Times New Roman" w:hAnsi="Times New Roman" w:eastAsia="仿宋_GB2312" w:cs="Times New Roman"/>
          <w:sz w:val="32"/>
          <w:szCs w:val="32"/>
        </w:rPr>
        <w:t>春节期间禁燃禁放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”</w:t>
      </w:r>
      <w:r>
        <w:rPr>
          <w:rFonts w:ascii="Times New Roman" w:hAnsi="Times New Roman" w:eastAsia="仿宋_GB2312" w:cs="Times New Roman"/>
          <w:sz w:val="32"/>
          <w:szCs w:val="32"/>
        </w:rPr>
        <w:t>等活动，发放环保类宣传资料22000余份，发布温馨提示200余条次，电子显示屏标语300余次。严格落实值班值守，持续加大执法力度，截至目前，整治覆盖黄土裸露共计约20000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平方米</w:t>
      </w:r>
      <w:r>
        <w:rPr>
          <w:rFonts w:ascii="Times New Roman" w:hAnsi="Times New Roman" w:eastAsia="仿宋_GB2312" w:cs="Times New Roman"/>
          <w:sz w:val="32"/>
          <w:szCs w:val="32"/>
        </w:rPr>
        <w:t>，完成区蓝天办交办案件22起，执法中队相关案件15起，共计罚款113610元，结案率100%。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仿宋" w:eastAsia="仿宋" w:cs="仿宋"/>
          <w:sz w:val="32"/>
          <w:szCs w:val="32"/>
          <w:lang w:eastAsia="zh-CN"/>
        </w:rPr>
        <w:t>本单位重点项目均完成年初绩效目标，实现了依法有效地使用财政资金，提高财政资金使用效率，在完成单位目标任务中合理分配人、财、物，使之达到较高的工作效率和水平，提高服务质量，</w:t>
      </w:r>
      <w:r>
        <w:rPr>
          <w:rFonts w:hint="eastAsia"/>
          <w:sz w:val="32"/>
          <w:szCs w:val="32"/>
        </w:rPr>
        <w:t>落实区委、区政府各项指示和决定</w:t>
      </w:r>
      <w:r>
        <w:rPr>
          <w:rFonts w:hint="eastAsia" w:ascii="仿宋" w:eastAsia="仿宋" w:cs="仿宋"/>
          <w:sz w:val="32"/>
          <w:szCs w:val="32"/>
          <w:lang w:eastAsia="zh-CN"/>
        </w:rPr>
        <w:t>，完成年初区委、区政府下达的各项指标。抓好辖区的社会主义精神文明建设，构建社会主义和谐社会，提升社会公众或服务对象满意度， 让群众舒心、放心、安心。总体符合年度预算目标，社会效益显著，服务对象满意度较高，有效推进了绩效目标的实施。</w:t>
      </w:r>
    </w:p>
    <w:p>
      <w:pPr>
        <w:spacing w:line="560" w:lineRule="exact"/>
        <w:ind w:firstLine="640" w:firstLineChars="200"/>
        <w:rPr>
          <w:rFonts w:hint="eastAsia" w:eastAsia="黑体"/>
          <w:sz w:val="32"/>
          <w:szCs w:val="32"/>
          <w:lang w:eastAsia="zh-CN"/>
        </w:rPr>
      </w:pPr>
      <w:r>
        <w:rPr>
          <w:rFonts w:hint="eastAsia" w:eastAsia="黑体"/>
          <w:sz w:val="32"/>
          <w:szCs w:val="32"/>
          <w:lang w:eastAsia="zh-CN"/>
        </w:rPr>
        <w:t>三</w:t>
      </w:r>
      <w:r>
        <w:rPr>
          <w:rFonts w:eastAsia="黑体"/>
          <w:sz w:val="32"/>
          <w:szCs w:val="32"/>
        </w:rPr>
        <w:t>、存在问题</w:t>
      </w:r>
      <w:r>
        <w:rPr>
          <w:rFonts w:hint="eastAsia" w:eastAsia="黑体"/>
          <w:sz w:val="32"/>
          <w:szCs w:val="32"/>
          <w:lang w:eastAsia="zh-CN"/>
        </w:rPr>
        <w:t>和改进措施</w:t>
      </w:r>
    </w:p>
    <w:p>
      <w:pPr>
        <w:spacing w:line="560" w:lineRule="exact"/>
        <w:ind w:firstLine="640" w:firstLineChars="200"/>
        <w:rPr>
          <w:rFonts w:hint="eastAsia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eastAsia" w:ascii="仿宋" w:eastAsia="仿宋" w:cs="仿宋"/>
          <w:sz w:val="32"/>
          <w:szCs w:val="32"/>
          <w:lang w:val="en-US" w:eastAsia="zh-CN"/>
        </w:rPr>
        <w:t>（一）存在问题：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eastAsia" w:ascii="仿宋" w:hAnsi="Times New Roman" w:eastAsia="仿宋" w:cs="仿宋"/>
          <w:sz w:val="32"/>
          <w:szCs w:val="32"/>
          <w:lang w:val="en-US" w:eastAsia="zh-CN"/>
        </w:rPr>
        <w:t>预算编制的预见性有待进一步加强，项目管理水平需进一步提高，资金分配和安排的科学性有待加强。</w:t>
      </w:r>
    </w:p>
    <w:p>
      <w:pPr>
        <w:spacing w:line="560" w:lineRule="exact"/>
        <w:ind w:firstLine="640" w:firstLineChars="200"/>
        <w:rPr>
          <w:rFonts w:hint="default"/>
          <w:lang w:val="en-US" w:eastAsia="zh-CN"/>
        </w:rPr>
      </w:pPr>
      <w:r>
        <w:rPr>
          <w:rFonts w:hint="eastAsia" w:ascii="仿宋" w:eastAsia="仿宋" w:cs="仿宋"/>
          <w:sz w:val="32"/>
          <w:szCs w:val="32"/>
          <w:lang w:val="en-US" w:eastAsia="zh-CN"/>
        </w:rPr>
        <w:t>（二）改进措施：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仿宋" w:hAnsi="Times New Roman" w:eastAsia="仿宋" w:cs="仿宋"/>
          <w:sz w:val="32"/>
          <w:szCs w:val="32"/>
          <w:lang w:val="en-US" w:eastAsia="zh-CN"/>
        </w:rPr>
        <w:t>1.继续加强指导和培训的力度，加强对各部办申报项目绩效的指导，使项目编制更加符合绩效评价相关要求；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仿宋" w:hAnsi="Times New Roman" w:eastAsia="仿宋" w:cs="仿宋"/>
          <w:sz w:val="32"/>
          <w:szCs w:val="32"/>
          <w:lang w:val="en-US" w:eastAsia="zh-CN"/>
        </w:rPr>
        <w:t>2.适时开展培训，提高各部门、实施单位对专项资金使用绩效评价工作，重要意义的认识，牢固树立绩效管理理念；</w:t>
      </w:r>
    </w:p>
    <w:p>
      <w:pPr>
        <w:widowControl/>
        <w:ind w:firstLine="640"/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3.同时进一步提高绩效评价工作方式、方法，将已完成的所有工作绩效成果充分体现出来。精准预算、严格执行将是我们绩效管理的工作方向。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B31E7E0"/>
    <w:multiLevelType w:val="singleLevel"/>
    <w:tmpl w:val="3B31E7E0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3NjI5ODljNjQ0NmMwZDE4MjViNGJiMDMwYTc5Y2MifQ=="/>
  </w:docVars>
  <w:rsids>
    <w:rsidRoot w:val="237B2EF1"/>
    <w:rsid w:val="006D5CCB"/>
    <w:rsid w:val="00EF5C9F"/>
    <w:rsid w:val="06D44FEC"/>
    <w:rsid w:val="0C0B1F1C"/>
    <w:rsid w:val="166E538C"/>
    <w:rsid w:val="237B2EF1"/>
    <w:rsid w:val="359A1A59"/>
    <w:rsid w:val="3E4B5572"/>
    <w:rsid w:val="4D536A5A"/>
    <w:rsid w:val="5830465A"/>
    <w:rsid w:val="59F3602E"/>
    <w:rsid w:val="5B9F0D11"/>
    <w:rsid w:val="65C763E3"/>
    <w:rsid w:val="6A7A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8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ind w:left="111"/>
    </w:pPr>
    <w:rPr>
      <w:rFonts w:ascii="Calibri" w:hAnsi="Calibri" w:eastAsia="Calibri" w:cs="Calibri"/>
      <w:color w:val="000000"/>
      <w:sz w:val="36"/>
      <w:szCs w:val="36"/>
    </w:rPr>
  </w:style>
  <w:style w:type="paragraph" w:customStyle="1" w:styleId="3">
    <w:name w:val="正文首行缩进1"/>
    <w:basedOn w:val="1"/>
    <w:qFormat/>
    <w:uiPriority w:val="99"/>
    <w:pPr>
      <w:spacing w:after="120"/>
      <w:ind w:firstLine="420" w:firstLineChars="100"/>
    </w:pPr>
    <w:rPr>
      <w:rFonts w:ascii="Times New Roman" w:hAnsi="Times New Roman" w:cs="Times New Roman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Body text + Times New Roman"/>
    <w:basedOn w:val="8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2194</Words>
  <Characters>2407</Characters>
  <Lines>0</Lines>
  <Paragraphs>0</Paragraphs>
  <TotalTime>20</TotalTime>
  <ScaleCrop>false</ScaleCrop>
  <LinksUpToDate>false</LinksUpToDate>
  <CharactersWithSpaces>2409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2022-08-30T08:55:00Z</dcterms:created>
  <dc:creator>W</dc:creator>
  <cp:lastModifiedBy>Administrator</cp:lastModifiedBy>
  <dcterms:modified xsi:type="dcterms:W3CDTF">2023-10-10T03:26:31Z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4EA0E5BF36E645FBB3554325D7B9C654</vt:lpwstr>
  </property>
</Properties>
</file>