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numPr>
          <w:ilvl w:val="0"/>
          <w:numId w:val="0"/>
        </w:numPr>
        <w:wordWrap/>
        <w:overflowPunct/>
        <w:topLinePunct w:val="0"/>
        <w:bidi w:val="0"/>
        <w:spacing w:before="0" w:beforeAutospacing="0" w:after="0" w:afterAutospacing="0" w:line="580" w:lineRule="exact"/>
        <w:jc w:val="center"/>
        <w:rPr>
          <w:rFonts w:hint="eastAsia" w:ascii="仿宋_GB2312" w:hAnsi="仿宋_GB2312" w:eastAsia="仿宋_GB2312" w:cs="仿宋_GB2312"/>
          <w:b/>
          <w:bCs/>
          <w:color w:val="auto"/>
          <w:kern w:val="2"/>
          <w:sz w:val="40"/>
          <w:szCs w:val="40"/>
          <w:lang w:val="en-US" w:eastAsia="zh-CN" w:bidi="ar-SA"/>
        </w:rPr>
      </w:pPr>
      <w:r>
        <w:rPr>
          <w:rFonts w:hint="eastAsia" w:ascii="仿宋_GB2312" w:hAnsi="仿宋_GB2312" w:eastAsia="仿宋_GB2312" w:cs="仿宋_GB2312"/>
          <w:b/>
          <w:bCs/>
          <w:color w:val="auto"/>
          <w:kern w:val="2"/>
          <w:sz w:val="40"/>
          <w:szCs w:val="40"/>
          <w:lang w:val="en-US" w:eastAsia="zh-CN" w:bidi="ar-SA"/>
        </w:rPr>
        <w:t>采购需求</w:t>
      </w:r>
    </w:p>
    <w:p>
      <w:pPr>
        <w:pStyle w:val="4"/>
        <w:keepNext w:val="0"/>
        <w:keepLines w:val="0"/>
        <w:pageBreakBefore w:val="0"/>
        <w:widowControl w:val="0"/>
        <w:numPr>
          <w:ilvl w:val="0"/>
          <w:numId w:val="0"/>
        </w:numPr>
        <w:wordWrap/>
        <w:overflowPunct/>
        <w:topLinePunct w:val="0"/>
        <w:bidi w:val="0"/>
        <w:spacing w:before="0" w:beforeAutospacing="0" w:after="0" w:afterAutospacing="0" w:line="580" w:lineRule="exact"/>
        <w:jc w:val="center"/>
        <w:rPr>
          <w:rFonts w:hint="eastAsia" w:ascii="仿宋_GB2312" w:hAnsi="仿宋_GB2312" w:eastAsia="仿宋_GB2312" w:cs="仿宋_GB2312"/>
          <w:b/>
          <w:bCs/>
          <w:color w:val="auto"/>
          <w:kern w:val="2"/>
          <w:sz w:val="40"/>
          <w:szCs w:val="40"/>
          <w:lang w:val="en-US" w:eastAsia="zh-CN" w:bidi="ar-SA"/>
        </w:rPr>
      </w:pPr>
    </w:p>
    <w:p>
      <w:pPr>
        <w:pStyle w:val="4"/>
        <w:keepNext w:val="0"/>
        <w:keepLines w:val="0"/>
        <w:pageBreakBefore w:val="0"/>
        <w:widowControl w:val="0"/>
        <w:numPr>
          <w:ilvl w:val="0"/>
          <w:numId w:val="1"/>
        </w:numPr>
        <w:wordWrap/>
        <w:overflowPunct/>
        <w:topLinePunct w:val="0"/>
        <w:bidi w:val="0"/>
        <w:spacing w:before="0" w:beforeAutospacing="0" w:after="0" w:afterAutospacing="0" w:line="580" w:lineRule="exact"/>
        <w:jc w:val="both"/>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采购项目名称：</w:t>
      </w:r>
      <w:r>
        <w:rPr>
          <w:rFonts w:hint="eastAsia" w:ascii="仿宋_GB2312" w:hAnsi="仿宋_GB2312" w:eastAsia="仿宋_GB2312" w:cs="仿宋_GB2312"/>
          <w:b w:val="0"/>
          <w:bCs w:val="0"/>
          <w:color w:val="auto"/>
          <w:kern w:val="2"/>
          <w:sz w:val="32"/>
          <w:szCs w:val="32"/>
          <w:lang w:val="en-US" w:eastAsia="zh-CN" w:bidi="ar-SA"/>
        </w:rPr>
        <w:t>栖凤路绿化维护保洁整体服务外包</w:t>
      </w:r>
    </w:p>
    <w:p>
      <w:pPr>
        <w:pStyle w:val="4"/>
        <w:keepNext w:val="0"/>
        <w:keepLines w:val="0"/>
        <w:pageBreakBefore w:val="0"/>
        <w:widowControl w:val="0"/>
        <w:numPr>
          <w:ilvl w:val="0"/>
          <w:numId w:val="1"/>
        </w:numPr>
        <w:wordWrap/>
        <w:overflowPunct/>
        <w:topLinePunct w:val="0"/>
        <w:bidi w:val="0"/>
        <w:spacing w:before="0" w:beforeAutospacing="0" w:after="0" w:afterAutospacing="0" w:line="580" w:lineRule="exact"/>
        <w:jc w:val="both"/>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项目概况</w:t>
      </w:r>
    </w:p>
    <w:p>
      <w:pPr>
        <w:pStyle w:val="4"/>
        <w:keepNext w:val="0"/>
        <w:keepLines w:val="0"/>
        <w:pageBreakBefore w:val="0"/>
        <w:widowControl w:val="0"/>
        <w:wordWrap/>
        <w:overflowPunct/>
        <w:topLinePunct w:val="0"/>
        <w:bidi w:val="0"/>
        <w:spacing w:before="0" w:beforeAutospacing="0" w:after="0" w:afterAutospacing="0" w:line="5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该项目为开福区栖凤路（北辰—三一大道）的道路绿化维护，浏阳河风光带南岸、栖凤路道路两侧区域内的社区公园、小游园（胜利村社区公园、四方社区公园、左岸社区公园、科大佳园社区公园、第一湾社区公园、四季花城社区公园、车站北路社区公园、四方坪社区公园）及</w:t>
      </w:r>
      <w:r>
        <w:rPr>
          <w:rFonts w:hint="eastAsia" w:ascii="仿宋_GB2312" w:hAnsi="仿宋_GB2312" w:eastAsia="仿宋_GB2312" w:cs="仿宋_GB2312"/>
          <w:sz w:val="32"/>
          <w:szCs w:val="32"/>
          <w:lang w:val="en-US" w:eastAsia="zh-CN"/>
        </w:rPr>
        <w:t>凯乐微谷</w:t>
      </w:r>
      <w:r>
        <w:rPr>
          <w:rFonts w:hint="eastAsia" w:ascii="仿宋_GB2312" w:hAnsi="仿宋_GB2312" w:eastAsia="仿宋_GB2312" w:cs="仿宋_GB2312"/>
          <w:color w:val="auto"/>
          <w:kern w:val="2"/>
          <w:sz w:val="32"/>
          <w:szCs w:val="32"/>
          <w:lang w:val="en-US" w:eastAsia="zh-CN" w:bidi="ar-SA"/>
        </w:rPr>
        <w:t>的绿化维护、亮化、园路、小品、配套设施等进行外包服务。</w:t>
      </w:r>
    </w:p>
    <w:p>
      <w:pPr>
        <w:pStyle w:val="4"/>
        <w:keepNext w:val="0"/>
        <w:keepLines w:val="0"/>
        <w:pageBreakBefore w:val="0"/>
        <w:widowControl w:val="0"/>
        <w:wordWrap/>
        <w:overflowPunct/>
        <w:topLinePunct w:val="0"/>
        <w:bidi w:val="0"/>
        <w:spacing w:before="0" w:beforeAutospacing="0" w:after="0" w:afterAutospacing="0" w:line="5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2、维护总面积：</w:t>
      </w:r>
      <w:r>
        <w:rPr>
          <w:rFonts w:hint="eastAsia" w:ascii="仿宋_GB2312" w:hAnsi="仿宋_GB2312" w:eastAsia="仿宋_GB2312" w:cs="仿宋_GB2312"/>
          <w:sz w:val="32"/>
          <w:szCs w:val="32"/>
          <w:lang w:val="en-US" w:eastAsia="zh-CN"/>
        </w:rPr>
        <w:t>439279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（浏阳河风光带为一级风光带绿化，社区公园及小游园为公园绿化）</w:t>
      </w:r>
      <w:r>
        <w:rPr>
          <w:rFonts w:hint="eastAsia" w:ascii="仿宋_GB2312" w:hAnsi="仿宋_GB2312" w:eastAsia="仿宋_GB2312" w:cs="仿宋_GB2312"/>
          <w:sz w:val="32"/>
          <w:szCs w:val="32"/>
        </w:rPr>
        <w:t>，行道树</w:t>
      </w:r>
      <w:r>
        <w:rPr>
          <w:rFonts w:hint="eastAsia" w:ascii="仿宋_GB2312" w:hAnsi="仿宋_GB2312" w:eastAsia="仿宋_GB2312" w:cs="仿宋_GB2312"/>
          <w:sz w:val="32"/>
          <w:szCs w:val="32"/>
          <w:lang w:eastAsia="zh-CN"/>
        </w:rPr>
        <w:t>共计</w:t>
      </w:r>
      <w:r>
        <w:rPr>
          <w:rFonts w:hint="eastAsia" w:ascii="仿宋_GB2312" w:hAnsi="仿宋_GB2312" w:eastAsia="仿宋_GB2312" w:cs="仿宋_GB2312"/>
          <w:sz w:val="32"/>
          <w:szCs w:val="32"/>
          <w:lang w:val="en-US" w:eastAsia="zh-CN"/>
        </w:rPr>
        <w:t>1363</w:t>
      </w:r>
      <w:r>
        <w:rPr>
          <w:rFonts w:hint="eastAsia" w:ascii="仿宋_GB2312" w:hAnsi="仿宋_GB2312" w:eastAsia="仿宋_GB2312" w:cs="仿宋_GB2312"/>
          <w:sz w:val="32"/>
          <w:szCs w:val="32"/>
        </w:rPr>
        <w:t>棵</w:t>
      </w:r>
      <w:r>
        <w:rPr>
          <w:rFonts w:hint="eastAsia" w:ascii="仿宋_GB2312" w:hAnsi="仿宋_GB2312" w:eastAsia="仿宋_GB2312" w:cs="仿宋_GB2312"/>
          <w:sz w:val="32"/>
          <w:szCs w:val="32"/>
          <w:lang w:eastAsia="zh-CN"/>
        </w:rPr>
        <w:t>，公共厕所一座。</w:t>
      </w:r>
    </w:p>
    <w:p>
      <w:pPr>
        <w:pStyle w:val="7"/>
        <w:keepNext w:val="0"/>
        <w:keepLines w:val="0"/>
        <w:pageBreakBefore w:val="0"/>
        <w:widowControl w:val="0"/>
        <w:kinsoku/>
        <w:wordWrap/>
        <w:overflowPunct/>
        <w:topLinePunct w:val="0"/>
        <w:autoSpaceDE/>
        <w:autoSpaceDN/>
        <w:bidi w:val="0"/>
        <w:spacing w:line="580" w:lineRule="exact"/>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2"/>
          <w:sz w:val="32"/>
          <w:szCs w:val="32"/>
          <w:lang w:val="en-US" w:eastAsia="zh-CN" w:bidi="ar-SA"/>
        </w:rPr>
        <w:t>3、</w:t>
      </w:r>
      <w:r>
        <w:rPr>
          <w:rFonts w:hint="eastAsia" w:ascii="仿宋_GB2312" w:hAnsi="仿宋_GB2312" w:eastAsia="仿宋_GB2312" w:cs="仿宋_GB2312"/>
          <w:color w:val="auto"/>
          <w:sz w:val="32"/>
          <w:szCs w:val="32"/>
          <w:lang w:val="en-US" w:eastAsia="zh-CN"/>
        </w:rPr>
        <w:t>项目预算：353.2677万元/年（含税），1059.8031万元/三年（含税）。</w:t>
      </w:r>
    </w:p>
    <w:p>
      <w:pPr>
        <w:keepNext w:val="0"/>
        <w:keepLines w:val="0"/>
        <w:pageBreakBefore w:val="0"/>
        <w:wordWrap/>
        <w:overflowPunct/>
        <w:topLinePunct w:val="0"/>
        <w:bidi w:val="0"/>
        <w:adjustRightInd w:val="0"/>
        <w:snapToGrid w:val="0"/>
        <w:spacing w:line="580" w:lineRule="exact"/>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三、服务范围及内容</w:t>
      </w:r>
    </w:p>
    <w:p>
      <w:pPr>
        <w:pStyle w:val="4"/>
        <w:keepNext w:val="0"/>
        <w:keepLines w:val="0"/>
        <w:pageBreakBefore w:val="0"/>
        <w:widowControl w:val="0"/>
        <w:wordWrap/>
        <w:overflowPunct/>
        <w:topLinePunct w:val="0"/>
        <w:bidi w:val="0"/>
        <w:spacing w:before="0" w:beforeAutospacing="0" w:after="0" w:afterAutospacing="0" w:line="5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1、作业范围：栖凤路及两侧公共绿地（北辰至三一大道）。</w:t>
      </w:r>
    </w:p>
    <w:p>
      <w:pPr>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color w:val="auto"/>
          <w:sz w:val="32"/>
          <w:szCs w:val="32"/>
        </w:rPr>
        <w:t>2、作业内容：所有绿化植物的养护管理（包含除杂、施肥</w:t>
      </w:r>
      <w:r>
        <w:rPr>
          <w:rFonts w:hint="eastAsia" w:ascii="仿宋_GB2312" w:hAnsi="仿宋_GB2312" w:eastAsia="仿宋_GB2312" w:cs="仿宋_GB2312"/>
          <w:color w:val="auto"/>
          <w:sz w:val="32"/>
          <w:szCs w:val="32"/>
          <w:lang w:eastAsia="zh-CN"/>
        </w:rPr>
        <w:t>刷白</w:t>
      </w:r>
      <w:r>
        <w:rPr>
          <w:rFonts w:hint="eastAsia" w:ascii="仿宋_GB2312" w:hAnsi="仿宋_GB2312" w:eastAsia="仿宋_GB2312" w:cs="仿宋_GB2312"/>
          <w:color w:val="auto"/>
          <w:sz w:val="32"/>
          <w:szCs w:val="32"/>
        </w:rPr>
        <w:t>、浇水、除虫</w:t>
      </w:r>
      <w:r>
        <w:rPr>
          <w:rFonts w:hint="eastAsia" w:ascii="仿宋_GB2312" w:hAnsi="仿宋_GB2312" w:eastAsia="仿宋_GB2312" w:cs="仿宋_GB2312"/>
          <w:color w:val="auto"/>
          <w:sz w:val="32"/>
          <w:szCs w:val="32"/>
          <w:lang w:val="en-US" w:eastAsia="zh-CN"/>
        </w:rPr>
        <w:t>(白蚁防治)</w:t>
      </w:r>
      <w:r>
        <w:rPr>
          <w:rFonts w:hint="eastAsia" w:ascii="仿宋_GB2312" w:hAnsi="仿宋_GB2312" w:eastAsia="仿宋_GB2312" w:cs="仿宋_GB2312"/>
          <w:color w:val="auto"/>
          <w:sz w:val="32"/>
          <w:szCs w:val="32"/>
        </w:rPr>
        <w:t>、防病</w:t>
      </w:r>
      <w:r>
        <w:rPr>
          <w:rFonts w:hint="eastAsia" w:ascii="仿宋_GB2312" w:hAnsi="仿宋_GB2312" w:eastAsia="仿宋_GB2312" w:cs="仿宋_GB2312"/>
          <w:color w:val="auto"/>
          <w:sz w:val="32"/>
          <w:szCs w:val="32"/>
          <w:lang w:eastAsia="zh-CN"/>
        </w:rPr>
        <w:t>（有害生物防治）</w:t>
      </w:r>
      <w:r>
        <w:rPr>
          <w:rFonts w:hint="eastAsia" w:ascii="仿宋_GB2312" w:hAnsi="仿宋_GB2312" w:eastAsia="仿宋_GB2312" w:cs="仿宋_GB2312"/>
          <w:color w:val="auto"/>
          <w:sz w:val="32"/>
          <w:szCs w:val="32"/>
        </w:rPr>
        <w:t>、补栽补种、修剪等）；</w:t>
      </w:r>
      <w:r>
        <w:rPr>
          <w:rFonts w:hint="eastAsia" w:ascii="仿宋_GB2312" w:hAnsi="仿宋_GB2312" w:eastAsia="仿宋_GB2312" w:cs="仿宋_GB2312"/>
          <w:color w:val="auto"/>
          <w:sz w:val="32"/>
          <w:szCs w:val="32"/>
          <w:lang w:eastAsia="zh-CN"/>
        </w:rPr>
        <w:t>铁路桥下中央绿化带掉头口</w:t>
      </w:r>
      <w:r>
        <w:rPr>
          <w:rFonts w:hint="eastAsia" w:ascii="仿宋_GB2312" w:hAnsi="仿宋_GB2312" w:eastAsia="仿宋_GB2312" w:cs="仿宋_GB2312"/>
          <w:color w:val="auto"/>
          <w:sz w:val="32"/>
          <w:szCs w:val="32"/>
        </w:rPr>
        <w:t>已有时令花卉的更换（一年六次）；维护范围内的清洁卫生管理及垃圾清运；绿化带路沿石及行道树树池麻石的修补；立体绿化、花箱、喷灌系统（给排水）的维护；公园内设施</w:t>
      </w:r>
      <w:r>
        <w:rPr>
          <w:rFonts w:hint="eastAsia" w:ascii="仿宋_GB2312" w:hAnsi="仿宋_GB2312" w:eastAsia="仿宋_GB2312" w:cs="仿宋_GB2312"/>
          <w:color w:val="auto"/>
          <w:sz w:val="32"/>
          <w:szCs w:val="32"/>
          <w:lang w:eastAsia="zh-CN"/>
        </w:rPr>
        <w:t>牛皮癣</w:t>
      </w:r>
      <w:r>
        <w:rPr>
          <w:rFonts w:hint="eastAsia" w:ascii="仿宋_GB2312" w:hAnsi="仿宋_GB2312" w:eastAsia="仿宋_GB2312" w:cs="仿宋_GB2312"/>
          <w:color w:val="auto"/>
          <w:sz w:val="32"/>
          <w:szCs w:val="32"/>
        </w:rPr>
        <w:t>的清除；园林小品、园路、雕塑景石及护栏、围栏、休闲座凳、张拉膜等设施的维护管理；给排水沟、池、井设施的维护管理；电气设备、灯光设施、照明系统、背景音响、喷泉、喷灌、喷雾、监控系统的运行维护、维修管理；园区道路的管理和养护；公共安全保卫、秩序管理；消防系统的值班与维护；管理用房、公厕的管理；数字化案卷处置工作；应急情况的紧急处理</w:t>
      </w:r>
      <w:r>
        <w:rPr>
          <w:rFonts w:hint="eastAsia" w:ascii="仿宋_GB2312" w:hAnsi="仿宋_GB2312" w:eastAsia="仿宋_GB2312" w:cs="仿宋_GB2312"/>
          <w:color w:val="auto"/>
          <w:sz w:val="32"/>
          <w:szCs w:val="32"/>
          <w:lang w:eastAsia="zh-CN"/>
        </w:rPr>
        <w:t>工作（节假日、自然灾害）；文明创建等特色活动或重大检查活动的配合工作</w:t>
      </w:r>
      <w:r>
        <w:rPr>
          <w:rFonts w:hint="eastAsia" w:ascii="仿宋_GB2312" w:hAnsi="仿宋_GB2312" w:eastAsia="仿宋_GB2312" w:cs="仿宋_GB2312"/>
          <w:color w:val="auto"/>
          <w:sz w:val="32"/>
          <w:szCs w:val="32"/>
        </w:rPr>
        <w:t>。</w:t>
      </w:r>
    </w:p>
    <w:p>
      <w:pPr>
        <w:pStyle w:val="8"/>
        <w:keepNext w:val="0"/>
        <w:keepLines w:val="0"/>
        <w:pageBreakBefore w:val="0"/>
        <w:widowControl w:val="0"/>
        <w:kinsoku/>
        <w:wordWrap/>
        <w:overflowPunct/>
        <w:topLinePunct w:val="0"/>
        <w:autoSpaceDE/>
        <w:autoSpaceDN/>
        <w:bidi w:val="0"/>
        <w:spacing w:line="580" w:lineRule="exact"/>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color w:val="auto"/>
          <w:kern w:val="0"/>
          <w:sz w:val="32"/>
          <w:szCs w:val="32"/>
        </w:rPr>
        <w:t>四、</w:t>
      </w:r>
      <w:r>
        <w:rPr>
          <w:rFonts w:hint="eastAsia" w:ascii="仿宋_GB2312" w:hAnsi="仿宋_GB2312" w:eastAsia="仿宋_GB2312" w:cs="仿宋_GB2312"/>
          <w:b/>
          <w:bCs/>
          <w:color w:val="auto"/>
          <w:sz w:val="32"/>
          <w:szCs w:val="32"/>
        </w:rPr>
        <w:t>服务标准及要求</w:t>
      </w:r>
    </w:p>
    <w:p>
      <w:pPr>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（一）维护管理服务主要内容</w:t>
      </w:r>
    </w:p>
    <w:p>
      <w:pPr>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园林维护：（1）乔木养护：确保保存率100%，树干挺直完整，骨架均匀，树叶茂盛，按要求施肥，防病虫害，及时修剪，无死株、缺株，树穴内无杂草等。（2）公共绿地养护：各类乔木灌木、草皮成活率、保存率100%，生长良好，无枯枝败叶，无死树死苗，无毁损，按要求修剪、施肥，防病治虫。园林设施完好，干净整洁，无堆物等。（3）园林小品、园路、雕塑景石及护栏、围栏、休闲座凳、张拉膜、直饮水机等设施的维护管理。（4）给排水沟、池、井、水体、湖面设施的维护管理。（5）电气设备、灯光设施、照明系统、背景音响、喷泉、喷灌系统的正常运行及维护、维修管理。</w:t>
      </w:r>
    </w:p>
    <w:p>
      <w:pPr>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2、环境卫生：（1）清扫保洁：即对区域内的公园广场和道路绿化带进行全面清扫及保洁，要求在早上</w:t>
      </w:r>
      <w:r>
        <w:rPr>
          <w:rFonts w:hint="eastAsia" w:ascii="仿宋_GB2312" w:hAnsi="仿宋_GB2312" w:eastAsia="仿宋_GB2312" w:cs="仿宋_GB2312"/>
          <w:color w:val="auto"/>
          <w:sz w:val="32"/>
          <w:szCs w:val="32"/>
          <w:lang w:val="en-US" w:eastAsia="zh-CN"/>
        </w:rPr>
        <w:t>8:00</w:t>
      </w:r>
      <w:r>
        <w:rPr>
          <w:rFonts w:hint="eastAsia" w:ascii="仿宋_GB2312" w:hAnsi="仿宋_GB2312" w:eastAsia="仿宋_GB2312" w:cs="仿宋_GB2312"/>
          <w:color w:val="auto"/>
          <w:sz w:val="32"/>
          <w:szCs w:val="32"/>
        </w:rPr>
        <w:t>前完成普扫。（2）果皮箱</w:t>
      </w:r>
      <w:r>
        <w:rPr>
          <w:rFonts w:hint="eastAsia" w:ascii="仿宋_GB2312" w:hAnsi="仿宋_GB2312" w:eastAsia="仿宋_GB2312" w:cs="仿宋_GB2312"/>
          <w:color w:val="auto"/>
          <w:sz w:val="32"/>
          <w:szCs w:val="32"/>
          <w:lang w:eastAsia="zh-CN"/>
        </w:rPr>
        <w:t>清洗</w:t>
      </w:r>
      <w:r>
        <w:rPr>
          <w:rFonts w:hint="eastAsia" w:ascii="仿宋_GB2312" w:hAnsi="仿宋_GB2312" w:eastAsia="仿宋_GB2312" w:cs="仿宋_GB2312"/>
          <w:color w:val="auto"/>
          <w:sz w:val="32"/>
          <w:szCs w:val="32"/>
        </w:rPr>
        <w:t>管理：对所有果皮箱进行清洗、清掏、擦拭，保证果皮箱干净、整洁、无澎溢，无缺损等。（3）公厕保洁管理：对公厕进行全天保洁，要求公厕内外干净、整洁、无污迹、无臭、无蝇，设施完好，24小时开放等。</w:t>
      </w:r>
    </w:p>
    <w:p>
      <w:pPr>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3、秩序管理：防火防盗、保护公共设施车辆管理、大型活动的管理等。</w:t>
      </w:r>
    </w:p>
    <w:p>
      <w:pPr>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highlight w:val="none"/>
        </w:rPr>
        <w:t>、档案资料管理：</w:t>
      </w:r>
      <w:r>
        <w:rPr>
          <w:rFonts w:hint="eastAsia" w:ascii="仿宋_GB2312" w:hAnsi="仿宋_GB2312" w:eastAsia="仿宋_GB2312" w:cs="仿宋_GB2312"/>
          <w:color w:val="auto"/>
          <w:sz w:val="32"/>
          <w:szCs w:val="32"/>
          <w:highlight w:val="none"/>
          <w:lang w:eastAsia="zh-CN"/>
        </w:rPr>
        <w:t>项目承包商应建立适合本项目的档案资料，包括绿化养护工作信息、绿化修缮记录、绿化设备购买和使用记录、日常和定期保洁记录、保洁制度等。档案资料整理成册，由专人管理，项目完成验收后与验收资料一起移交采购人</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5、设施设备维护：包含绿地内的给水管、喷头的维修及维护，路沿石破损的修复，绿地内桌椅、健身设施的维修及维护。</w:t>
      </w:r>
    </w:p>
    <w:p>
      <w:pPr>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6、各类自然灾害的应急预案和夏季抗旱专项预案。</w:t>
      </w:r>
      <w:r>
        <w:rPr>
          <w:rFonts w:hint="eastAsia" w:ascii="仿宋_GB2312" w:hAnsi="仿宋_GB2312" w:eastAsia="仿宋_GB2312" w:cs="仿宋_GB2312"/>
          <w:color w:val="auto"/>
          <w:sz w:val="32"/>
          <w:szCs w:val="32"/>
          <w:lang w:eastAsia="zh-CN"/>
        </w:rPr>
        <w:t>由于承包方人为所造成的损失，由承包方自行承担；由于水旱等不可控的</w:t>
      </w:r>
      <w:r>
        <w:rPr>
          <w:rFonts w:hint="eastAsia" w:ascii="仿宋_GB2312" w:hAnsi="仿宋_GB2312" w:eastAsia="仿宋_GB2312" w:cs="仿宋_GB2312"/>
          <w:color w:val="auto"/>
          <w:sz w:val="32"/>
          <w:szCs w:val="32"/>
        </w:rPr>
        <w:t>自然灾害</w:t>
      </w:r>
      <w:r>
        <w:rPr>
          <w:rFonts w:hint="eastAsia" w:ascii="仿宋_GB2312" w:hAnsi="仿宋_GB2312" w:eastAsia="仿宋_GB2312" w:cs="仿宋_GB2312"/>
          <w:color w:val="auto"/>
          <w:sz w:val="32"/>
          <w:szCs w:val="32"/>
          <w:lang w:eastAsia="zh-CN"/>
        </w:rPr>
        <w:t>所造成的损失，不在服务范围内的，一事一议，报区政府审批。</w:t>
      </w:r>
    </w:p>
    <w:p>
      <w:pPr>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7、时令花卉的摆放：已设置时令花卉区域（中央绿化带掉头口）按一年六次进行更换栽植。</w:t>
      </w:r>
    </w:p>
    <w:p>
      <w:pPr>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（二）维护管理服务的要求</w:t>
      </w:r>
    </w:p>
    <w:p>
      <w:pPr>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按专业化的要求配置管理服务人员并拟定方案。其中要求管理人员、水电工、园林工人、保洁工人、保安的人员数量和机械设备数量必须满足采购人提出的最低配备要求。所有从业人员上岗前需体检合格，符合劳动法律法规及相关要求。</w:t>
      </w:r>
    </w:p>
    <w:p>
      <w:pPr>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中标人必须</w:t>
      </w:r>
      <w:r>
        <w:rPr>
          <w:rFonts w:hint="eastAsia" w:ascii="仿宋_GB2312" w:hAnsi="仿宋_GB2312" w:eastAsia="仿宋_GB2312" w:cs="仿宋_GB2312"/>
          <w:color w:val="auto"/>
          <w:sz w:val="32"/>
          <w:szCs w:val="32"/>
        </w:rPr>
        <w:t>按维护管理要求配置管理服务人员，设置奖惩方案，要求按每员工维护面积计算，分区域、分范围、定人、定岗、定职责。每月对维护较好人员</w:t>
      </w:r>
      <w:r>
        <w:rPr>
          <w:rFonts w:hint="eastAsia" w:ascii="仿宋_GB2312" w:hAnsi="仿宋_GB2312" w:eastAsia="仿宋_GB2312" w:cs="仿宋_GB2312"/>
          <w:color w:val="auto"/>
          <w:sz w:val="32"/>
          <w:szCs w:val="32"/>
          <w:lang w:eastAsia="zh-CN"/>
        </w:rPr>
        <w:t>可</w:t>
      </w:r>
      <w:r>
        <w:rPr>
          <w:rFonts w:hint="eastAsia" w:ascii="仿宋_GB2312" w:hAnsi="仿宋_GB2312" w:eastAsia="仿宋_GB2312" w:cs="仿宋_GB2312"/>
          <w:color w:val="auto"/>
          <w:sz w:val="32"/>
          <w:szCs w:val="32"/>
        </w:rPr>
        <w:t>进行奖励。</w:t>
      </w:r>
    </w:p>
    <w:p>
      <w:pPr>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3、依据上述委托服务内容,结合实际,拟制定详实分类管理方案。</w:t>
      </w:r>
    </w:p>
    <w:p>
      <w:pPr>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4、本项目的管理服务质量要求达到考核办法中规定的标准。</w:t>
      </w:r>
    </w:p>
    <w:p>
      <w:pPr>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5、</w:t>
      </w:r>
      <w:r>
        <w:rPr>
          <w:rFonts w:hint="eastAsia" w:ascii="仿宋_GB2312" w:hAnsi="仿宋_GB2312" w:eastAsia="仿宋_GB2312" w:cs="仿宋_GB2312"/>
          <w:b w:val="0"/>
          <w:bCs w:val="0"/>
          <w:color w:val="auto"/>
          <w:sz w:val="32"/>
          <w:szCs w:val="32"/>
          <w:lang w:eastAsia="zh-CN"/>
        </w:rPr>
        <w:t>中标人</w:t>
      </w:r>
      <w:r>
        <w:rPr>
          <w:rFonts w:hint="eastAsia" w:ascii="仿宋_GB2312" w:hAnsi="仿宋_GB2312" w:eastAsia="仿宋_GB2312" w:cs="仿宋_GB2312"/>
          <w:b w:val="0"/>
          <w:bCs w:val="0"/>
          <w:color w:val="auto"/>
          <w:sz w:val="32"/>
          <w:szCs w:val="32"/>
        </w:rPr>
        <w:t>需与区园林绿化维护中心数字化平台对接:</w:t>
      </w:r>
      <w:r>
        <w:rPr>
          <w:rFonts w:hint="eastAsia" w:ascii="仿宋_GB2312" w:hAnsi="仿宋_GB2312" w:eastAsia="仿宋_GB2312" w:cs="仿宋_GB2312"/>
          <w:b w:val="0"/>
          <w:bCs w:val="0"/>
          <w:color w:val="auto"/>
          <w:sz w:val="32"/>
          <w:szCs w:val="32"/>
          <w:lang w:eastAsia="zh-CN"/>
        </w:rPr>
        <w:t>①</w:t>
      </w:r>
      <w:r>
        <w:rPr>
          <w:rFonts w:hint="eastAsia" w:ascii="仿宋_GB2312" w:hAnsi="仿宋_GB2312" w:eastAsia="仿宋_GB2312" w:cs="仿宋_GB2312"/>
          <w:b w:val="0"/>
          <w:bCs w:val="0"/>
          <w:color w:val="auto"/>
          <w:sz w:val="32"/>
          <w:szCs w:val="32"/>
        </w:rPr>
        <w:t>、设置</w:t>
      </w:r>
      <w:r>
        <w:rPr>
          <w:rFonts w:hint="eastAsia" w:ascii="仿宋_GB2312" w:hAnsi="仿宋_GB2312" w:eastAsia="仿宋_GB2312" w:cs="仿宋_GB2312"/>
          <w:b w:val="0"/>
          <w:bCs w:val="0"/>
          <w:color w:val="auto"/>
          <w:sz w:val="32"/>
          <w:szCs w:val="32"/>
          <w:lang w:eastAsia="zh-CN"/>
        </w:rPr>
        <w:t>服务</w:t>
      </w:r>
      <w:r>
        <w:rPr>
          <w:rFonts w:hint="eastAsia" w:ascii="仿宋_GB2312" w:hAnsi="仿宋_GB2312" w:eastAsia="仿宋_GB2312" w:cs="仿宋_GB2312"/>
          <w:b w:val="0"/>
          <w:bCs w:val="0"/>
          <w:color w:val="auto"/>
          <w:sz w:val="32"/>
          <w:szCs w:val="32"/>
        </w:rPr>
        <w:t>专员，负责数字化平台案卷接收及处置结案。</w:t>
      </w:r>
      <w:r>
        <w:rPr>
          <w:rFonts w:hint="eastAsia" w:ascii="仿宋_GB2312" w:hAnsi="仿宋_GB2312" w:eastAsia="仿宋_GB2312" w:cs="仿宋_GB2312"/>
          <w:b w:val="0"/>
          <w:bCs w:val="0"/>
          <w:color w:val="auto"/>
          <w:sz w:val="32"/>
          <w:szCs w:val="32"/>
          <w:lang w:eastAsia="zh-CN"/>
        </w:rPr>
        <w:t>②</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具体</w:t>
      </w:r>
      <w:r>
        <w:rPr>
          <w:rFonts w:hint="eastAsia" w:ascii="仿宋_GB2312" w:hAnsi="仿宋_GB2312" w:eastAsia="仿宋_GB2312" w:cs="仿宋_GB2312"/>
          <w:b w:val="0"/>
          <w:bCs w:val="0"/>
          <w:color w:val="auto"/>
          <w:sz w:val="32"/>
          <w:szCs w:val="32"/>
        </w:rPr>
        <w:t>维护</w:t>
      </w:r>
      <w:r>
        <w:rPr>
          <w:rFonts w:hint="eastAsia" w:ascii="仿宋_GB2312" w:hAnsi="仿宋_GB2312" w:eastAsia="仿宋_GB2312" w:cs="仿宋_GB2312"/>
          <w:b w:val="0"/>
          <w:bCs w:val="0"/>
          <w:color w:val="auto"/>
          <w:sz w:val="32"/>
          <w:szCs w:val="32"/>
          <w:lang w:eastAsia="zh-CN"/>
        </w:rPr>
        <w:t>工作</w:t>
      </w:r>
      <w:r>
        <w:rPr>
          <w:rFonts w:hint="eastAsia" w:ascii="仿宋_GB2312" w:hAnsi="仿宋_GB2312" w:eastAsia="仿宋_GB2312" w:cs="仿宋_GB2312"/>
          <w:b w:val="0"/>
          <w:bCs w:val="0"/>
          <w:color w:val="auto"/>
          <w:sz w:val="32"/>
          <w:szCs w:val="32"/>
        </w:rPr>
        <w:t>人员按数字化案卷内容要求按时结案，杜绝重复案卷及超时案卷发生。</w:t>
      </w:r>
    </w:p>
    <w:p>
      <w:pPr>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6、维护范围内的垃圾由中标人进行清运并分类处置。</w:t>
      </w:r>
    </w:p>
    <w:p>
      <w:pPr>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7</w:t>
      </w:r>
      <w:r>
        <w:rPr>
          <w:rFonts w:hint="eastAsia" w:ascii="仿宋_GB2312" w:hAnsi="仿宋_GB2312" w:eastAsia="仿宋_GB2312" w:cs="仿宋_GB2312"/>
          <w:b w:val="0"/>
          <w:bCs w:val="0"/>
          <w:color w:val="auto"/>
          <w:sz w:val="32"/>
          <w:szCs w:val="32"/>
        </w:rPr>
        <w:t>、农药、肥料农资产品</w:t>
      </w:r>
      <w:r>
        <w:rPr>
          <w:rFonts w:hint="eastAsia" w:ascii="仿宋_GB2312" w:hAnsi="仿宋_GB2312" w:eastAsia="仿宋_GB2312" w:cs="仿宋_GB2312"/>
          <w:b w:val="0"/>
          <w:bCs w:val="0"/>
          <w:color w:val="auto"/>
          <w:sz w:val="32"/>
          <w:szCs w:val="32"/>
          <w:lang w:eastAsia="zh-CN"/>
        </w:rPr>
        <w:t>应</w:t>
      </w:r>
      <w:r>
        <w:rPr>
          <w:rFonts w:hint="eastAsia" w:ascii="仿宋_GB2312" w:hAnsi="仿宋_GB2312" w:eastAsia="仿宋_GB2312" w:cs="仿宋_GB2312"/>
          <w:b w:val="0"/>
          <w:bCs w:val="0"/>
          <w:color w:val="auto"/>
          <w:sz w:val="32"/>
          <w:szCs w:val="32"/>
        </w:rPr>
        <w:t>购买环保类产品，由中标人购买，由采购人对中标人购买肥料的数量和金额进行监督</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中标人要制定</w:t>
      </w:r>
      <w:r>
        <w:rPr>
          <w:rFonts w:hint="eastAsia" w:ascii="仿宋_GB2312" w:hAnsi="仿宋_GB2312" w:eastAsia="仿宋_GB2312" w:cs="仿宋_GB2312"/>
          <w:color w:val="auto"/>
          <w:sz w:val="32"/>
          <w:szCs w:val="32"/>
        </w:rPr>
        <w:t>防旱抗旱、</w:t>
      </w:r>
      <w:r>
        <w:rPr>
          <w:rFonts w:hint="eastAsia" w:ascii="仿宋_GB2312" w:hAnsi="仿宋_GB2312" w:eastAsia="仿宋_GB2312" w:cs="仿宋_GB2312"/>
          <w:color w:val="auto"/>
          <w:sz w:val="32"/>
          <w:szCs w:val="32"/>
          <w:lang w:eastAsia="zh-CN"/>
        </w:rPr>
        <w:t>防汛、冰灾</w:t>
      </w:r>
      <w:r>
        <w:rPr>
          <w:rFonts w:hint="eastAsia" w:ascii="仿宋_GB2312" w:hAnsi="仿宋_GB2312" w:eastAsia="仿宋_GB2312" w:cs="仿宋_GB2312"/>
          <w:color w:val="auto"/>
          <w:sz w:val="32"/>
          <w:szCs w:val="32"/>
        </w:rPr>
        <w:t>等自然灾害的应急预案。</w:t>
      </w:r>
    </w:p>
    <w:p>
      <w:pPr>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9、中标人在服务期限内有任何决策或与此采购需求无关的其他工作对接必须及时跟业务科室（生产科）、监管科室（督查科）汇报，如遇事项因沟通不及时导致损失，采购人不承担责任。</w:t>
      </w:r>
    </w:p>
    <w:p>
      <w:pPr>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（三）维护服务项目人员最低配备要求</w:t>
      </w:r>
      <w:r>
        <w:rPr>
          <w:rFonts w:hint="eastAsia" w:ascii="仿宋_GB2312" w:hAnsi="仿宋_GB2312" w:eastAsia="仿宋_GB2312" w:cs="仿宋_GB2312"/>
          <w:color w:val="auto"/>
          <w:sz w:val="32"/>
          <w:szCs w:val="32"/>
          <w:lang w:eastAsia="zh-CN"/>
        </w:rPr>
        <w:t>（一级风光带</w:t>
      </w:r>
      <w:r>
        <w:rPr>
          <w:rFonts w:hint="eastAsia" w:ascii="仿宋_GB2312" w:hAnsi="仿宋_GB2312" w:eastAsia="仿宋_GB2312" w:cs="仿宋_GB2312"/>
          <w:color w:val="auto"/>
          <w:sz w:val="32"/>
          <w:szCs w:val="32"/>
          <w:lang w:val="en-US" w:eastAsia="zh-CN"/>
        </w:rPr>
        <w:t>6000㎡/人，公园绿地10000㎡/人，公厕1人</w:t>
      </w:r>
      <w:r>
        <w:rPr>
          <w:rFonts w:hint="eastAsia" w:ascii="仿宋_GB2312" w:hAnsi="仿宋_GB2312" w:eastAsia="仿宋_GB2312" w:cs="仿宋_GB2312"/>
          <w:color w:val="auto"/>
          <w:sz w:val="32"/>
          <w:szCs w:val="32"/>
          <w:lang w:eastAsia="zh-CN"/>
        </w:rPr>
        <w:t>）</w:t>
      </w:r>
    </w:p>
    <w:p>
      <w:pPr>
        <w:pStyle w:val="2"/>
        <w:rPr>
          <w:rFonts w:hint="eastAsia" w:ascii="仿宋_GB2312" w:hAnsi="仿宋_GB2312" w:eastAsia="仿宋_GB2312" w:cs="仿宋_GB2312"/>
          <w:color w:val="auto"/>
          <w:sz w:val="32"/>
          <w:szCs w:val="32"/>
          <w:lang w:eastAsia="zh-CN"/>
        </w:rPr>
      </w:pPr>
    </w:p>
    <w:p>
      <w:pPr>
        <w:pStyle w:val="2"/>
        <w:rPr>
          <w:rFonts w:hint="eastAsia" w:ascii="仿宋_GB2312" w:hAnsi="仿宋_GB2312" w:eastAsia="仿宋_GB2312" w:cs="仿宋_GB2312"/>
          <w:color w:val="auto"/>
          <w:sz w:val="32"/>
          <w:szCs w:val="32"/>
          <w:lang w:eastAsia="zh-CN"/>
        </w:rPr>
      </w:pPr>
    </w:p>
    <w:tbl>
      <w:tblPr>
        <w:tblStyle w:val="5"/>
        <w:tblpPr w:leftFromText="180" w:rightFromText="180" w:vertAnchor="text" w:horzAnchor="page" w:tblpXSpec="center" w:tblpY="484"/>
        <w:tblOverlap w:val="never"/>
        <w:tblW w:w="88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1542"/>
        <w:gridCol w:w="1650"/>
        <w:gridCol w:w="913"/>
        <w:gridCol w:w="1132"/>
        <w:gridCol w:w="859"/>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序号</w:t>
            </w:r>
          </w:p>
        </w:tc>
        <w:tc>
          <w:tcPr>
            <w:tcW w:w="5237"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最低配备数量（人）</w:t>
            </w:r>
          </w:p>
        </w:tc>
        <w:tc>
          <w:tcPr>
            <w:tcW w:w="85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合计</w:t>
            </w:r>
          </w:p>
        </w:tc>
        <w:tc>
          <w:tcPr>
            <w:tcW w:w="2154"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2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rPr>
            </w:pPr>
          </w:p>
        </w:tc>
        <w:tc>
          <w:tcPr>
            <w:tcW w:w="15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项目经理（管理）</w:t>
            </w:r>
          </w:p>
        </w:tc>
        <w:tc>
          <w:tcPr>
            <w:tcW w:w="16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绿化工、保洁人员</w:t>
            </w:r>
          </w:p>
        </w:tc>
        <w:tc>
          <w:tcPr>
            <w:tcW w:w="9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保安</w:t>
            </w:r>
          </w:p>
        </w:tc>
        <w:tc>
          <w:tcPr>
            <w:tcW w:w="11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水电工</w:t>
            </w:r>
          </w:p>
        </w:tc>
        <w:tc>
          <w:tcPr>
            <w:tcW w:w="85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rPr>
            </w:pPr>
          </w:p>
        </w:tc>
        <w:tc>
          <w:tcPr>
            <w:tcW w:w="215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jc w:val="center"/>
        </w:trPr>
        <w:tc>
          <w:tcPr>
            <w:tcW w:w="6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p>
        </w:tc>
        <w:tc>
          <w:tcPr>
            <w:tcW w:w="15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w:t>
            </w:r>
          </w:p>
        </w:tc>
        <w:tc>
          <w:tcPr>
            <w:tcW w:w="16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49</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（公厕要求专人清扫）</w:t>
            </w:r>
          </w:p>
        </w:tc>
        <w:tc>
          <w:tcPr>
            <w:tcW w:w="9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w:t>
            </w:r>
          </w:p>
        </w:tc>
        <w:tc>
          <w:tcPr>
            <w:tcW w:w="11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w:t>
            </w:r>
          </w:p>
        </w:tc>
        <w:tc>
          <w:tcPr>
            <w:tcW w:w="8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60</w:t>
            </w:r>
          </w:p>
        </w:tc>
        <w:tc>
          <w:tcPr>
            <w:tcW w:w="21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①、浏阳河风光带按一级风光带绿化配备人员标准，</w:t>
            </w:r>
            <w:r>
              <w:rPr>
                <w:rFonts w:hint="eastAsia" w:ascii="仿宋_GB2312" w:hAnsi="仿宋_GB2312" w:eastAsia="仿宋_GB2312" w:cs="仿宋_GB2312"/>
                <w:color w:val="auto"/>
                <w:sz w:val="32"/>
                <w:szCs w:val="32"/>
                <w:lang w:val="en-US" w:eastAsia="zh-CN"/>
              </w:rPr>
              <w:t>240663㎡/40人，</w:t>
            </w:r>
            <w:r>
              <w:rPr>
                <w:rFonts w:hint="eastAsia" w:ascii="仿宋_GB2312" w:hAnsi="仿宋_GB2312" w:eastAsia="仿宋_GB2312" w:cs="仿宋_GB2312"/>
                <w:color w:val="auto"/>
                <w:sz w:val="32"/>
                <w:szCs w:val="32"/>
                <w:lang w:eastAsia="zh-CN"/>
              </w:rPr>
              <w:t>②、社区公园、小游园按公共绿地配备人员标准，</w:t>
            </w:r>
            <w:r>
              <w:rPr>
                <w:rFonts w:hint="eastAsia" w:ascii="仿宋_GB2312" w:hAnsi="仿宋_GB2312" w:eastAsia="仿宋_GB2312" w:cs="仿宋_GB2312"/>
                <w:color w:val="auto"/>
                <w:sz w:val="32"/>
                <w:szCs w:val="32"/>
                <w:lang w:val="en-US" w:eastAsia="zh-CN"/>
              </w:rPr>
              <w:t>198616㎡/20人</w:t>
            </w:r>
          </w:p>
        </w:tc>
      </w:tr>
    </w:tbl>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spacing w:line="580" w:lineRule="exact"/>
        <w:jc w:val="left"/>
        <w:textAlignment w:val="auto"/>
        <w:rPr>
          <w:rFonts w:hint="eastAsia" w:ascii="仿宋_GB2312" w:hAnsi="仿宋_GB2312" w:eastAsia="仿宋_GB2312" w:cs="仿宋_GB2312"/>
          <w:b w:val="0"/>
          <w:bCs/>
          <w:color w:val="auto"/>
          <w:sz w:val="32"/>
          <w:szCs w:val="32"/>
        </w:rPr>
      </w:pPr>
    </w:p>
    <w:p>
      <w:pPr>
        <w:keepNext w:val="0"/>
        <w:keepLines w:val="0"/>
        <w:pageBreakBefore w:val="0"/>
        <w:widowControl w:val="0"/>
        <w:kinsoku/>
        <w:wordWrap/>
        <w:overflowPunct/>
        <w:topLinePunct w:val="0"/>
        <w:autoSpaceDE/>
        <w:autoSpaceDN/>
        <w:bidi w:val="0"/>
        <w:spacing w:line="580" w:lineRule="exact"/>
        <w:jc w:val="left"/>
        <w:textAlignment w:val="auto"/>
        <w:rPr>
          <w:rFonts w:hint="eastAsia" w:ascii="仿宋_GB2312" w:hAnsi="仿宋_GB2312" w:eastAsia="仿宋_GB2312" w:cs="仿宋_GB2312"/>
          <w:b w:val="0"/>
          <w:bCs/>
          <w:color w:val="auto"/>
          <w:kern w:val="0"/>
          <w:sz w:val="32"/>
          <w:szCs w:val="32"/>
          <w:lang w:eastAsia="zh-CN"/>
        </w:rPr>
      </w:pPr>
      <w:r>
        <w:rPr>
          <w:rFonts w:hint="eastAsia" w:ascii="仿宋_GB2312" w:hAnsi="仿宋_GB2312" w:eastAsia="仿宋_GB2312" w:cs="仿宋_GB2312"/>
          <w:b w:val="0"/>
          <w:bCs/>
          <w:color w:val="auto"/>
          <w:sz w:val="32"/>
          <w:szCs w:val="32"/>
        </w:rPr>
        <w:t>（四）</w:t>
      </w:r>
      <w:r>
        <w:rPr>
          <w:rFonts w:hint="eastAsia" w:ascii="仿宋_GB2312" w:hAnsi="仿宋_GB2312" w:eastAsia="仿宋_GB2312" w:cs="仿宋_GB2312"/>
          <w:b w:val="0"/>
          <w:bCs/>
          <w:color w:val="auto"/>
          <w:kern w:val="0"/>
          <w:sz w:val="32"/>
          <w:szCs w:val="32"/>
        </w:rPr>
        <w:t>中标单位拟投入的作业车及设备明细表</w:t>
      </w:r>
      <w:r>
        <w:rPr>
          <w:rFonts w:hint="eastAsia" w:ascii="仿宋_GB2312" w:hAnsi="仿宋_GB2312" w:eastAsia="仿宋_GB2312" w:cs="仿宋_GB2312"/>
          <w:b w:val="0"/>
          <w:bCs/>
          <w:color w:val="auto"/>
          <w:kern w:val="0"/>
          <w:sz w:val="32"/>
          <w:szCs w:val="32"/>
          <w:lang w:eastAsia="zh-CN"/>
        </w:rPr>
        <w:t>：</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2323"/>
        <w:gridCol w:w="2214"/>
        <w:gridCol w:w="3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8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bidi="ar"/>
              </w:rPr>
              <w:t>序号</w:t>
            </w:r>
          </w:p>
        </w:tc>
        <w:tc>
          <w:tcPr>
            <w:tcW w:w="23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bidi="ar"/>
              </w:rPr>
              <w:t>设备名称</w:t>
            </w:r>
          </w:p>
        </w:tc>
        <w:tc>
          <w:tcPr>
            <w:tcW w:w="22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bidi="ar"/>
              </w:rPr>
              <w:t>最低配备数量（台）</w:t>
            </w:r>
          </w:p>
        </w:tc>
        <w:tc>
          <w:tcPr>
            <w:tcW w:w="3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8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bidi="ar"/>
              </w:rPr>
              <w:t>1</w:t>
            </w:r>
          </w:p>
        </w:tc>
        <w:tc>
          <w:tcPr>
            <w:tcW w:w="23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bidi="ar"/>
              </w:rPr>
              <w:t>电瓶巡逻车</w:t>
            </w:r>
          </w:p>
        </w:tc>
        <w:tc>
          <w:tcPr>
            <w:tcW w:w="22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p>
        </w:tc>
        <w:tc>
          <w:tcPr>
            <w:tcW w:w="3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bidi="ar"/>
              </w:rPr>
              <w:t>用于治安巡逻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8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bidi="ar"/>
              </w:rPr>
              <w:t>2</w:t>
            </w:r>
          </w:p>
        </w:tc>
        <w:tc>
          <w:tcPr>
            <w:tcW w:w="23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bidi="ar"/>
              </w:rPr>
              <w:t>水车</w:t>
            </w:r>
          </w:p>
        </w:tc>
        <w:tc>
          <w:tcPr>
            <w:tcW w:w="22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p>
        </w:tc>
        <w:tc>
          <w:tcPr>
            <w:tcW w:w="3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bidi="ar"/>
              </w:rPr>
              <w:t>用于苗木浇灌作业、干旱保苗</w:t>
            </w:r>
            <w:r>
              <w:rPr>
                <w:rFonts w:hint="eastAsia" w:ascii="仿宋_GB2312" w:hAnsi="仿宋_GB2312" w:eastAsia="仿宋_GB2312" w:cs="仿宋_GB2312"/>
                <w:color w:val="auto"/>
                <w:sz w:val="32"/>
                <w:szCs w:val="32"/>
                <w:lang w:eastAsia="zh-CN" w:bidi="ar"/>
              </w:rPr>
              <w:t>、</w:t>
            </w:r>
            <w:r>
              <w:rPr>
                <w:rFonts w:hint="eastAsia" w:ascii="仿宋_GB2312" w:hAnsi="仿宋_GB2312" w:eastAsia="仿宋_GB2312" w:cs="仿宋_GB2312"/>
                <w:color w:val="auto"/>
                <w:sz w:val="32"/>
                <w:szCs w:val="32"/>
                <w:lang w:bidi="ar"/>
              </w:rPr>
              <w:t>防病治虫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8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bidi="ar"/>
              </w:rPr>
              <w:t>3</w:t>
            </w:r>
          </w:p>
        </w:tc>
        <w:tc>
          <w:tcPr>
            <w:tcW w:w="23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bidi="ar"/>
              </w:rPr>
              <w:t>货车（皮卡车）</w:t>
            </w:r>
          </w:p>
        </w:tc>
        <w:tc>
          <w:tcPr>
            <w:tcW w:w="22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p>
        </w:tc>
        <w:tc>
          <w:tcPr>
            <w:tcW w:w="3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bidi="ar"/>
              </w:rPr>
              <w:t>用于项目维护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bidi="ar"/>
              </w:rPr>
              <w:t>4</w:t>
            </w:r>
          </w:p>
        </w:tc>
        <w:tc>
          <w:tcPr>
            <w:tcW w:w="23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bidi="ar"/>
              </w:rPr>
              <w:t>高空作业车</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bidi="ar"/>
              </w:rPr>
              <w:t>（吊车）</w:t>
            </w:r>
          </w:p>
        </w:tc>
        <w:tc>
          <w:tcPr>
            <w:tcW w:w="22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w:t>
            </w:r>
          </w:p>
        </w:tc>
        <w:tc>
          <w:tcPr>
            <w:tcW w:w="3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bidi="ar"/>
              </w:rPr>
              <w:t>用于对高大乔木进行修剪作业（可租赁、附租赁合同）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bidi="ar"/>
              </w:rPr>
              <w:t>5</w:t>
            </w:r>
          </w:p>
        </w:tc>
        <w:tc>
          <w:tcPr>
            <w:tcW w:w="23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bidi="ar"/>
              </w:rPr>
              <w:t>割灌机</w:t>
            </w:r>
          </w:p>
        </w:tc>
        <w:tc>
          <w:tcPr>
            <w:tcW w:w="22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16</w:t>
            </w:r>
          </w:p>
        </w:tc>
        <w:tc>
          <w:tcPr>
            <w:tcW w:w="3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bidi="ar"/>
              </w:rPr>
              <w:t>用于对较高草丛的修剪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8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bidi="ar"/>
              </w:rPr>
              <w:t>6</w:t>
            </w:r>
          </w:p>
        </w:tc>
        <w:tc>
          <w:tcPr>
            <w:tcW w:w="23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bidi="ar"/>
              </w:rPr>
              <w:t>绿篱修剪机</w:t>
            </w:r>
          </w:p>
        </w:tc>
        <w:tc>
          <w:tcPr>
            <w:tcW w:w="22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12</w:t>
            </w:r>
          </w:p>
        </w:tc>
        <w:tc>
          <w:tcPr>
            <w:tcW w:w="3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bidi="ar"/>
              </w:rPr>
              <w:t>用于对绿篱的修剪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8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bidi="ar"/>
              </w:rPr>
              <w:t>7</w:t>
            </w:r>
          </w:p>
        </w:tc>
        <w:tc>
          <w:tcPr>
            <w:tcW w:w="23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bidi="ar"/>
              </w:rPr>
              <w:t>打孔机</w:t>
            </w:r>
          </w:p>
        </w:tc>
        <w:tc>
          <w:tcPr>
            <w:tcW w:w="22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w:t>
            </w:r>
          </w:p>
        </w:tc>
        <w:tc>
          <w:tcPr>
            <w:tcW w:w="3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bidi="ar"/>
              </w:rPr>
              <w:t>用于冬季施肥及防止土壤板结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bidi="ar"/>
              </w:rPr>
              <w:t>8</w:t>
            </w:r>
          </w:p>
        </w:tc>
        <w:tc>
          <w:tcPr>
            <w:tcW w:w="23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bidi="ar"/>
              </w:rPr>
              <w:t>油锯</w:t>
            </w:r>
            <w:r>
              <w:rPr>
                <w:rFonts w:hint="eastAsia" w:ascii="仿宋_GB2312" w:hAnsi="仿宋_GB2312" w:eastAsia="仿宋_GB2312" w:cs="仿宋_GB2312"/>
                <w:color w:val="auto"/>
                <w:sz w:val="32"/>
                <w:szCs w:val="32"/>
                <w:lang w:val="en-US" w:eastAsia="zh-CN" w:bidi="ar"/>
              </w:rPr>
              <w:t>/高枝油锯</w:t>
            </w:r>
          </w:p>
        </w:tc>
        <w:tc>
          <w:tcPr>
            <w:tcW w:w="22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w:t>
            </w:r>
          </w:p>
        </w:tc>
        <w:tc>
          <w:tcPr>
            <w:tcW w:w="3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bidi="ar"/>
              </w:rPr>
              <w:t>用于对枯枝及死树的处理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8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bidi="ar"/>
              </w:rPr>
              <w:t>9</w:t>
            </w:r>
          </w:p>
        </w:tc>
        <w:tc>
          <w:tcPr>
            <w:tcW w:w="23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bidi="ar"/>
              </w:rPr>
              <w:t>吹风机</w:t>
            </w:r>
          </w:p>
        </w:tc>
        <w:tc>
          <w:tcPr>
            <w:tcW w:w="22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12</w:t>
            </w:r>
          </w:p>
        </w:tc>
        <w:tc>
          <w:tcPr>
            <w:tcW w:w="3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bidi="ar"/>
              </w:rPr>
              <w:t>用于绿化带里落叶的清理</w:t>
            </w:r>
          </w:p>
        </w:tc>
      </w:tr>
    </w:tbl>
    <w:p>
      <w:pPr>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五、验收方法</w:t>
      </w:r>
    </w:p>
    <w:p>
      <w:pPr>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1、验收标准：本项目采用简易程序</w:t>
      </w:r>
      <w:r>
        <w:rPr>
          <w:rFonts w:hint="eastAsia" w:ascii="仿宋_GB2312" w:hAnsi="仿宋_GB2312" w:eastAsia="仿宋_GB2312" w:cs="仿宋_GB2312"/>
          <w:b w:val="0"/>
          <w:bCs w:val="0"/>
          <w:color w:val="auto"/>
          <w:sz w:val="32"/>
          <w:szCs w:val="32"/>
          <w:lang w:eastAsia="zh-CN"/>
        </w:rPr>
        <w:t>进行</w:t>
      </w:r>
      <w:r>
        <w:rPr>
          <w:rFonts w:hint="eastAsia" w:ascii="仿宋_GB2312" w:hAnsi="仿宋_GB2312" w:eastAsia="仿宋_GB2312" w:cs="仿宋_GB2312"/>
          <w:b w:val="0"/>
          <w:bCs w:val="0"/>
          <w:color w:val="auto"/>
          <w:sz w:val="32"/>
          <w:szCs w:val="32"/>
        </w:rPr>
        <w:t>验收，</w:t>
      </w:r>
      <w:r>
        <w:rPr>
          <w:rFonts w:hint="eastAsia" w:ascii="仿宋_GB2312" w:hAnsi="仿宋_GB2312" w:eastAsia="仿宋_GB2312" w:cs="仿宋_GB2312"/>
          <w:color w:val="auto"/>
          <w:sz w:val="32"/>
          <w:szCs w:val="32"/>
          <w:lang w:val="en-US" w:eastAsia="zh-CN"/>
        </w:rPr>
        <w:t>由中标人提出申请，采购人根据每双月《开福区园林绿化维护中心服务外包绿化维护考核办法》的考核结果进行验收。</w:t>
      </w:r>
    </w:p>
    <w:p>
      <w:pPr>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2、项目验收国家有强制性规定的，按国家规定执行，验收报告作为申请付款的凭证之一。</w:t>
      </w:r>
    </w:p>
    <w:p>
      <w:pPr>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3、验收的标准和依据：包括本采购项目的招标文件、中标人的投标文件、政府采购合同、《开福区园林绿化维护中心服务外包绿化维护考核办法》和有关国家标准与行业规范。</w:t>
      </w:r>
    </w:p>
    <w:p>
      <w:pPr>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CN"/>
        </w:rPr>
        <w:t>六</w:t>
      </w:r>
      <w:r>
        <w:rPr>
          <w:rFonts w:hint="eastAsia" w:ascii="仿宋_GB2312" w:hAnsi="仿宋_GB2312" w:eastAsia="仿宋_GB2312" w:cs="仿宋_GB2312"/>
          <w:b/>
          <w:bCs/>
          <w:color w:val="auto"/>
          <w:sz w:val="32"/>
          <w:szCs w:val="32"/>
        </w:rPr>
        <w:t>、其他要求</w:t>
      </w:r>
    </w:p>
    <w:p>
      <w:pPr>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仿宋_GB2312" w:hAnsi="仿宋_GB2312" w:eastAsia="仿宋_GB2312" w:cs="仿宋_GB2312"/>
          <w:b w:val="0"/>
          <w:bCs w:val="0"/>
          <w:color w:val="auto"/>
          <w:sz w:val="32"/>
          <w:szCs w:val="32"/>
        </w:rPr>
      </w:pPr>
      <w:bookmarkStart w:id="0" w:name="_Toc30882"/>
      <w:r>
        <w:rPr>
          <w:rFonts w:hint="eastAsia" w:ascii="仿宋_GB2312" w:hAnsi="仿宋_GB2312" w:eastAsia="仿宋_GB2312" w:cs="仿宋_GB2312"/>
          <w:b w:val="0"/>
          <w:bCs w:val="0"/>
          <w:color w:val="auto"/>
          <w:sz w:val="32"/>
          <w:szCs w:val="32"/>
        </w:rPr>
        <w:t>1、服务期限及地点：</w:t>
      </w:r>
      <w:bookmarkEnd w:id="0"/>
    </w:p>
    <w:p>
      <w:pPr>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（1）服务期限：三年，合同一年一签。</w:t>
      </w:r>
    </w:p>
    <w:p>
      <w:pPr>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（2）服务地点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采购人指定地点。</w:t>
      </w:r>
    </w:p>
    <w:p>
      <w:pPr>
        <w:keepNext w:val="0"/>
        <w:keepLines w:val="0"/>
        <w:pageBreakBefore w:val="0"/>
        <w:widowControl w:val="0"/>
        <w:kinsoku/>
        <w:wordWrap/>
        <w:overflowPunct/>
        <w:topLinePunct w:val="0"/>
        <w:autoSpaceDE/>
        <w:autoSpaceDN/>
        <w:bidi w:val="0"/>
        <w:spacing w:line="580" w:lineRule="exact"/>
        <w:jc w:val="left"/>
        <w:textAlignment w:val="auto"/>
        <w:rPr>
          <w:rFonts w:hint="eastAsia" w:ascii="仿宋_GB2312" w:hAnsi="仿宋_GB2312" w:eastAsia="仿宋_GB2312" w:cs="仿宋_GB2312"/>
          <w:b w:val="0"/>
          <w:bCs w:val="0"/>
          <w:color w:val="auto"/>
          <w:sz w:val="32"/>
          <w:szCs w:val="32"/>
        </w:rPr>
      </w:pPr>
      <w:bookmarkStart w:id="1" w:name="_Toc14886"/>
      <w:r>
        <w:rPr>
          <w:rFonts w:hint="eastAsia" w:ascii="仿宋_GB2312" w:hAnsi="仿宋_GB2312" w:eastAsia="仿宋_GB2312" w:cs="仿宋_GB2312"/>
          <w:b w:val="0"/>
          <w:bCs w:val="0"/>
          <w:color w:val="auto"/>
          <w:sz w:val="32"/>
          <w:szCs w:val="32"/>
          <w:lang w:val="en-US" w:eastAsia="zh-CN" w:bidi="ar"/>
        </w:rPr>
        <w:t xml:space="preserve"> </w:t>
      </w:r>
      <w:r>
        <w:rPr>
          <w:rFonts w:hint="eastAsia" w:ascii="仿宋_GB2312" w:hAnsi="仿宋_GB2312" w:eastAsia="仿宋_GB2312" w:cs="仿宋_GB2312"/>
          <w:b w:val="0"/>
          <w:bCs w:val="0"/>
          <w:color w:val="auto"/>
          <w:sz w:val="32"/>
          <w:szCs w:val="32"/>
        </w:rPr>
        <w:t>2、结算方式：</w:t>
      </w:r>
      <w:bookmarkEnd w:id="1"/>
    </w:p>
    <w:p>
      <w:pPr>
        <w:keepNext w:val="0"/>
        <w:keepLines w:val="0"/>
        <w:pageBreakBefore w:val="0"/>
        <w:widowControl w:val="0"/>
        <w:kinsoku/>
        <w:wordWrap/>
        <w:overflowPunct/>
        <w:topLinePunct w:val="0"/>
        <w:autoSpaceDE/>
        <w:autoSpaceDN/>
        <w:bidi w:val="0"/>
        <w:spacing w:line="580" w:lineRule="exact"/>
        <w:jc w:val="left"/>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（1）付 款 人：长沙市开福区园林绿化维护中心（通过国库集中支付）</w:t>
      </w:r>
    </w:p>
    <w:p>
      <w:pPr>
        <w:keepNext w:val="0"/>
        <w:keepLines w:val="0"/>
        <w:pageBreakBefore w:val="0"/>
        <w:widowControl w:val="0"/>
        <w:kinsoku/>
        <w:wordWrap/>
        <w:overflowPunct/>
        <w:topLinePunct w:val="0"/>
        <w:autoSpaceDE/>
        <w:autoSpaceDN/>
        <w:bidi w:val="0"/>
        <w:spacing w:line="580" w:lineRule="exact"/>
        <w:jc w:val="left"/>
        <w:textAlignment w:val="auto"/>
        <w:rPr>
          <w:rFonts w:hint="default" w:ascii="仿宋_GB2312" w:hAnsi="仿宋_GB2312" w:eastAsia="仿宋_GB2312" w:cs="仿宋_GB2312"/>
          <w:bCs/>
          <w:color w:val="auto"/>
          <w:sz w:val="32"/>
          <w:szCs w:val="32"/>
          <w:highlight w:val="none"/>
          <w:u w:val="single"/>
          <w:lang w:val="en-US" w:eastAsia="zh-CN"/>
        </w:rPr>
      </w:pPr>
      <w:r>
        <w:rPr>
          <w:rFonts w:hint="eastAsia" w:ascii="仿宋_GB2312" w:hAnsi="仿宋_GB2312" w:eastAsia="仿宋_GB2312" w:cs="仿宋_GB2312"/>
          <w:bCs/>
          <w:color w:val="auto"/>
          <w:sz w:val="32"/>
          <w:szCs w:val="32"/>
        </w:rPr>
        <w:t>（2）付款方式：</w:t>
      </w:r>
      <w:r>
        <w:rPr>
          <w:rFonts w:hint="eastAsia" w:ascii="仿宋_GB2312" w:hAnsi="仿宋_GB2312" w:eastAsia="仿宋_GB2312" w:cs="仿宋_GB2312"/>
          <w:bCs/>
          <w:color w:val="auto"/>
          <w:sz w:val="32"/>
          <w:szCs w:val="32"/>
          <w:u w:val="none"/>
        </w:rPr>
        <w:t>绿化维护费用支付与采购方服务质量考核结果挂钩，根据考核结果按双月支付（每年共6次），具体维护费用以单月考核结果为准（每两个月汇总一次考核成绩）。</w:t>
      </w:r>
    </w:p>
    <w:p>
      <w:pPr>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val="en-US" w:eastAsia="zh-CN"/>
        </w:rPr>
        <w:t>3</w:t>
      </w:r>
      <w:r>
        <w:rPr>
          <w:rFonts w:hint="eastAsia" w:ascii="仿宋_GB2312" w:hAnsi="仿宋_GB2312" w:eastAsia="仿宋_GB2312" w:cs="仿宋_GB2312"/>
          <w:b w:val="0"/>
          <w:bCs/>
          <w:color w:val="auto"/>
          <w:sz w:val="32"/>
          <w:szCs w:val="32"/>
        </w:rPr>
        <w:t>、在中标后，中标人须向采购人提供投标文件中所提证件资料和合同资料，采购人将对中标人投标文件提供的证件资料和合同资料进行核实，如发现虚假应标者或与投标文件不符者，</w:t>
      </w:r>
      <w:r>
        <w:rPr>
          <w:rFonts w:hint="eastAsia" w:ascii="仿宋_GB2312" w:hAnsi="仿宋_GB2312" w:eastAsia="仿宋_GB2312" w:cs="仿宋_GB2312"/>
          <w:b w:val="0"/>
          <w:bCs/>
          <w:color w:val="auto"/>
          <w:sz w:val="32"/>
          <w:szCs w:val="32"/>
          <w:lang w:eastAsia="zh-CN"/>
        </w:rPr>
        <w:t>按相关法律法规执行。</w:t>
      </w:r>
    </w:p>
    <w:p>
      <w:pPr>
        <w:keepNext w:val="0"/>
        <w:keepLines w:val="0"/>
        <w:pageBreakBefore w:val="0"/>
        <w:widowControl w:val="0"/>
        <w:kinsoku/>
        <w:wordWrap/>
        <w:overflowPunct/>
        <w:topLinePunct w:val="0"/>
        <w:autoSpaceDE/>
        <w:autoSpaceDN/>
        <w:bidi w:val="0"/>
        <w:spacing w:line="580" w:lineRule="exact"/>
        <w:jc w:val="left"/>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lang w:val="en-US" w:eastAsia="zh-CN"/>
        </w:rPr>
        <w:t>4</w:t>
      </w:r>
      <w:r>
        <w:rPr>
          <w:rFonts w:hint="eastAsia" w:ascii="仿宋_GB2312" w:hAnsi="仿宋_GB2312" w:eastAsia="仿宋_GB2312" w:cs="仿宋_GB2312"/>
          <w:bCs/>
          <w:color w:val="auto"/>
          <w:sz w:val="32"/>
          <w:szCs w:val="32"/>
        </w:rPr>
        <w:t>、采购人对中标人服务质量的考核标准及内容详见《开福区园林绿化维护中心服务外包绿化维护考核办法》</w:t>
      </w:r>
      <w:r>
        <w:rPr>
          <w:rFonts w:hint="eastAsia" w:ascii="仿宋_GB2312" w:hAnsi="仿宋_GB2312" w:eastAsia="仿宋_GB2312" w:cs="仿宋_GB2312"/>
          <w:bCs/>
          <w:color w:val="auto"/>
          <w:sz w:val="32"/>
          <w:szCs w:val="32"/>
          <w:lang w:eastAsia="zh-CN"/>
        </w:rPr>
        <w:t>。</w:t>
      </w:r>
    </w:p>
    <w:p>
      <w:pPr>
        <w:keepNext w:val="0"/>
        <w:keepLines w:val="0"/>
        <w:pageBreakBefore w:val="0"/>
        <w:widowControl w:val="0"/>
        <w:kinsoku/>
        <w:wordWrap/>
        <w:overflowPunct/>
        <w:topLinePunct w:val="0"/>
        <w:autoSpaceDE/>
        <w:autoSpaceDN/>
        <w:bidi w:val="0"/>
        <w:spacing w:line="580" w:lineRule="exact"/>
        <w:jc w:val="left"/>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5</w:t>
      </w:r>
      <w:r>
        <w:rPr>
          <w:rFonts w:hint="eastAsia" w:ascii="仿宋_GB2312" w:hAnsi="仿宋_GB2312" w:eastAsia="仿宋_GB2312" w:cs="仿宋_GB2312"/>
          <w:bCs/>
          <w:color w:val="auto"/>
          <w:sz w:val="32"/>
          <w:szCs w:val="32"/>
        </w:rPr>
        <w:t>、本项目采用费用包干方式，投标人应根据项目要求和现场情况，详细列明项目所需的所有费用，如一旦中标，在项目实施中出现任何遗漏，采购人不再支付任何费用。</w:t>
      </w:r>
    </w:p>
    <w:p>
      <w:pPr>
        <w:keepNext w:val="0"/>
        <w:keepLines w:val="0"/>
        <w:pageBreakBefore w:val="0"/>
        <w:widowControl w:val="0"/>
        <w:kinsoku/>
        <w:wordWrap/>
        <w:overflowPunct/>
        <w:topLinePunct w:val="0"/>
        <w:autoSpaceDE/>
        <w:autoSpaceDN/>
        <w:bidi w:val="0"/>
        <w:spacing w:line="580" w:lineRule="exact"/>
        <w:jc w:val="left"/>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val="en-US" w:eastAsia="zh-CN"/>
        </w:rPr>
        <w:t>6</w:t>
      </w:r>
      <w:r>
        <w:rPr>
          <w:rFonts w:hint="eastAsia" w:ascii="仿宋_GB2312" w:hAnsi="仿宋_GB2312" w:eastAsia="仿宋_GB2312" w:cs="仿宋_GB2312"/>
          <w:b/>
          <w:color w:val="auto"/>
          <w:sz w:val="32"/>
          <w:szCs w:val="32"/>
        </w:rPr>
        <w:t>、采购人不组织现场踏勘，投标人在投标前，如需踏勘现场，有关费用自理，查勘期间发生的意外自负。</w:t>
      </w:r>
    </w:p>
    <w:p>
      <w:pPr>
        <w:keepNext w:val="0"/>
        <w:keepLines w:val="0"/>
        <w:pageBreakBefore w:val="0"/>
        <w:widowControl w:val="0"/>
        <w:kinsoku/>
        <w:wordWrap/>
        <w:overflowPunct/>
        <w:topLinePunct w:val="0"/>
        <w:autoSpaceDE/>
        <w:autoSpaceDN/>
        <w:bidi w:val="0"/>
        <w:spacing w:line="580" w:lineRule="exact"/>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7</w:t>
      </w:r>
      <w:r>
        <w:rPr>
          <w:rFonts w:hint="eastAsia" w:ascii="仿宋_GB2312" w:hAnsi="仿宋_GB2312" w:eastAsia="仿宋_GB2312" w:cs="仿宋_GB2312"/>
          <w:b/>
          <w:bCs/>
          <w:color w:val="auto"/>
          <w:sz w:val="32"/>
          <w:szCs w:val="32"/>
        </w:rPr>
        <w:t>、对于上述项目要求，投标人应在投标文件中进行回应，作出承诺及说明。</w:t>
      </w:r>
    </w:p>
    <w:p>
      <w:pPr>
        <w:keepNext w:val="0"/>
        <w:keepLines w:val="0"/>
        <w:pageBreakBefore w:val="0"/>
        <w:wordWrap/>
        <w:overflowPunct/>
        <w:topLinePunct w:val="0"/>
        <w:bidi w:val="0"/>
        <w:spacing w:line="580" w:lineRule="exact"/>
        <w:rPr>
          <w:color w:val="auto"/>
        </w:rPr>
      </w:pPr>
    </w:p>
    <w:p>
      <w:pPr>
        <w:keepNext w:val="0"/>
        <w:keepLines w:val="0"/>
        <w:pageBreakBefore w:val="0"/>
        <w:wordWrap/>
        <w:overflowPunct/>
        <w:topLinePunct w:val="0"/>
        <w:bidi w:val="0"/>
        <w:spacing w:line="580" w:lineRule="exact"/>
        <w:rPr>
          <w:color w:val="auto"/>
          <w:vertAlign w:val="subscript"/>
        </w:rPr>
      </w:pPr>
    </w:p>
    <w:p>
      <w:pPr>
        <w:keepNext w:val="0"/>
        <w:keepLines w:val="0"/>
        <w:pageBreakBefore w:val="0"/>
        <w:wordWrap/>
        <w:overflowPunct/>
        <w:topLinePunct w:val="0"/>
        <w:bidi w:val="0"/>
        <w:adjustRightInd w:val="0"/>
        <w:snapToGrid w:val="0"/>
        <w:spacing w:line="580" w:lineRule="exact"/>
        <w:jc w:val="both"/>
        <w:rPr>
          <w:rFonts w:hint="eastAsia" w:ascii="方正小标宋简体" w:hAnsi="仿宋" w:eastAsia="方正小标宋简体" w:cs="仿宋_GB2312"/>
          <w:color w:val="auto"/>
          <w:sz w:val="44"/>
          <w:szCs w:val="44"/>
        </w:rPr>
      </w:pPr>
    </w:p>
    <w:p>
      <w:pPr>
        <w:keepNext w:val="0"/>
        <w:keepLines w:val="0"/>
        <w:pageBreakBefore w:val="0"/>
        <w:wordWrap/>
        <w:overflowPunct/>
        <w:topLinePunct w:val="0"/>
        <w:bidi w:val="0"/>
        <w:adjustRightInd w:val="0"/>
        <w:snapToGrid w:val="0"/>
        <w:spacing w:line="580" w:lineRule="exact"/>
        <w:ind w:firstLine="440" w:firstLineChars="100"/>
        <w:jc w:val="center"/>
        <w:rPr>
          <w:rFonts w:ascii="方正小标宋简体" w:hAnsi="仿宋" w:eastAsia="方正小标宋简体" w:cs="仿宋_GB2312"/>
          <w:color w:val="auto"/>
          <w:sz w:val="44"/>
          <w:szCs w:val="44"/>
        </w:rPr>
      </w:pPr>
      <w:r>
        <w:rPr>
          <w:rFonts w:hint="eastAsia" w:ascii="方正小标宋简体" w:hAnsi="仿宋" w:eastAsia="方正小标宋简体" w:cs="仿宋_GB2312"/>
          <w:color w:val="auto"/>
          <w:sz w:val="44"/>
          <w:szCs w:val="44"/>
        </w:rPr>
        <w:t>开福区园林绿化维护中心服务外包绿化维护考核办法</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p>
    <w:p>
      <w:pPr>
        <w:keepNext w:val="0"/>
        <w:keepLines w:val="0"/>
        <w:pageBreakBefore w:val="0"/>
        <w:wordWrap/>
        <w:overflowPunct/>
        <w:topLinePunct w:val="0"/>
        <w:bidi w:val="0"/>
        <w:spacing w:line="58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根据《开福区园林绿化维护中心督察考核办法》按照精准考核的总体要求，以常态化精细化长效化为目标导向，加大绿化维护和清扫保洁作业力度，提升城区生活环境品质。结合我中心实际，制定本考核办法。</w:t>
      </w:r>
    </w:p>
    <w:p>
      <w:pPr>
        <w:keepNext w:val="0"/>
        <w:keepLines w:val="0"/>
        <w:pageBreakBefore w:val="0"/>
        <w:wordWrap/>
        <w:overflowPunct/>
        <w:topLinePunct w:val="0"/>
        <w:bidi w:val="0"/>
        <w:spacing w:line="580" w:lineRule="exact"/>
        <w:ind w:firstLine="321" w:firstLineChars="100"/>
        <w:rPr>
          <w:rFonts w:ascii="仿宋" w:hAnsi="仿宋" w:eastAsia="仿宋" w:cs="黑体"/>
          <w:b/>
          <w:color w:val="auto"/>
          <w:sz w:val="32"/>
          <w:szCs w:val="32"/>
        </w:rPr>
      </w:pPr>
      <w:r>
        <w:rPr>
          <w:rFonts w:hint="eastAsia" w:ascii="仿宋" w:hAnsi="仿宋" w:eastAsia="仿宋" w:cs="黑体"/>
          <w:b/>
          <w:color w:val="auto"/>
          <w:sz w:val="32"/>
          <w:szCs w:val="32"/>
        </w:rPr>
        <w:t>一、考核对象</w:t>
      </w:r>
    </w:p>
    <w:p>
      <w:pPr>
        <w:keepNext w:val="0"/>
        <w:keepLines w:val="0"/>
        <w:pageBreakBefore w:val="0"/>
        <w:wordWrap/>
        <w:overflowPunct/>
        <w:topLinePunct w:val="0"/>
        <w:bidi w:val="0"/>
        <w:spacing w:line="58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服务外包公司</w:t>
      </w:r>
    </w:p>
    <w:p>
      <w:pPr>
        <w:keepNext w:val="0"/>
        <w:keepLines w:val="0"/>
        <w:pageBreakBefore w:val="0"/>
        <w:wordWrap/>
        <w:overflowPunct/>
        <w:topLinePunct w:val="0"/>
        <w:bidi w:val="0"/>
        <w:spacing w:line="580" w:lineRule="exact"/>
        <w:ind w:firstLine="321" w:firstLineChars="100"/>
        <w:rPr>
          <w:rFonts w:ascii="仿宋" w:hAnsi="仿宋" w:eastAsia="仿宋" w:cs="黑体"/>
          <w:b/>
          <w:color w:val="auto"/>
          <w:sz w:val="32"/>
          <w:szCs w:val="32"/>
        </w:rPr>
      </w:pPr>
      <w:r>
        <w:rPr>
          <w:rFonts w:hint="eastAsia" w:ascii="仿宋" w:hAnsi="仿宋" w:eastAsia="仿宋" w:cs="黑体"/>
          <w:b/>
          <w:color w:val="auto"/>
          <w:sz w:val="32"/>
          <w:szCs w:val="32"/>
        </w:rPr>
        <w:t>二、考核原则</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(一)坚持实地考核（按风光带一级绿化维护标准考核）形成你追我赶、争创一流的氛围。</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(二)坚持科学考核的原则。安全生产、资料台账、人员在岗情况、生产维护、应急处突和案卷处置（蓝天保卫战、数字化案卷、12345市民热线及110接警工单）考核相结合的方法全面地进行考核。</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(三)坚持公开公平公正的原则。以事实为依据，数据真实准确，程序公开透明。</w:t>
      </w:r>
    </w:p>
    <w:p>
      <w:pPr>
        <w:keepNext w:val="0"/>
        <w:keepLines w:val="0"/>
        <w:pageBreakBefore w:val="0"/>
        <w:wordWrap/>
        <w:overflowPunct/>
        <w:topLinePunct w:val="0"/>
        <w:bidi w:val="0"/>
        <w:spacing w:line="580" w:lineRule="exact"/>
        <w:ind w:firstLine="321" w:firstLineChars="100"/>
        <w:rPr>
          <w:rFonts w:ascii="仿宋" w:hAnsi="仿宋" w:eastAsia="仿宋" w:cs="黑体"/>
          <w:b/>
          <w:color w:val="auto"/>
          <w:sz w:val="32"/>
          <w:szCs w:val="32"/>
        </w:rPr>
      </w:pPr>
      <w:r>
        <w:rPr>
          <w:rFonts w:hint="eastAsia" w:ascii="仿宋" w:hAnsi="仿宋" w:eastAsia="仿宋" w:cs="黑体"/>
          <w:b/>
          <w:color w:val="auto"/>
          <w:sz w:val="32"/>
          <w:szCs w:val="32"/>
        </w:rPr>
        <w:t>三、考核内容</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（一）安全生产（15分）</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1、重大事故一票否决，并追究相关人员责任，需承担法律责任并移交司法机关。</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2、各市场维护外包必须建立安全生产工作台账和安全生产规章制度，安全生产培训记录、安全检查、隐患整改、会议纪要、员工违章、违规处罚等资料，归档后妥善保存。每缺一项扣1分。</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3、严格执行《开福区园林绿化维护中心安全生产责任书》相关规定，并层层签订责任书。未按要求签订的每次扣1分；办公场所、园区、休息区域和外包服务单位按要求配备消防设施设备，未配置的每处扣1分；维护作业打赤膊、赤脚、穿拖鞋、高跟鞋等不规范着装的每次扣1分；</w:t>
      </w:r>
      <w:r>
        <w:rPr>
          <w:rFonts w:hint="eastAsia" w:ascii="仿宋" w:hAnsi="仿宋" w:eastAsia="仿宋" w:cs="仿宋_GB2312"/>
          <w:color w:val="auto"/>
          <w:sz w:val="32"/>
          <w:szCs w:val="32"/>
          <w:lang w:eastAsia="zh-CN"/>
        </w:rPr>
        <w:t>上班期间</w:t>
      </w:r>
      <w:r>
        <w:rPr>
          <w:rFonts w:hint="eastAsia" w:ascii="仿宋" w:hAnsi="仿宋" w:eastAsia="仿宋" w:cs="仿宋_GB2312"/>
          <w:color w:val="auto"/>
          <w:sz w:val="32"/>
          <w:szCs w:val="32"/>
        </w:rPr>
        <w:t>违规使用</w:t>
      </w:r>
      <w:r>
        <w:rPr>
          <w:rFonts w:hint="eastAsia" w:ascii="仿宋" w:hAnsi="仿宋" w:eastAsia="仿宋" w:cs="仿宋_GB2312"/>
          <w:color w:val="auto"/>
          <w:sz w:val="32"/>
          <w:szCs w:val="32"/>
          <w:highlight w:val="none"/>
        </w:rPr>
        <w:t>热的快、小太阳</w:t>
      </w:r>
      <w:r>
        <w:rPr>
          <w:rFonts w:hint="eastAsia" w:ascii="仿宋" w:hAnsi="仿宋" w:eastAsia="仿宋" w:cs="仿宋_GB2312"/>
          <w:color w:val="auto"/>
          <w:sz w:val="32"/>
          <w:szCs w:val="32"/>
          <w:highlight w:val="none"/>
          <w:lang w:eastAsia="zh-CN"/>
        </w:rPr>
        <w:t>等电器</w:t>
      </w:r>
      <w:r>
        <w:rPr>
          <w:rFonts w:hint="eastAsia" w:ascii="仿宋" w:hAnsi="仿宋" w:eastAsia="仿宋" w:cs="仿宋_GB2312"/>
          <w:color w:val="auto"/>
          <w:sz w:val="32"/>
          <w:szCs w:val="32"/>
        </w:rPr>
        <w:t>的每发现一次扣2分；维护作业打草、修剪造成过往车辆损坏的，每次扣2分；酒后上岗工作的扣10分并作出书面说明报考核领导小组商议处罚决定，</w:t>
      </w:r>
      <w:r>
        <w:rPr>
          <w:rFonts w:hint="eastAsia" w:ascii="仿宋" w:hAnsi="仿宋" w:eastAsia="仿宋" w:cs="仿宋_GB2312"/>
          <w:color w:val="auto"/>
          <w:sz w:val="32"/>
          <w:szCs w:val="32"/>
          <w:lang w:eastAsia="zh-CN"/>
        </w:rPr>
        <w:t>上班期间</w:t>
      </w:r>
      <w:r>
        <w:rPr>
          <w:rFonts w:hint="eastAsia" w:ascii="仿宋" w:hAnsi="仿宋" w:eastAsia="仿宋" w:cs="仿宋_GB2312"/>
          <w:color w:val="auto"/>
          <w:sz w:val="32"/>
          <w:szCs w:val="32"/>
          <w:highlight w:val="none"/>
        </w:rPr>
        <w:t>违规搭载、搭乘电动三轮车</w:t>
      </w:r>
      <w:r>
        <w:rPr>
          <w:rFonts w:hint="eastAsia" w:ascii="仿宋" w:hAnsi="仿宋" w:eastAsia="仿宋" w:cs="仿宋_GB2312"/>
          <w:color w:val="auto"/>
          <w:sz w:val="32"/>
          <w:szCs w:val="32"/>
        </w:rPr>
        <w:t>的每次扣2分；施工现场未围挡施工和设置安全标志牌的每处扣</w:t>
      </w:r>
      <w:r>
        <w:rPr>
          <w:rFonts w:ascii="仿宋" w:hAnsi="仿宋" w:eastAsia="仿宋" w:cs="仿宋_GB2312"/>
          <w:color w:val="auto"/>
          <w:sz w:val="32"/>
          <w:szCs w:val="32"/>
        </w:rPr>
        <w:t>1</w:t>
      </w:r>
      <w:r>
        <w:rPr>
          <w:rFonts w:hint="eastAsia" w:ascii="仿宋" w:hAnsi="仿宋" w:eastAsia="仿宋" w:cs="仿宋_GB2312"/>
          <w:color w:val="auto"/>
          <w:sz w:val="32"/>
          <w:szCs w:val="32"/>
        </w:rPr>
        <w:t>分；不进行绿网覆盖、不文明施工的每处扣1分。</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（二）台账资料考核（5分）</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 xml:space="preserve">各市场维护外包物资出入库、政府采购等必须建立台账，每缺一项扣1分；库存摆放整齐有序，绿化维护工作有月度计划、月检查考核记录、绿化维护量本底、半年度维护工作总结和年度维护工作总结，缺一项扣1分。 </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（三）人员在岗情况（10分）</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落实一日工作制度，各市场维护外包工作人员迟到早退发现一次扣1分，旷工发现一次扣2分；加班附工作说明及工作图片，出现与考勤表不符情况扣2分。</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（四）维护生产</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50分</w:t>
      </w:r>
      <w:r>
        <w:rPr>
          <w:rFonts w:ascii="仿宋" w:hAnsi="仿宋" w:eastAsia="仿宋" w:cs="仿宋_GB2312"/>
          <w:color w:val="auto"/>
          <w:sz w:val="32"/>
          <w:szCs w:val="32"/>
        </w:rPr>
        <w:t>)</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1、工作计划完成情况（5分）</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根据中心生产维护科每月下达的维护工作计划完成情况逐条督查，未完成一项计1分；以此类推。</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2、乔木维护（5分）</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胸径</w:t>
      </w:r>
      <w:r>
        <w:rPr>
          <w:rFonts w:ascii="仿宋" w:hAnsi="仿宋" w:eastAsia="仿宋" w:cs="仿宋_GB2312"/>
          <w:color w:val="auto"/>
          <w:sz w:val="32"/>
          <w:szCs w:val="32"/>
        </w:rPr>
        <w:t>20cm</w:t>
      </w:r>
      <w:r>
        <w:rPr>
          <w:rFonts w:hint="eastAsia" w:ascii="仿宋" w:hAnsi="仿宋" w:eastAsia="仿宋" w:cs="仿宋_GB2312"/>
          <w:color w:val="auto"/>
          <w:sz w:val="32"/>
          <w:szCs w:val="32"/>
        </w:rPr>
        <w:t>以上（含</w:t>
      </w:r>
      <w:r>
        <w:rPr>
          <w:rFonts w:ascii="仿宋" w:hAnsi="仿宋" w:eastAsia="仿宋" w:cs="仿宋_GB2312"/>
          <w:color w:val="auto"/>
          <w:sz w:val="32"/>
          <w:szCs w:val="32"/>
        </w:rPr>
        <w:t>20cm</w:t>
      </w:r>
      <w:r>
        <w:rPr>
          <w:rFonts w:hint="eastAsia" w:ascii="仿宋" w:hAnsi="仿宋" w:eastAsia="仿宋" w:cs="仿宋_GB2312"/>
          <w:color w:val="auto"/>
          <w:sz w:val="32"/>
          <w:szCs w:val="32"/>
        </w:rPr>
        <w:t>）为大乔木，胸径</w:t>
      </w:r>
      <w:r>
        <w:rPr>
          <w:rFonts w:ascii="仿宋" w:hAnsi="仿宋" w:eastAsia="仿宋" w:cs="仿宋_GB2312"/>
          <w:color w:val="auto"/>
          <w:sz w:val="32"/>
          <w:szCs w:val="32"/>
        </w:rPr>
        <w:t>20cm</w:t>
      </w:r>
      <w:r>
        <w:rPr>
          <w:rFonts w:hint="eastAsia" w:ascii="仿宋" w:hAnsi="仿宋" w:eastAsia="仿宋" w:cs="仿宋_GB2312"/>
          <w:color w:val="auto"/>
          <w:sz w:val="32"/>
          <w:szCs w:val="32"/>
        </w:rPr>
        <w:t>以下为小乔木，大乔木修剪</w:t>
      </w:r>
      <w:r>
        <w:rPr>
          <w:rFonts w:hint="eastAsia" w:ascii="仿宋" w:hAnsi="仿宋" w:eastAsia="仿宋" w:cs="仿宋_GB2312"/>
          <w:color w:val="auto"/>
          <w:sz w:val="32"/>
          <w:szCs w:val="32"/>
          <w:lang w:eastAsia="zh-CN"/>
        </w:rPr>
        <w:t>枝高下</w:t>
      </w:r>
      <w:r>
        <w:rPr>
          <w:rFonts w:hint="eastAsia" w:ascii="仿宋" w:hAnsi="仿宋" w:eastAsia="仿宋" w:cs="仿宋_GB2312"/>
          <w:color w:val="auto"/>
          <w:sz w:val="32"/>
          <w:szCs w:val="32"/>
        </w:rPr>
        <w:t>应控制在</w:t>
      </w:r>
      <w:r>
        <w:rPr>
          <w:rFonts w:ascii="仿宋" w:hAnsi="仿宋" w:eastAsia="仿宋" w:cs="仿宋_GB2312"/>
          <w:color w:val="auto"/>
          <w:sz w:val="32"/>
          <w:szCs w:val="32"/>
        </w:rPr>
        <w:t>2.7</w:t>
      </w:r>
      <w:r>
        <w:rPr>
          <w:rFonts w:hint="eastAsia" w:ascii="仿宋" w:hAnsi="仿宋" w:eastAsia="仿宋" w:cs="仿宋_GB2312"/>
          <w:color w:val="auto"/>
          <w:sz w:val="32"/>
          <w:szCs w:val="32"/>
        </w:rPr>
        <w:t>米以上，小乔木修剪</w:t>
      </w:r>
      <w:r>
        <w:rPr>
          <w:rFonts w:hint="eastAsia" w:ascii="仿宋" w:hAnsi="仿宋" w:eastAsia="仿宋" w:cs="仿宋_GB2312"/>
          <w:color w:val="auto"/>
          <w:sz w:val="32"/>
          <w:szCs w:val="32"/>
          <w:lang w:eastAsia="zh-CN"/>
        </w:rPr>
        <w:t>枝下高</w:t>
      </w:r>
      <w:r>
        <w:rPr>
          <w:rFonts w:hint="eastAsia" w:ascii="仿宋" w:hAnsi="仿宋" w:eastAsia="仿宋" w:cs="仿宋_GB2312"/>
          <w:color w:val="auto"/>
          <w:sz w:val="32"/>
          <w:szCs w:val="32"/>
        </w:rPr>
        <w:t>应控制在</w:t>
      </w:r>
      <w:r>
        <w:rPr>
          <w:rFonts w:ascii="仿宋" w:hAnsi="仿宋" w:eastAsia="仿宋" w:cs="仿宋_GB2312"/>
          <w:color w:val="auto"/>
          <w:sz w:val="32"/>
          <w:szCs w:val="32"/>
        </w:rPr>
        <w:t>2.5</w:t>
      </w:r>
      <w:r>
        <w:rPr>
          <w:rFonts w:hint="eastAsia" w:ascii="仿宋" w:hAnsi="仿宋" w:eastAsia="仿宋" w:cs="仿宋_GB2312"/>
          <w:color w:val="auto"/>
          <w:sz w:val="32"/>
          <w:szCs w:val="32"/>
        </w:rPr>
        <w:t>米以上，未按要求每处扣1分；树干挺直，对倾斜乔木要控制倾斜度，并逐步扶正；无死株、缺株；及时修剪交叉枝、枯枝、损伤枝；不定期抹芽，果树及时劝阻游客摘果；树穴无杂草杂物，未按要求每处扣0.5分。</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3、灌木维护（5分）</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分车带、绿化带绿篱保持统一高度，</w:t>
      </w:r>
      <w:r>
        <w:rPr>
          <w:rFonts w:ascii="仿宋" w:hAnsi="仿宋" w:eastAsia="仿宋" w:cs="仿宋_GB2312"/>
          <w:color w:val="auto"/>
          <w:sz w:val="32"/>
          <w:szCs w:val="32"/>
        </w:rPr>
        <w:t>2-5</w:t>
      </w:r>
      <w:r>
        <w:rPr>
          <w:rFonts w:hint="eastAsia" w:ascii="仿宋" w:hAnsi="仿宋" w:eastAsia="仿宋" w:cs="仿宋_GB2312"/>
          <w:color w:val="auto"/>
          <w:sz w:val="32"/>
          <w:szCs w:val="32"/>
        </w:rPr>
        <w:t>月除杂每月需两次，其他月份不少于一次；灌木修剪不同品种之间必须有明显分界线且层次分明，与草坪之间有</w:t>
      </w:r>
      <w:r>
        <w:rPr>
          <w:rFonts w:ascii="仿宋" w:hAnsi="仿宋" w:eastAsia="仿宋" w:cs="仿宋_GB2312"/>
          <w:color w:val="auto"/>
          <w:sz w:val="32"/>
          <w:szCs w:val="32"/>
        </w:rPr>
        <w:t>5cm</w:t>
      </w:r>
      <w:r>
        <w:rPr>
          <w:rFonts w:hint="eastAsia" w:ascii="仿宋" w:hAnsi="仿宋" w:eastAsia="仿宋" w:cs="仿宋_GB2312"/>
          <w:color w:val="auto"/>
          <w:sz w:val="32"/>
          <w:szCs w:val="32"/>
        </w:rPr>
        <w:t>的隔离沟；生长旺季必须保留部分新芽（</w:t>
      </w:r>
      <w:r>
        <w:rPr>
          <w:rFonts w:ascii="仿宋" w:hAnsi="仿宋" w:eastAsia="仿宋" w:cs="仿宋_GB2312"/>
          <w:color w:val="auto"/>
          <w:sz w:val="32"/>
          <w:szCs w:val="32"/>
        </w:rPr>
        <w:t>0.3cm-0.5cm</w:t>
      </w:r>
      <w:r>
        <w:rPr>
          <w:rFonts w:hint="eastAsia" w:ascii="仿宋" w:hAnsi="仿宋" w:eastAsia="仿宋" w:cs="仿宋_GB2312"/>
          <w:color w:val="auto"/>
          <w:sz w:val="32"/>
          <w:szCs w:val="32"/>
        </w:rPr>
        <w:t>）；对老化苗木在来年春季萌芽前进行回缩修剪（离地面</w:t>
      </w:r>
      <w:r>
        <w:rPr>
          <w:rFonts w:ascii="仿宋" w:hAnsi="仿宋" w:eastAsia="仿宋" w:cs="仿宋_GB2312"/>
          <w:color w:val="auto"/>
          <w:sz w:val="32"/>
          <w:szCs w:val="32"/>
        </w:rPr>
        <w:t>20-25cm</w:t>
      </w:r>
      <w:r>
        <w:rPr>
          <w:rFonts w:hint="eastAsia" w:ascii="仿宋" w:hAnsi="仿宋" w:eastAsia="仿宋" w:cs="仿宋_GB2312"/>
          <w:color w:val="auto"/>
          <w:sz w:val="32"/>
          <w:szCs w:val="32"/>
        </w:rPr>
        <w:t>）。未按要求进行的每项扣0.5分。</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4、草坪维护（5分）</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无杂草杂物，无病虫害，高度保持3-6</w:t>
      </w:r>
      <w:r>
        <w:rPr>
          <w:rFonts w:ascii="仿宋" w:hAnsi="仿宋" w:eastAsia="仿宋" w:cs="仿宋_GB2312"/>
          <w:color w:val="auto"/>
          <w:sz w:val="32"/>
          <w:szCs w:val="32"/>
        </w:rPr>
        <w:t>cm</w:t>
      </w:r>
      <w:r>
        <w:rPr>
          <w:rFonts w:hint="eastAsia" w:ascii="仿宋" w:hAnsi="仿宋" w:eastAsia="仿宋" w:cs="仿宋_GB2312"/>
          <w:color w:val="auto"/>
          <w:sz w:val="32"/>
          <w:szCs w:val="32"/>
        </w:rPr>
        <w:t>，枯死更换不及时，未按要求每处扣0.5分。</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5、清扫保洁维护（10分）</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公园广场、湖面和道路绿化带进行全面清扫及保洁，对所有果皮箱进行清扫、清掏、擦拭，保证果皮箱干净、整洁、无澎溢、无缺损；要求对公厕进行全天保洁，24小时开放，设施完好，公厕内外干净、整洁、无污迹（污渍）、无臭、无蝇、无随意堆放杂物、设施无积灰尘</w:t>
      </w:r>
      <w:bookmarkStart w:id="2" w:name="_GoBack"/>
      <w:bookmarkEnd w:id="2"/>
      <w:r>
        <w:rPr>
          <w:rFonts w:hint="eastAsia" w:ascii="仿宋" w:hAnsi="仿宋" w:eastAsia="仿宋" w:cs="仿宋_GB2312"/>
          <w:color w:val="auto"/>
          <w:sz w:val="32"/>
          <w:szCs w:val="32"/>
        </w:rPr>
        <w:t>、工具摆放有序，墙面或设施等无牛皮癣等。未按要求每处扣0.5分。</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6、设施维护（4分）</w:t>
      </w:r>
    </w:p>
    <w:p>
      <w:pPr>
        <w:keepNext w:val="0"/>
        <w:keepLines w:val="0"/>
        <w:pageBreakBefore w:val="0"/>
        <w:wordWrap/>
        <w:overflowPunct/>
        <w:topLinePunct w:val="0"/>
        <w:bidi w:val="0"/>
        <w:spacing w:line="580" w:lineRule="exact"/>
        <w:ind w:firstLine="320" w:firstLineChars="1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花坛边、公园公厕、园林小品、健身器材、灯具、树围石、树池盖板、护栏、果皮桶、路面、园路、护绿宣传牌、浇灌系统、花箱、挡板、隔离墩、遮阴棚架（网）、沟盖井盖及下水设施完好无破损、无牛皮癣、无油漆脱落，未按要求每处扣</w:t>
      </w:r>
      <w:r>
        <w:rPr>
          <w:rFonts w:ascii="仿宋" w:hAnsi="仿宋" w:eastAsia="仿宋" w:cs="仿宋_GB2312"/>
          <w:color w:val="auto"/>
          <w:sz w:val="32"/>
          <w:szCs w:val="32"/>
        </w:rPr>
        <w:t>0.</w:t>
      </w:r>
      <w:r>
        <w:rPr>
          <w:rFonts w:hint="eastAsia" w:ascii="仿宋" w:hAnsi="仿宋" w:eastAsia="仿宋" w:cs="仿宋_GB2312"/>
          <w:color w:val="auto"/>
          <w:sz w:val="32"/>
          <w:szCs w:val="32"/>
        </w:rPr>
        <w:t>5分</w:t>
      </w:r>
      <w:r>
        <w:rPr>
          <w:rFonts w:hint="eastAsia" w:ascii="仿宋" w:hAnsi="仿宋" w:eastAsia="仿宋" w:cs="仿宋_GB2312"/>
          <w:color w:val="auto"/>
          <w:sz w:val="32"/>
          <w:szCs w:val="32"/>
          <w:lang w:eastAsia="zh-CN"/>
        </w:rPr>
        <w:t>。</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7、补栽补种（4分）</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场地清理、整土、施基肥，未做到每项扣0.5分；补栽需与原区域同品种、近规格，小苗不低于49株</w:t>
      </w:r>
      <w:r>
        <w:rPr>
          <w:rFonts w:ascii="仿宋" w:hAnsi="仿宋" w:eastAsia="仿宋" w:cs="仿宋_GB2312"/>
          <w:color w:val="auto"/>
          <w:sz w:val="32"/>
          <w:szCs w:val="32"/>
        </w:rPr>
        <w:t>/</w:t>
      </w:r>
      <w:r>
        <w:rPr>
          <w:rFonts w:hint="eastAsia" w:ascii="仿宋" w:hAnsi="仿宋" w:eastAsia="仿宋" w:cs="仿宋_GB2312"/>
          <w:color w:val="auto"/>
          <w:sz w:val="32"/>
          <w:szCs w:val="32"/>
        </w:rPr>
        <w:t>㎡，未按要求进行补栽每处扣0.5分</w:t>
      </w:r>
      <w:r>
        <w:rPr>
          <w:rFonts w:hint="eastAsia" w:ascii="仿宋" w:hAnsi="仿宋" w:eastAsia="仿宋" w:cs="仿宋_GB2312"/>
          <w:color w:val="auto"/>
          <w:sz w:val="32"/>
          <w:szCs w:val="32"/>
          <w:lang w:eastAsia="zh-CN"/>
        </w:rPr>
        <w:t>。</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8、中耕作围（4分）</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春秋季需中耕作围，未中耕作围扣5分；灌木、草皮、地被植物每年施肥不少于6次，保持树围整齐、整洁、美观，乔木每年春、冬施肥各1次，及时中耕除杂，杂草率不超过2%，未达标的每发现一次扣0.5分。</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9、病虫害防治（4分）</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ascii="仿宋" w:hAnsi="仿宋" w:eastAsia="仿宋" w:cs="仿宋_GB2312"/>
          <w:color w:val="auto"/>
          <w:sz w:val="32"/>
          <w:szCs w:val="32"/>
        </w:rPr>
        <w:t>3-10</w:t>
      </w:r>
      <w:r>
        <w:rPr>
          <w:rFonts w:hint="eastAsia" w:ascii="仿宋" w:hAnsi="仿宋" w:eastAsia="仿宋" w:cs="仿宋_GB2312"/>
          <w:color w:val="auto"/>
          <w:sz w:val="32"/>
          <w:szCs w:val="32"/>
        </w:rPr>
        <w:t>月对乔木、灌木根据情况进行打药，发现一次整体效果不好扣2分。坚持以防为主，防治结合，植物病虫害防治及时，乔灌木病虫害危害株数不超过局部范围5%，草坪绿地夏季病虫害症状不超过局部范围5%，蚁穴处理及时。未达标的每发现一次扣0.5分。</w:t>
      </w:r>
    </w:p>
    <w:p>
      <w:pPr>
        <w:keepNext w:val="0"/>
        <w:keepLines w:val="0"/>
        <w:pageBreakBefore w:val="0"/>
        <w:wordWrap/>
        <w:overflowPunct/>
        <w:topLinePunct w:val="0"/>
        <w:bidi w:val="0"/>
        <w:spacing w:line="580" w:lineRule="exact"/>
        <w:ind w:firstLine="320" w:firstLineChars="100"/>
        <w:rPr>
          <w:rFonts w:hint="eastAsia" w:ascii="仿宋" w:hAnsi="仿宋" w:eastAsia="仿宋" w:cs="仿宋_GB2312"/>
          <w:color w:val="auto"/>
          <w:sz w:val="32"/>
          <w:szCs w:val="32"/>
        </w:rPr>
      </w:pPr>
      <w:r>
        <w:rPr>
          <w:rFonts w:hint="eastAsia" w:ascii="仿宋" w:hAnsi="仿宋" w:eastAsia="仿宋" w:cs="仿宋_GB2312"/>
          <w:color w:val="auto"/>
          <w:sz w:val="32"/>
          <w:szCs w:val="32"/>
        </w:rPr>
        <w:t>10、施肥刷白（4分）</w:t>
      </w:r>
    </w:p>
    <w:p>
      <w:pPr>
        <w:keepNext w:val="0"/>
        <w:keepLines w:val="0"/>
        <w:pageBreakBefore w:val="0"/>
        <w:wordWrap/>
        <w:overflowPunct/>
        <w:topLinePunct w:val="0"/>
        <w:bidi w:val="0"/>
        <w:spacing w:line="580" w:lineRule="exact"/>
        <w:ind w:firstLine="320" w:firstLineChars="100"/>
        <w:rPr>
          <w:rFonts w:hint="eastAsia" w:ascii="仿宋" w:hAnsi="仿宋" w:eastAsia="仿宋" w:cs="仿宋_GB2312"/>
          <w:color w:val="auto"/>
          <w:sz w:val="32"/>
          <w:szCs w:val="32"/>
        </w:rPr>
      </w:pPr>
      <w:r>
        <w:rPr>
          <w:rFonts w:hint="eastAsia" w:ascii="仿宋" w:hAnsi="仿宋" w:eastAsia="仿宋" w:cs="仿宋_GB2312"/>
          <w:color w:val="auto"/>
          <w:sz w:val="32"/>
          <w:szCs w:val="32"/>
        </w:rPr>
        <w:t>农药、肥料必须符合国家标准，抽查如发现不达标的扣4分，要求分开储存，保证储存安全，抽查不达标的每次扣1分。全年施肥不少于2次，不到位扣2分，冬季做好树干刷白、及时做好防寒防冻工作，未达标的每发现一次扣0.5分。</w:t>
      </w:r>
    </w:p>
    <w:p>
      <w:pPr>
        <w:keepNext w:val="0"/>
        <w:keepLines w:val="0"/>
        <w:pageBreakBefore w:val="0"/>
        <w:wordWrap/>
        <w:overflowPunct/>
        <w:topLinePunct w:val="0"/>
        <w:bidi w:val="0"/>
        <w:spacing w:line="580" w:lineRule="exact"/>
        <w:rPr>
          <w:rFonts w:ascii="仿宋" w:hAnsi="仿宋" w:eastAsia="仿宋" w:cs="仿宋_GB2312"/>
          <w:color w:val="auto"/>
          <w:sz w:val="32"/>
          <w:szCs w:val="32"/>
        </w:rPr>
      </w:pPr>
      <w:r>
        <w:rPr>
          <w:rFonts w:hint="eastAsia" w:ascii="仿宋" w:hAnsi="仿宋" w:eastAsia="仿宋" w:cs="仿宋_GB2312"/>
          <w:color w:val="auto"/>
          <w:sz w:val="32"/>
          <w:szCs w:val="32"/>
        </w:rPr>
        <w:t>（五）应急和案卷处置（20分）</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1、应急处突处置（5分）</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各市场维护外包建立应急处突处置台账（</w:t>
      </w:r>
      <w:r>
        <w:rPr>
          <w:rFonts w:ascii="仿宋" w:hAnsi="仿宋" w:eastAsia="仿宋" w:cs="仿宋_GB2312"/>
          <w:color w:val="auto"/>
          <w:sz w:val="32"/>
          <w:szCs w:val="32"/>
        </w:rPr>
        <w:t>110</w:t>
      </w:r>
      <w:r>
        <w:rPr>
          <w:rFonts w:hint="eastAsia" w:ascii="仿宋" w:hAnsi="仿宋" w:eastAsia="仿宋" w:cs="仿宋_GB2312"/>
          <w:color w:val="auto"/>
          <w:sz w:val="32"/>
          <w:szCs w:val="32"/>
        </w:rPr>
        <w:t>接警、防汛、抗旱、抗冰除雪等），成立应急处突队，明确处置队员。未建立台账的扣</w:t>
      </w:r>
      <w:r>
        <w:rPr>
          <w:rFonts w:ascii="仿宋" w:hAnsi="仿宋" w:eastAsia="仿宋" w:cs="仿宋_GB2312"/>
          <w:color w:val="auto"/>
          <w:sz w:val="32"/>
          <w:szCs w:val="32"/>
        </w:rPr>
        <w:t>1</w:t>
      </w:r>
      <w:r>
        <w:rPr>
          <w:rFonts w:hint="eastAsia" w:ascii="仿宋" w:hAnsi="仿宋" w:eastAsia="仿宋" w:cs="仿宋_GB2312"/>
          <w:color w:val="auto"/>
          <w:sz w:val="32"/>
          <w:szCs w:val="32"/>
        </w:rPr>
        <w:t>分；未明确处置队员的扣1分；应急处突半小时内必须赶到现场进行处置并拍摄现场图片，未按要求每次扣2分；处置完毕后应在规定时限内以图片形式回复相关科室，未按要求每次扣1分。</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抗旱期间，各市场维护外包植物不能因缺水导致萎蔫放涝甚至死亡现象，每出现一处扣</w:t>
      </w:r>
      <w:r>
        <w:rPr>
          <w:rFonts w:ascii="仿宋" w:hAnsi="仿宋" w:eastAsia="仿宋" w:cs="仿宋_GB2312"/>
          <w:color w:val="auto"/>
          <w:sz w:val="32"/>
          <w:szCs w:val="32"/>
        </w:rPr>
        <w:t>1</w:t>
      </w:r>
      <w:r>
        <w:rPr>
          <w:rFonts w:hint="eastAsia" w:ascii="仿宋" w:hAnsi="仿宋" w:eastAsia="仿宋" w:cs="仿宋_GB2312"/>
          <w:color w:val="auto"/>
          <w:sz w:val="32"/>
          <w:szCs w:val="32"/>
        </w:rPr>
        <w:t>分；做好易冻害植物的防寒、防冻维护（如：包裹、培土、缠绕草绳等）；抗冰除雪期间，各市场维护外包及时处理冰雪天气植树上的积雪、冰块等，每出现一次扣1分。</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2、数字化案卷考核（5分）</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w:t>
      </w:r>
      <w:r>
        <w:rPr>
          <w:rFonts w:ascii="仿宋" w:hAnsi="仿宋" w:eastAsia="仿宋" w:cs="仿宋_GB2312"/>
          <w:color w:val="auto"/>
          <w:sz w:val="32"/>
          <w:szCs w:val="32"/>
        </w:rPr>
        <w:t>1</w:t>
      </w:r>
      <w:r>
        <w:rPr>
          <w:rFonts w:hint="eastAsia" w:ascii="仿宋" w:hAnsi="仿宋" w:eastAsia="仿宋" w:cs="仿宋_GB2312"/>
          <w:color w:val="auto"/>
          <w:sz w:val="32"/>
          <w:szCs w:val="32"/>
        </w:rPr>
        <w:t>）建立数字化案卷处置台账，明确处置人员，未建立的扣</w:t>
      </w:r>
      <w:r>
        <w:rPr>
          <w:rFonts w:ascii="仿宋" w:hAnsi="仿宋" w:eastAsia="仿宋" w:cs="仿宋_GB2312"/>
          <w:color w:val="auto"/>
          <w:sz w:val="32"/>
          <w:szCs w:val="32"/>
        </w:rPr>
        <w:t>1</w:t>
      </w:r>
      <w:r>
        <w:rPr>
          <w:rFonts w:hint="eastAsia" w:ascii="仿宋" w:hAnsi="仿宋" w:eastAsia="仿宋" w:cs="仿宋_GB2312"/>
          <w:color w:val="auto"/>
          <w:sz w:val="32"/>
          <w:szCs w:val="32"/>
        </w:rPr>
        <w:t>分，未明确处置人员的扣1分。</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w:t>
      </w:r>
      <w:r>
        <w:rPr>
          <w:rFonts w:ascii="仿宋" w:hAnsi="仿宋" w:eastAsia="仿宋" w:cs="仿宋_GB2312"/>
          <w:color w:val="auto"/>
          <w:sz w:val="32"/>
          <w:szCs w:val="32"/>
        </w:rPr>
        <w:t>2</w:t>
      </w:r>
      <w:r>
        <w:rPr>
          <w:rFonts w:hint="eastAsia" w:ascii="仿宋" w:hAnsi="仿宋" w:eastAsia="仿宋" w:cs="仿宋_GB2312"/>
          <w:color w:val="auto"/>
          <w:sz w:val="32"/>
          <w:szCs w:val="32"/>
        </w:rPr>
        <w:t>）重点案卷立案，每条扣除1分。</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w:t>
      </w:r>
      <w:r>
        <w:rPr>
          <w:rFonts w:ascii="仿宋" w:hAnsi="仿宋" w:eastAsia="仿宋" w:cs="仿宋_GB2312"/>
          <w:color w:val="auto"/>
          <w:sz w:val="32"/>
          <w:szCs w:val="32"/>
        </w:rPr>
        <w:t>3</w:t>
      </w:r>
      <w:r>
        <w:rPr>
          <w:rFonts w:hint="eastAsia" w:ascii="仿宋" w:hAnsi="仿宋" w:eastAsia="仿宋" w:cs="仿宋_GB2312"/>
          <w:color w:val="auto"/>
          <w:sz w:val="32"/>
          <w:szCs w:val="32"/>
        </w:rPr>
        <w:t>）超时结案案卷，每条扣除2分。</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w:t>
      </w:r>
      <w:r>
        <w:rPr>
          <w:rFonts w:ascii="仿宋" w:hAnsi="仿宋" w:eastAsia="仿宋" w:cs="仿宋_GB2312"/>
          <w:color w:val="auto"/>
          <w:sz w:val="32"/>
          <w:szCs w:val="32"/>
        </w:rPr>
        <w:t>4</w:t>
      </w:r>
      <w:r>
        <w:rPr>
          <w:rFonts w:hint="eastAsia" w:ascii="仿宋" w:hAnsi="仿宋" w:eastAsia="仿宋" w:cs="仿宋_GB2312"/>
          <w:color w:val="auto"/>
          <w:sz w:val="32"/>
          <w:szCs w:val="32"/>
        </w:rPr>
        <w:t>）积案处罚：当月在考核前超期未结案每条扣除</w:t>
      </w:r>
      <w:r>
        <w:rPr>
          <w:rFonts w:ascii="仿宋" w:hAnsi="仿宋" w:eastAsia="仿宋" w:cs="仿宋_GB2312"/>
          <w:color w:val="auto"/>
          <w:sz w:val="32"/>
          <w:szCs w:val="32"/>
        </w:rPr>
        <w:t>2</w:t>
      </w:r>
      <w:r>
        <w:rPr>
          <w:rFonts w:hint="eastAsia" w:ascii="仿宋" w:hAnsi="仿宋" w:eastAsia="仿宋" w:cs="仿宋_GB2312"/>
          <w:color w:val="auto"/>
          <w:sz w:val="32"/>
          <w:szCs w:val="32"/>
        </w:rPr>
        <w:t>分，每延期一个月加扣</w:t>
      </w:r>
      <w:r>
        <w:rPr>
          <w:rFonts w:ascii="仿宋" w:hAnsi="仿宋" w:eastAsia="仿宋" w:cs="仿宋_GB2312"/>
          <w:color w:val="auto"/>
          <w:sz w:val="32"/>
          <w:szCs w:val="32"/>
        </w:rPr>
        <w:t>5</w:t>
      </w:r>
      <w:r>
        <w:rPr>
          <w:rFonts w:hint="eastAsia" w:ascii="仿宋" w:hAnsi="仿宋" w:eastAsia="仿宋" w:cs="仿宋_GB2312"/>
          <w:color w:val="auto"/>
          <w:sz w:val="32"/>
          <w:szCs w:val="32"/>
        </w:rPr>
        <w:t>分，以此类推。</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w:t>
      </w:r>
      <w:r>
        <w:rPr>
          <w:rFonts w:ascii="仿宋" w:hAnsi="仿宋" w:eastAsia="仿宋" w:cs="仿宋_GB2312"/>
          <w:color w:val="auto"/>
          <w:sz w:val="32"/>
          <w:szCs w:val="32"/>
        </w:rPr>
        <w:t>5</w:t>
      </w:r>
      <w:r>
        <w:rPr>
          <w:rFonts w:hint="eastAsia" w:ascii="仿宋" w:hAnsi="仿宋" w:eastAsia="仿宋" w:cs="仿宋_GB2312"/>
          <w:color w:val="auto"/>
          <w:sz w:val="32"/>
          <w:szCs w:val="32"/>
        </w:rPr>
        <w:t>）返工案卷每条（次）扣除</w:t>
      </w:r>
      <w:r>
        <w:rPr>
          <w:rFonts w:ascii="仿宋" w:hAnsi="仿宋" w:eastAsia="仿宋" w:cs="仿宋_GB2312"/>
          <w:color w:val="auto"/>
          <w:sz w:val="32"/>
          <w:szCs w:val="32"/>
        </w:rPr>
        <w:t>2</w:t>
      </w:r>
      <w:r>
        <w:rPr>
          <w:rFonts w:hint="eastAsia" w:ascii="仿宋" w:hAnsi="仿宋" w:eastAsia="仿宋" w:cs="仿宋_GB2312"/>
          <w:color w:val="auto"/>
          <w:sz w:val="32"/>
          <w:szCs w:val="32"/>
        </w:rPr>
        <w:t>分，返工案卷又超时的案卷，每条扣</w:t>
      </w:r>
      <w:r>
        <w:rPr>
          <w:rFonts w:ascii="仿宋" w:hAnsi="仿宋" w:eastAsia="仿宋" w:cs="仿宋_GB2312"/>
          <w:color w:val="auto"/>
          <w:sz w:val="32"/>
          <w:szCs w:val="32"/>
        </w:rPr>
        <w:t>5</w:t>
      </w:r>
      <w:r>
        <w:rPr>
          <w:rFonts w:hint="eastAsia" w:ascii="仿宋" w:hAnsi="仿宋" w:eastAsia="仿宋" w:cs="仿宋_GB2312"/>
          <w:color w:val="auto"/>
          <w:sz w:val="32"/>
          <w:szCs w:val="32"/>
        </w:rPr>
        <w:t>分，同时按超时案卷处罚。</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w:t>
      </w:r>
      <w:r>
        <w:rPr>
          <w:rFonts w:ascii="仿宋" w:hAnsi="仿宋" w:eastAsia="仿宋" w:cs="仿宋_GB2312"/>
          <w:color w:val="auto"/>
          <w:sz w:val="32"/>
          <w:szCs w:val="32"/>
        </w:rPr>
        <w:t>6</w:t>
      </w:r>
      <w:r>
        <w:rPr>
          <w:rFonts w:hint="eastAsia" w:ascii="仿宋" w:hAnsi="仿宋" w:eastAsia="仿宋" w:cs="仿宋_GB2312"/>
          <w:color w:val="auto"/>
          <w:sz w:val="32"/>
          <w:szCs w:val="32"/>
        </w:rPr>
        <w:t>）重复案卷属同一地点所发生的同一类案卷每条扣除</w:t>
      </w:r>
      <w:r>
        <w:rPr>
          <w:rFonts w:ascii="仿宋" w:hAnsi="仿宋" w:eastAsia="仿宋" w:cs="仿宋_GB2312"/>
          <w:color w:val="auto"/>
          <w:sz w:val="32"/>
          <w:szCs w:val="32"/>
        </w:rPr>
        <w:t>2</w:t>
      </w:r>
      <w:r>
        <w:rPr>
          <w:rFonts w:hint="eastAsia" w:ascii="仿宋" w:hAnsi="仿宋" w:eastAsia="仿宋" w:cs="仿宋_GB2312"/>
          <w:color w:val="auto"/>
          <w:sz w:val="32"/>
          <w:szCs w:val="32"/>
        </w:rPr>
        <w:t>分，若重复案卷再发生超时、返工、积案按标准累计增加扣分。</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w:t>
      </w:r>
      <w:r>
        <w:rPr>
          <w:rFonts w:ascii="仿宋" w:hAnsi="仿宋" w:eastAsia="仿宋" w:cs="仿宋_GB2312"/>
          <w:color w:val="auto"/>
          <w:sz w:val="32"/>
          <w:szCs w:val="32"/>
        </w:rPr>
        <w:t>7</w:t>
      </w:r>
      <w:r>
        <w:rPr>
          <w:rFonts w:hint="eastAsia" w:ascii="仿宋" w:hAnsi="仿宋" w:eastAsia="仿宋" w:cs="仿宋_GB2312"/>
          <w:color w:val="auto"/>
          <w:sz w:val="32"/>
          <w:szCs w:val="32"/>
        </w:rPr>
        <w:t>）所有考核的数字化案卷以平台结案记录为标准，参照原始记录或影像资料。</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3、</w:t>
      </w:r>
      <w:r>
        <w:rPr>
          <w:rFonts w:ascii="仿宋" w:hAnsi="仿宋" w:eastAsia="仿宋" w:cs="仿宋_GB2312"/>
          <w:color w:val="auto"/>
          <w:sz w:val="32"/>
          <w:szCs w:val="32"/>
        </w:rPr>
        <w:t>12345</w:t>
      </w:r>
      <w:r>
        <w:rPr>
          <w:rFonts w:hint="eastAsia" w:ascii="仿宋" w:hAnsi="仿宋" w:eastAsia="仿宋" w:cs="仿宋_GB2312"/>
          <w:color w:val="auto"/>
          <w:sz w:val="32"/>
          <w:szCs w:val="32"/>
        </w:rPr>
        <w:t>市民热线工单（</w:t>
      </w:r>
      <w:r>
        <w:rPr>
          <w:rFonts w:ascii="仿宋" w:hAnsi="仿宋" w:eastAsia="仿宋" w:cs="仿宋_GB2312"/>
          <w:color w:val="auto"/>
          <w:sz w:val="32"/>
          <w:szCs w:val="32"/>
        </w:rPr>
        <w:t>5</w:t>
      </w:r>
      <w:r>
        <w:rPr>
          <w:rFonts w:hint="eastAsia" w:ascii="仿宋" w:hAnsi="仿宋" w:eastAsia="仿宋" w:cs="仿宋_GB2312"/>
          <w:color w:val="auto"/>
          <w:sz w:val="32"/>
          <w:szCs w:val="32"/>
        </w:rPr>
        <w:t>分）</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w:t>
      </w:r>
      <w:r>
        <w:rPr>
          <w:rFonts w:ascii="仿宋" w:hAnsi="仿宋" w:eastAsia="仿宋" w:cs="仿宋_GB2312"/>
          <w:color w:val="auto"/>
          <w:sz w:val="32"/>
          <w:szCs w:val="32"/>
        </w:rPr>
        <w:t>1</w:t>
      </w:r>
      <w:r>
        <w:rPr>
          <w:rFonts w:hint="eastAsia" w:ascii="仿宋" w:hAnsi="仿宋" w:eastAsia="仿宋" w:cs="仿宋_GB2312"/>
          <w:color w:val="auto"/>
          <w:sz w:val="32"/>
          <w:szCs w:val="32"/>
        </w:rPr>
        <w:t>）建立</w:t>
      </w:r>
      <w:r>
        <w:rPr>
          <w:rFonts w:ascii="仿宋" w:hAnsi="仿宋" w:eastAsia="仿宋" w:cs="仿宋_GB2312"/>
          <w:color w:val="auto"/>
          <w:sz w:val="32"/>
          <w:szCs w:val="32"/>
        </w:rPr>
        <w:t>12345</w:t>
      </w:r>
      <w:r>
        <w:rPr>
          <w:rFonts w:hint="eastAsia" w:ascii="仿宋" w:hAnsi="仿宋" w:eastAsia="仿宋" w:cs="仿宋_GB2312"/>
          <w:color w:val="auto"/>
          <w:sz w:val="32"/>
          <w:szCs w:val="32"/>
        </w:rPr>
        <w:t>市民热线工单处置台账，明确处置人员，未建立的扣</w:t>
      </w:r>
      <w:r>
        <w:rPr>
          <w:rFonts w:ascii="仿宋" w:hAnsi="仿宋" w:eastAsia="仿宋" w:cs="仿宋_GB2312"/>
          <w:color w:val="auto"/>
          <w:sz w:val="32"/>
          <w:szCs w:val="32"/>
        </w:rPr>
        <w:t>1</w:t>
      </w:r>
      <w:r>
        <w:rPr>
          <w:rFonts w:hint="eastAsia" w:ascii="仿宋" w:hAnsi="仿宋" w:eastAsia="仿宋" w:cs="仿宋_GB2312"/>
          <w:color w:val="auto"/>
          <w:sz w:val="32"/>
          <w:szCs w:val="32"/>
        </w:rPr>
        <w:t>分，未明确处置人员的扣1分。</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w:t>
      </w:r>
      <w:r>
        <w:rPr>
          <w:rFonts w:ascii="仿宋" w:hAnsi="仿宋" w:eastAsia="仿宋" w:cs="仿宋_GB2312"/>
          <w:color w:val="auto"/>
          <w:sz w:val="32"/>
          <w:szCs w:val="32"/>
        </w:rPr>
        <w:t>2</w:t>
      </w:r>
      <w:r>
        <w:rPr>
          <w:rFonts w:hint="eastAsia" w:ascii="仿宋" w:hAnsi="仿宋" w:eastAsia="仿宋" w:cs="仿宋_GB2312"/>
          <w:color w:val="auto"/>
          <w:sz w:val="32"/>
          <w:szCs w:val="32"/>
        </w:rPr>
        <w:t>）超时结案案卷，每条扣除</w:t>
      </w:r>
      <w:r>
        <w:rPr>
          <w:rFonts w:ascii="仿宋" w:hAnsi="仿宋" w:eastAsia="仿宋" w:cs="仿宋_GB2312"/>
          <w:color w:val="auto"/>
          <w:sz w:val="32"/>
          <w:szCs w:val="32"/>
        </w:rPr>
        <w:t>1</w:t>
      </w:r>
      <w:r>
        <w:rPr>
          <w:rFonts w:hint="eastAsia" w:ascii="仿宋" w:hAnsi="仿宋" w:eastAsia="仿宋" w:cs="仿宋_GB2312"/>
          <w:color w:val="auto"/>
          <w:sz w:val="32"/>
          <w:szCs w:val="32"/>
        </w:rPr>
        <w:t>分。</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w:t>
      </w:r>
      <w:r>
        <w:rPr>
          <w:rFonts w:ascii="仿宋" w:hAnsi="仿宋" w:eastAsia="仿宋" w:cs="仿宋_GB2312"/>
          <w:color w:val="auto"/>
          <w:sz w:val="32"/>
          <w:szCs w:val="32"/>
        </w:rPr>
        <w:t>3</w:t>
      </w:r>
      <w:r>
        <w:rPr>
          <w:rFonts w:hint="eastAsia" w:ascii="仿宋" w:hAnsi="仿宋" w:eastAsia="仿宋" w:cs="仿宋_GB2312"/>
          <w:color w:val="auto"/>
          <w:sz w:val="32"/>
          <w:szCs w:val="32"/>
        </w:rPr>
        <w:t>）不在市场维护外包处置范围内的工单，</w:t>
      </w:r>
      <w:r>
        <w:rPr>
          <w:rFonts w:ascii="仿宋" w:hAnsi="仿宋" w:eastAsia="仿宋" w:cs="仿宋_GB2312"/>
          <w:color w:val="auto"/>
          <w:sz w:val="32"/>
          <w:szCs w:val="32"/>
        </w:rPr>
        <w:t xml:space="preserve"> 24</w:t>
      </w:r>
      <w:r>
        <w:rPr>
          <w:rFonts w:hint="eastAsia" w:ascii="仿宋" w:hAnsi="仿宋" w:eastAsia="仿宋" w:cs="仿宋_GB2312"/>
          <w:color w:val="auto"/>
          <w:sz w:val="32"/>
          <w:szCs w:val="32"/>
        </w:rPr>
        <w:t>小时内未及时回退造成超时的，每条扣除2分。</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w:t>
      </w:r>
      <w:r>
        <w:rPr>
          <w:rFonts w:ascii="仿宋" w:hAnsi="仿宋" w:eastAsia="仿宋" w:cs="仿宋_GB2312"/>
          <w:color w:val="auto"/>
          <w:sz w:val="32"/>
          <w:szCs w:val="32"/>
        </w:rPr>
        <w:t>4</w:t>
      </w:r>
      <w:r>
        <w:rPr>
          <w:rFonts w:hint="eastAsia" w:ascii="仿宋" w:hAnsi="仿宋" w:eastAsia="仿宋" w:cs="仿宋_GB2312"/>
          <w:color w:val="auto"/>
          <w:sz w:val="32"/>
          <w:szCs w:val="32"/>
        </w:rPr>
        <w:t>）市民不满意工单每条（次）扣相关市场维护外包</w:t>
      </w:r>
      <w:r>
        <w:rPr>
          <w:rFonts w:ascii="仿宋" w:hAnsi="仿宋" w:eastAsia="仿宋" w:cs="仿宋_GB2312"/>
          <w:color w:val="auto"/>
          <w:sz w:val="32"/>
          <w:szCs w:val="32"/>
        </w:rPr>
        <w:t>1</w:t>
      </w:r>
      <w:r>
        <w:rPr>
          <w:rFonts w:hint="eastAsia" w:ascii="仿宋" w:hAnsi="仿宋" w:eastAsia="仿宋" w:cs="仿宋_GB2312"/>
          <w:color w:val="auto"/>
          <w:sz w:val="32"/>
          <w:szCs w:val="32"/>
        </w:rPr>
        <w:t>分，重复处置且仍不满意的工单，每条扣</w:t>
      </w:r>
      <w:r>
        <w:rPr>
          <w:rFonts w:ascii="仿宋" w:hAnsi="仿宋" w:eastAsia="仿宋" w:cs="仿宋_GB2312"/>
          <w:color w:val="auto"/>
          <w:sz w:val="32"/>
          <w:szCs w:val="32"/>
        </w:rPr>
        <w:t>2</w:t>
      </w:r>
      <w:r>
        <w:rPr>
          <w:rFonts w:hint="eastAsia" w:ascii="仿宋" w:hAnsi="仿宋" w:eastAsia="仿宋" w:cs="仿宋_GB2312"/>
          <w:color w:val="auto"/>
          <w:sz w:val="32"/>
          <w:szCs w:val="32"/>
        </w:rPr>
        <w:t>分。</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w:t>
      </w:r>
      <w:r>
        <w:rPr>
          <w:rFonts w:ascii="仿宋" w:hAnsi="仿宋" w:eastAsia="仿宋" w:cs="仿宋_GB2312"/>
          <w:color w:val="auto"/>
          <w:sz w:val="32"/>
          <w:szCs w:val="32"/>
        </w:rPr>
        <w:t>5</w:t>
      </w:r>
      <w:r>
        <w:rPr>
          <w:rFonts w:hint="eastAsia" w:ascii="仿宋" w:hAnsi="仿宋" w:eastAsia="仿宋" w:cs="仿宋_GB2312"/>
          <w:color w:val="auto"/>
          <w:sz w:val="32"/>
          <w:szCs w:val="32"/>
        </w:rPr>
        <w:t>）所有考核的</w:t>
      </w:r>
      <w:r>
        <w:rPr>
          <w:rFonts w:ascii="仿宋" w:hAnsi="仿宋" w:eastAsia="仿宋" w:cs="仿宋_GB2312"/>
          <w:color w:val="auto"/>
          <w:sz w:val="32"/>
          <w:szCs w:val="32"/>
        </w:rPr>
        <w:t>12345</w:t>
      </w:r>
      <w:r>
        <w:rPr>
          <w:rFonts w:hint="eastAsia" w:ascii="仿宋" w:hAnsi="仿宋" w:eastAsia="仿宋" w:cs="仿宋_GB2312"/>
          <w:color w:val="auto"/>
          <w:sz w:val="32"/>
          <w:szCs w:val="32"/>
        </w:rPr>
        <w:t>市民热线工单以平台结案记录为标准，参照原始记录或影像资料。</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4、蓝天保卫战（5分）</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（1）建立蓝天保卫战台账，明确处置人员，未建立的扣</w:t>
      </w:r>
      <w:r>
        <w:rPr>
          <w:rFonts w:ascii="仿宋" w:hAnsi="仿宋" w:eastAsia="仿宋" w:cs="仿宋_GB2312"/>
          <w:color w:val="auto"/>
          <w:sz w:val="32"/>
          <w:szCs w:val="32"/>
        </w:rPr>
        <w:t>1</w:t>
      </w:r>
      <w:r>
        <w:rPr>
          <w:rFonts w:hint="eastAsia" w:ascii="仿宋" w:hAnsi="仿宋" w:eastAsia="仿宋" w:cs="仿宋_GB2312"/>
          <w:color w:val="auto"/>
          <w:sz w:val="32"/>
          <w:szCs w:val="32"/>
        </w:rPr>
        <w:t>分，未明确处置人员的扣1分。</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（2）未按区蓝天办要求进行大气污染防治工作被通报出问题的扣1分/处。</w:t>
      </w:r>
    </w:p>
    <w:p>
      <w:pPr>
        <w:keepNext w:val="0"/>
        <w:keepLines w:val="0"/>
        <w:pageBreakBefore w:val="0"/>
        <w:wordWrap/>
        <w:overflowPunct/>
        <w:topLinePunct w:val="0"/>
        <w:bidi w:val="0"/>
        <w:adjustRightInd w:val="0"/>
        <w:snapToGrid w:val="0"/>
        <w:spacing w:line="580" w:lineRule="exact"/>
        <w:ind w:firstLine="643" w:firstLineChars="200"/>
        <w:jc w:val="left"/>
        <w:rPr>
          <w:rFonts w:hint="eastAsia" w:ascii="仿宋" w:hAnsi="仿宋" w:eastAsia="仿宋" w:cs="仿宋_GB2312"/>
          <w:b/>
          <w:color w:val="auto"/>
          <w:sz w:val="32"/>
          <w:szCs w:val="32"/>
        </w:rPr>
      </w:pPr>
    </w:p>
    <w:p>
      <w:pPr>
        <w:keepNext w:val="0"/>
        <w:keepLines w:val="0"/>
        <w:pageBreakBefore w:val="0"/>
        <w:wordWrap/>
        <w:overflowPunct/>
        <w:topLinePunct w:val="0"/>
        <w:bidi w:val="0"/>
        <w:adjustRightInd w:val="0"/>
        <w:snapToGrid w:val="0"/>
        <w:spacing w:line="580" w:lineRule="exact"/>
        <w:ind w:firstLine="643" w:firstLineChars="200"/>
        <w:jc w:val="left"/>
        <w:rPr>
          <w:rFonts w:hint="eastAsia" w:ascii="仿宋" w:hAnsi="仿宋" w:eastAsia="仿宋" w:cs="仿宋_GB2312"/>
          <w:b/>
          <w:color w:val="auto"/>
          <w:sz w:val="32"/>
          <w:szCs w:val="32"/>
        </w:rPr>
      </w:pPr>
    </w:p>
    <w:p>
      <w:pPr>
        <w:keepNext w:val="0"/>
        <w:keepLines w:val="0"/>
        <w:pageBreakBefore w:val="0"/>
        <w:wordWrap/>
        <w:overflowPunct/>
        <w:topLinePunct w:val="0"/>
        <w:bidi w:val="0"/>
        <w:adjustRightInd w:val="0"/>
        <w:snapToGrid w:val="0"/>
        <w:spacing w:line="580" w:lineRule="exact"/>
        <w:ind w:firstLine="643" w:firstLineChars="200"/>
        <w:jc w:val="left"/>
        <w:rPr>
          <w:rFonts w:ascii="仿宋" w:hAnsi="仿宋" w:eastAsia="仿宋" w:cs="仿宋_GB2312"/>
          <w:b/>
          <w:color w:val="auto"/>
          <w:sz w:val="32"/>
          <w:szCs w:val="32"/>
        </w:rPr>
      </w:pPr>
      <w:r>
        <w:rPr>
          <w:rFonts w:hint="eastAsia" w:ascii="仿宋" w:hAnsi="仿宋" w:eastAsia="仿宋" w:cs="仿宋_GB2312"/>
          <w:b/>
          <w:color w:val="auto"/>
          <w:sz w:val="32"/>
          <w:szCs w:val="32"/>
        </w:rPr>
        <w:t>四、考核方式</w:t>
      </w:r>
    </w:p>
    <w:p>
      <w:pPr>
        <w:keepNext w:val="0"/>
        <w:keepLines w:val="0"/>
        <w:pageBreakBefore w:val="0"/>
        <w:wordWrap/>
        <w:overflowPunct/>
        <w:topLinePunct w:val="0"/>
        <w:bidi w:val="0"/>
        <w:adjustRightInd w:val="0"/>
        <w:snapToGrid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市场维护外包考核方式为日常督查考核，每周至少督查2至3个市场维护外包单位，考核成绩满分为100分。</w:t>
      </w:r>
    </w:p>
    <w:p>
      <w:pPr>
        <w:keepNext w:val="0"/>
        <w:keepLines w:val="0"/>
        <w:pageBreakBefore w:val="0"/>
        <w:wordWrap/>
        <w:overflowPunct/>
        <w:topLinePunct w:val="0"/>
        <w:bidi w:val="0"/>
        <w:adjustRightInd w:val="0"/>
        <w:snapToGrid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 xml:space="preserve"> (1)日常考核成绩由区园林绿化维护中心每月根据市场维护外包合同协议书对维护服务项目公司的安全生产内部管理、履约情况和维护效果的督查考核结果等进行综合评价计分；</w:t>
      </w:r>
    </w:p>
    <w:p>
      <w:pPr>
        <w:keepNext w:val="0"/>
        <w:keepLines w:val="0"/>
        <w:pageBreakBefore w:val="0"/>
        <w:wordWrap/>
        <w:overflowPunct/>
        <w:topLinePunct w:val="0"/>
        <w:bidi w:val="0"/>
        <w:adjustRightInd w:val="0"/>
        <w:snapToGrid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（2）厕所考核出现重复问题加倍扣分。</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）网媒体批示、表扬的，推荐一次加5分。</w:t>
      </w:r>
    </w:p>
    <w:p>
      <w:pPr>
        <w:keepNext w:val="0"/>
        <w:keepLines w:val="0"/>
        <w:pageBreakBefore w:val="0"/>
        <w:wordWrap/>
        <w:overflowPunct/>
        <w:topLinePunct w:val="0"/>
        <w:bidi w:val="0"/>
        <w:spacing w:line="580" w:lineRule="exact"/>
        <w:ind w:firstLine="321" w:firstLineChars="100"/>
        <w:rPr>
          <w:rFonts w:ascii="仿宋" w:hAnsi="仿宋" w:eastAsia="仿宋" w:cs="仿宋_GB2312"/>
          <w:color w:val="auto"/>
          <w:sz w:val="32"/>
          <w:szCs w:val="32"/>
        </w:rPr>
      </w:pPr>
      <w:r>
        <w:rPr>
          <w:rFonts w:hint="eastAsia" w:ascii="仿宋" w:hAnsi="仿宋" w:eastAsia="仿宋" w:cs="仿宋_GB2312"/>
          <w:b/>
          <w:color w:val="auto"/>
          <w:sz w:val="32"/>
          <w:szCs w:val="32"/>
        </w:rPr>
        <w:t>五、结果运用。</w:t>
      </w:r>
      <w:r>
        <w:rPr>
          <w:rFonts w:hint="eastAsia" w:ascii="仿宋" w:hAnsi="仿宋" w:eastAsia="仿宋" w:cs="仿宋_GB2312"/>
          <w:color w:val="auto"/>
          <w:sz w:val="32"/>
          <w:szCs w:val="32"/>
        </w:rPr>
        <w:t>根据日常督查汇总，结合省市、区对我中心的评比情况，每月对考核对象的工作情况进行打分。</w:t>
      </w:r>
      <w:r>
        <w:rPr>
          <w:rFonts w:hint="eastAsia" w:ascii="仿宋" w:hAnsi="仿宋" w:eastAsia="仿宋" w:cs="仿宋_GB2312"/>
          <w:bCs/>
          <w:color w:val="auto"/>
          <w:sz w:val="32"/>
          <w:szCs w:val="32"/>
        </w:rPr>
        <w:t>单月考核成绩为95分以上（含95分）的免于扣款，单月考核成绩低于95分（不含95分）的扣除1000元/分(例:考核成绩为85分,扣除15000元)。</w:t>
      </w:r>
    </w:p>
    <w:p>
      <w:pPr>
        <w:keepNext w:val="0"/>
        <w:keepLines w:val="0"/>
        <w:pageBreakBefore w:val="0"/>
        <w:wordWrap/>
        <w:overflowPunct/>
        <w:topLinePunct w:val="0"/>
        <w:bidi w:val="0"/>
        <w:adjustRightInd w:val="0"/>
        <w:snapToGrid w:val="0"/>
        <w:spacing w:line="580" w:lineRule="exact"/>
        <w:ind w:firstLine="482" w:firstLineChars="150"/>
        <w:jc w:val="left"/>
        <w:rPr>
          <w:rFonts w:ascii="仿宋" w:hAnsi="仿宋" w:eastAsia="仿宋" w:cs="仿宋_GB2312"/>
          <w:b/>
          <w:color w:val="auto"/>
          <w:sz w:val="32"/>
          <w:szCs w:val="32"/>
        </w:rPr>
      </w:pPr>
      <w:r>
        <w:rPr>
          <w:rFonts w:hint="eastAsia" w:ascii="仿宋" w:hAnsi="仿宋" w:eastAsia="仿宋" w:cs="仿宋_GB2312"/>
          <w:b/>
          <w:color w:val="auto"/>
          <w:sz w:val="32"/>
          <w:szCs w:val="32"/>
        </w:rPr>
        <w:t>六、申诉机制</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（一）各市场维护外包认为不属于其责任范围的问题必须在</w:t>
      </w:r>
      <w:r>
        <w:rPr>
          <w:rFonts w:hint="eastAsia" w:ascii="仿宋" w:hAnsi="仿宋" w:eastAsia="仿宋" w:cs="仿宋_GB2312"/>
          <w:color w:val="auto"/>
          <w:sz w:val="32"/>
          <w:szCs w:val="32"/>
          <w:lang w:eastAsia="zh-CN"/>
        </w:rPr>
        <w:t>收到</w:t>
      </w:r>
      <w:r>
        <w:rPr>
          <w:rFonts w:hint="eastAsia" w:ascii="仿宋" w:hAnsi="仿宋" w:eastAsia="仿宋" w:cs="仿宋_GB2312"/>
          <w:color w:val="auto"/>
          <w:sz w:val="32"/>
          <w:szCs w:val="32"/>
        </w:rPr>
        <w:t>问题1小时内</w:t>
      </w:r>
      <w:r>
        <w:rPr>
          <w:rFonts w:hint="eastAsia" w:ascii="仿宋" w:hAnsi="仿宋" w:eastAsia="仿宋" w:cs="仿宋_GB2312"/>
          <w:color w:val="auto"/>
          <w:sz w:val="32"/>
          <w:szCs w:val="32"/>
          <w:lang w:eastAsia="zh-CN"/>
        </w:rPr>
        <w:t>口头反馈，</w:t>
      </w:r>
      <w:r>
        <w:rPr>
          <w:rFonts w:hint="eastAsia" w:ascii="仿宋" w:hAnsi="仿宋" w:eastAsia="仿宋" w:cs="仿宋_GB2312"/>
          <w:color w:val="auto"/>
          <w:sz w:val="32"/>
          <w:szCs w:val="32"/>
          <w:lang w:val="en-US" w:eastAsia="zh-CN"/>
        </w:rPr>
        <w:t>12小时内以</w:t>
      </w:r>
      <w:r>
        <w:rPr>
          <w:rFonts w:hint="eastAsia" w:ascii="仿宋" w:hAnsi="仿宋" w:eastAsia="仿宋" w:cs="仿宋_GB2312"/>
          <w:color w:val="auto"/>
          <w:sz w:val="32"/>
          <w:szCs w:val="32"/>
        </w:rPr>
        <w:t>书面形式进行反馈，如未及时反馈，视为默认并承担相应的考核处罚责任。</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（二）各市场维护外包处置过程中如遇难度问题由考核领导小组给予意见批准后进行解决。</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（三）不列入考核范围的内容必须按程序以书面方式统一报中心，经会议通过认可后生效，否则一律按正常案卷考核。</w:t>
      </w:r>
    </w:p>
    <w:p>
      <w:pPr>
        <w:keepNext w:val="0"/>
        <w:keepLines w:val="0"/>
        <w:pageBreakBefore w:val="0"/>
        <w:wordWrap/>
        <w:overflowPunct/>
        <w:topLinePunct w:val="0"/>
        <w:bidi w:val="0"/>
        <w:spacing w:line="580" w:lineRule="exact"/>
        <w:ind w:firstLine="320" w:firstLineChars="100"/>
        <w:rPr>
          <w:rFonts w:ascii="仿宋" w:hAnsi="仿宋" w:eastAsia="仿宋" w:cs="仿宋_GB2312"/>
          <w:color w:val="auto"/>
          <w:sz w:val="32"/>
          <w:szCs w:val="32"/>
        </w:rPr>
      </w:pPr>
      <w:r>
        <w:rPr>
          <w:rFonts w:hint="eastAsia" w:ascii="仿宋" w:hAnsi="仿宋" w:eastAsia="仿宋" w:cs="仿宋_GB2312"/>
          <w:color w:val="auto"/>
          <w:sz w:val="32"/>
          <w:szCs w:val="32"/>
        </w:rPr>
        <w:t>（四）各市场维护外包对考核不公平行为可向中心考核领导小组申诉和举报。经核查后报考评领导小组给予明确批示并追究相关责任人的责任。</w:t>
      </w:r>
    </w:p>
    <w:p>
      <w:pPr>
        <w:keepNext w:val="0"/>
        <w:keepLines w:val="0"/>
        <w:pageBreakBefore w:val="0"/>
        <w:wordWrap/>
        <w:overflowPunct/>
        <w:topLinePunct w:val="0"/>
        <w:bidi w:val="0"/>
        <w:spacing w:line="580" w:lineRule="exact"/>
        <w:ind w:firstLine="643" w:firstLineChars="200"/>
        <w:rPr>
          <w:rFonts w:hint="eastAsia" w:ascii="仿宋" w:hAnsi="仿宋" w:eastAsia="仿宋" w:cs="仿宋_GB2312"/>
          <w:b/>
          <w:color w:val="auto"/>
          <w:sz w:val="32"/>
          <w:szCs w:val="32"/>
          <w:lang w:val="en-US" w:eastAsia="zh-CN"/>
        </w:rPr>
      </w:pPr>
      <w:r>
        <w:rPr>
          <w:rFonts w:hint="eastAsia" w:ascii="仿宋" w:hAnsi="仿宋" w:eastAsia="仿宋" w:cs="仿宋_GB2312"/>
          <w:b/>
          <w:color w:val="auto"/>
          <w:sz w:val="32"/>
          <w:szCs w:val="32"/>
        </w:rPr>
        <w:t>七、</w:t>
      </w:r>
      <w:r>
        <w:rPr>
          <w:rFonts w:hint="eastAsia" w:ascii="仿宋" w:hAnsi="仿宋" w:eastAsia="仿宋" w:cs="仿宋_GB2312"/>
          <w:b/>
          <w:color w:val="auto"/>
          <w:sz w:val="32"/>
          <w:szCs w:val="32"/>
          <w:lang w:eastAsia="zh-CN"/>
        </w:rPr>
        <w:t>合同签订之日起生效。</w:t>
      </w:r>
    </w:p>
    <w:p>
      <w:pPr>
        <w:keepNext w:val="0"/>
        <w:keepLines w:val="0"/>
        <w:pageBreakBefore w:val="0"/>
        <w:wordWrap/>
        <w:overflowPunct/>
        <w:topLinePunct w:val="0"/>
        <w:bidi w:val="0"/>
        <w:spacing w:line="580" w:lineRule="exact"/>
        <w:rPr>
          <w:color w:val="auto"/>
        </w:rPr>
      </w:pPr>
    </w:p>
    <w:sectPr>
      <w:pgSz w:w="11906" w:h="16838"/>
      <w:pgMar w:top="1440" w:right="1803"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7715064-ED79-41B9-8D03-F2DF6468264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F785A6D-9A76-481C-9BA3-A5338DF6BB9D}"/>
  </w:font>
  <w:font w:name="仿宋_GB2312">
    <w:panose1 w:val="02010609030101010101"/>
    <w:charset w:val="86"/>
    <w:family w:val="auto"/>
    <w:pitch w:val="default"/>
    <w:sig w:usb0="00000001" w:usb1="080E0000" w:usb2="00000000" w:usb3="00000000" w:csb0="00040000" w:csb1="00000000"/>
    <w:embedRegular r:id="rId3" w:fontKey="{5C127CEF-1BED-483C-9394-7B719FCC7366}"/>
  </w:font>
  <w:font w:name="方正小标宋简体">
    <w:panose1 w:val="02000000000000000000"/>
    <w:charset w:val="86"/>
    <w:family w:val="auto"/>
    <w:pitch w:val="default"/>
    <w:sig w:usb0="00000001" w:usb1="080E0000" w:usb2="00000000" w:usb3="00000000" w:csb0="00040000" w:csb1="00000000"/>
    <w:embedRegular r:id="rId4" w:fontKey="{193A2585-D490-4B4F-A5E7-DDAFDE9D3A50}"/>
  </w:font>
  <w:font w:name="仿宋">
    <w:panose1 w:val="02010609060101010101"/>
    <w:charset w:val="86"/>
    <w:family w:val="auto"/>
    <w:pitch w:val="default"/>
    <w:sig w:usb0="800002BF" w:usb1="38CF7CFA" w:usb2="00000016" w:usb3="00000000" w:csb0="00040001" w:csb1="00000000"/>
    <w:embedRegular r:id="rId5" w:fontKey="{DDE7A49E-6099-48F0-A5C8-21FB80B7795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FF978C"/>
    <w:multiLevelType w:val="singleLevel"/>
    <w:tmpl w:val="0EFF978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xMjNmYTMxMzU4ODdiNTVmMGNjOGJkMWY4OGFjY2IifQ=="/>
  </w:docVars>
  <w:rsids>
    <w:rsidRoot w:val="00000000"/>
    <w:rsid w:val="0CE00A95"/>
    <w:rsid w:val="11B00696"/>
    <w:rsid w:val="14967931"/>
    <w:rsid w:val="1FE66245"/>
    <w:rsid w:val="2E730F2E"/>
    <w:rsid w:val="39A92DC9"/>
    <w:rsid w:val="42544E03"/>
    <w:rsid w:val="437B44C4"/>
    <w:rsid w:val="49601FEE"/>
    <w:rsid w:val="49EB7486"/>
    <w:rsid w:val="7C6F6241"/>
    <w:rsid w:val="7D981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autoRedefine/>
    <w:qFormat/>
    <w:uiPriority w:val="99"/>
    <w:pPr>
      <w:ind w:firstLine="420" w:firstLineChars="200"/>
    </w:pPr>
  </w:style>
  <w:style w:type="paragraph" w:styleId="3">
    <w:name w:val="Body Text Indent"/>
    <w:basedOn w:val="1"/>
    <w:autoRedefine/>
    <w:qFormat/>
    <w:uiPriority w:val="0"/>
    <w:pPr>
      <w:spacing w:after="120"/>
      <w:ind w:left="420" w:leftChars="200"/>
    </w:pPr>
    <w:rPr>
      <w:rFonts w:ascii="Times New Roman" w:hAnsi="Times New Roman"/>
      <w:kern w:val="0"/>
      <w:sz w:val="20"/>
      <w:szCs w:val="24"/>
    </w:rPr>
  </w:style>
  <w:style w:type="paragraph" w:styleId="4">
    <w:name w:val="Normal (Web)"/>
    <w:basedOn w:val="1"/>
    <w:autoRedefine/>
    <w:qFormat/>
    <w:uiPriority w:val="0"/>
    <w:pPr>
      <w:spacing w:beforeAutospacing="1" w:afterAutospacing="1"/>
      <w:jc w:val="left"/>
    </w:pPr>
    <w:rPr>
      <w:rFonts w:cs="Times New Roman"/>
      <w:kern w:val="0"/>
      <w:sz w:val="24"/>
    </w:rPr>
  </w:style>
  <w:style w:type="paragraph" w:customStyle="1" w:styleId="7">
    <w:name w:val="正文_2"/>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8">
    <w:name w:val="正文_39"/>
    <w:autoRedefine/>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2023-12-07T05:46:00Z</dcterms:created>
  <dc:creator>Administrator</dc:creator>
  <cp:lastModifiedBy>偏心螺丝</cp:lastModifiedBy>
  <cp:lastPrinted>2024-02-19T08:27:00Z</cp:lastPrinted>
  <dcterms:modified xsi:type="dcterms:W3CDTF">2024-03-05T06:08:59Z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60FEF248723E4FA88FFB7FCE59DAC1DF_13</vt:lpwstr>
  </property>
</Properties>
</file>