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Times New Roman"/>
          <w:spacing w:val="-11"/>
          <w:kern w:val="0"/>
          <w:sz w:val="44"/>
          <w:szCs w:val="30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kern w:val="0"/>
          <w:sz w:val="44"/>
          <w:szCs w:val="30"/>
          <w:lang w:eastAsia="zh-CN"/>
        </w:rPr>
        <w:t>长沙市数字化、智慧化、</w:t>
      </w:r>
      <w:r>
        <w:rPr>
          <w:rFonts w:ascii="Times New Roman" w:hAnsi="Times New Roman" w:eastAsia="方正小标宋简体" w:cs="Times New Roman"/>
          <w:spacing w:val="-11"/>
          <w:kern w:val="0"/>
          <w:sz w:val="44"/>
          <w:szCs w:val="30"/>
        </w:rPr>
        <w:t>标准化</w:t>
      </w:r>
      <w:r>
        <w:rPr>
          <w:rFonts w:hint="eastAsia" w:ascii="Times New Roman" w:hAnsi="Times New Roman" w:eastAsia="方正小标宋简体" w:cs="Times New Roman"/>
          <w:spacing w:val="-11"/>
          <w:kern w:val="0"/>
          <w:sz w:val="44"/>
          <w:szCs w:val="30"/>
          <w:lang w:eastAsia="zh-CN"/>
        </w:rPr>
        <w:t>建设奖励申报表</w:t>
      </w:r>
    </w:p>
    <w:p>
      <w:pPr>
        <w:widowControl/>
        <w:autoSpaceDE w:val="0"/>
        <w:autoSpaceDN w:val="0"/>
        <w:adjustRightInd w:val="0"/>
        <w:spacing w:line="600" w:lineRule="exact"/>
        <w:jc w:val="center"/>
        <w:rPr>
          <w:rFonts w:hint="eastAsia" w:ascii="Times New Roman" w:hAnsi="Times New Roman" w:eastAsia="方正小标宋简体" w:cs="Times New Roman"/>
          <w:spacing w:val="-11"/>
          <w:kern w:val="0"/>
          <w:sz w:val="44"/>
          <w:szCs w:val="30"/>
          <w:lang w:eastAsia="zh-CN"/>
        </w:rPr>
      </w:pPr>
    </w:p>
    <w:tbl>
      <w:tblPr>
        <w:tblStyle w:val="3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349"/>
        <w:gridCol w:w="247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项目建设地址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企业注册地</w:t>
            </w:r>
          </w:p>
        </w:tc>
        <w:tc>
          <w:tcPr>
            <w:tcW w:w="23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企业性质</w:t>
            </w:r>
          </w:p>
        </w:tc>
        <w:tc>
          <w:tcPr>
            <w:tcW w:w="2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法定代表人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联系人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注册资本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（万元）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2023年营业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收入（万元）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项目总投资（万元）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申请奖励金额（万元）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5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申报方向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（可多选）</w:t>
            </w:r>
          </w:p>
        </w:tc>
        <w:tc>
          <w:tcPr>
            <w:tcW w:w="6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数字化物流信息平台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购置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智慧化物流设施设备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购置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1000mm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1200mm标准托盘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购置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400mm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600mm包装模数系列尺寸的循环共用的周转筐（箱）       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投资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建设或改造与标准托盘、周转筐（箱）相匹配的标准化物流基础设施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简介</w:t>
            </w:r>
          </w:p>
        </w:tc>
        <w:tc>
          <w:tcPr>
            <w:tcW w:w="6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376D3BD6"/>
    <w:rsid w:val="376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2024-01-30T09:00:00Z</dcterms:created>
  <dc:creator>刘善</dc:creator>
  <cp:lastModifiedBy>刘善</cp:lastModifiedBy>
  <dcterms:modified xsi:type="dcterms:W3CDTF">2024-01-30T09:00:32Z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7F973E01CC2045DE8B610BDE2F1E06D7_11</vt:lpwstr>
  </property>
</Properties>
</file>