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u w:val="none"/>
          <w:lang w:val="en-US" w:eastAsia="zh-CN"/>
        </w:rPr>
        <w:t>5：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line="4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承诺书</w:t>
      </w:r>
    </w:p>
    <w:bookmarkEnd w:id="0"/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长沙市人民政府物流与口岸办公室：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本公司就申报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打好经济增长主动仗加强物流保障专项资金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郑重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承诺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如下：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一、本企业依法注册，具有独立法人资格，并合法经营，所申报项目无重大商业或法律纠纷。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二、申请项目无骗取财政资金，无刻意夸大投资规模，所提交的申报材料内容均真实、完整、合法有效，提供给行政部门、行业管理部门、司法部门及行业组织的所有资料均合法、真实、有效，并对所提供资料的真实性、合法性、完整性负责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三、遵守国家法律、法规、规章和政策规定，开展生产经营活动，无违法违规使用各级财政资金行为和记录，主动接受行业监管，自愿接受依法开展的日常检查。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四、此次申报非重复申报，非多头申报。若发生违法失信行为，将依照有关法律、法规规章和政策规定接受处罚，并依法承担相应责任。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五、主动接受政府市财政、市物流口岸办对项目和资金的监管，按项目建设要求提供相关建设信息，接受绩效评价。自觉接受政府、行业组织、社会公众、新闻舆论的监督，接受有关主管部门为审核本项目而进行的必要核查等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>六、自愿按照信用信息管理有关要求，将信用承诺信息纳入各级信用信息共享平台，并通过各级信用网站向社会公开。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topLinePunct w:val="0"/>
        <w:bidi w:val="0"/>
        <w:snapToGrid/>
        <w:spacing w:after="0" w:line="4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N w:val="0"/>
        <w:bidi w:val="0"/>
        <w:snapToGrid/>
        <w:spacing w:line="4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 xml:space="preserve">承诺单位（加盖公章） </w:t>
      </w:r>
    </w:p>
    <w:p>
      <w:pPr>
        <w:keepNext w:val="0"/>
        <w:keepLines w:val="0"/>
        <w:pageBreakBefore w:val="0"/>
        <w:widowControl w:val="0"/>
        <w:tabs>
          <w:tab w:val="left" w:pos="6660"/>
        </w:tabs>
        <w:kinsoku/>
        <w:wordWrap w:val="0"/>
        <w:overflowPunct w:val="0"/>
        <w:topLinePunct w:val="0"/>
        <w:autoSpaceDE/>
        <w:autoSpaceDN w:val="0"/>
        <w:bidi w:val="0"/>
        <w:adjustRightInd/>
        <w:snapToGrid/>
        <w:spacing w:line="4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vertAlign w:val="baseline"/>
          <w:lang w:val="en-US" w:eastAsia="zh-CN" w:bidi="ar-SA"/>
        </w:rPr>
        <w:t xml:space="preserve">法定代表人签字或签章：                   </w:t>
      </w:r>
    </w:p>
    <w:p>
      <w:pPr>
        <w:tabs>
          <w:tab w:val="left" w:pos="6660"/>
        </w:tabs>
        <w:wordWrap/>
        <w:overflowPunct w:val="0"/>
        <w:autoSpaceDN w:val="0"/>
        <w:spacing w:line="460" w:lineRule="exact"/>
        <w:ind w:firstLine="2240" w:firstLineChars="7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月     日</w:t>
      </w:r>
    </w:p>
    <w:p/>
    <w:sectPr>
      <w:pgSz w:w="11906" w:h="16838"/>
      <w:pgMar w:top="1474" w:right="1588" w:bottom="1474" w:left="1588" w:header="851" w:footer="964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kNDNjOTgyMTY4ZjYzN2Q4YTUwNGRmZjJlZTY5YTgifQ=="/>
  </w:docVars>
  <w:rsids>
    <w:rsidRoot w:val="468353A6"/>
    <w:rsid w:val="468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2024-01-30T09:01:00Z</dcterms:created>
  <dc:creator>刘善</dc:creator>
  <cp:lastModifiedBy>刘善</cp:lastModifiedBy>
  <dcterms:modified xsi:type="dcterms:W3CDTF">2024-01-30T09:02:29Z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EC1FDD3BC7674EDA8384E9FBEA911031_11</vt:lpwstr>
  </property>
</Properties>
</file>