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sz w:val="20"/>
        </w:rPr>
      </w:pPr>
      <w:bookmarkStart w:id="0" w:name="_GoBack"/>
      <w:bookmarkEnd w:id="0"/>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4"/>
        <w:rPr>
          <w:rFonts w:ascii="Times New Roman"/>
          <w:sz w:val="19"/>
        </w:rPr>
      </w:pPr>
    </w:p>
    <w:p>
      <w:pPr>
        <w:pStyle w:val="2"/>
        <w:spacing w:line="813" w:lineRule="exact"/>
        <w:ind w:right="1677"/>
      </w:pPr>
      <w:r>
        <w:t>2021年度</w:t>
      </w:r>
    </w:p>
    <w:p>
      <w:pPr>
        <w:spacing w:before="22" w:line="213" w:lineRule="auto"/>
        <w:ind w:left="1417" w:right="1677" w:firstLine="0"/>
        <w:jc w:val="center"/>
        <w:rPr>
          <w:rFonts w:hint="eastAsia" w:ascii="思源黑体 CN Bold" w:eastAsia="思源黑体 CN Bold"/>
          <w:b/>
          <w:sz w:val="52"/>
        </w:rPr>
      </w:pPr>
      <w:r>
        <w:rPr>
          <w:rFonts w:hint="eastAsia" w:ascii="思源黑体 CN Bold" w:eastAsia="思源黑体 CN Bold"/>
          <w:b/>
          <w:sz w:val="52"/>
        </w:rPr>
        <w:t>长沙市开福区妇幼保健计划生育服务中心部门决算</w:t>
      </w:r>
    </w:p>
    <w:p>
      <w:pPr>
        <w:spacing w:after="0" w:line="213" w:lineRule="auto"/>
        <w:jc w:val="center"/>
        <w:rPr>
          <w:rFonts w:hint="eastAsia" w:ascii="思源黑体 CN Bold" w:eastAsia="思源黑体 CN Bold"/>
          <w:sz w:val="52"/>
        </w:rPr>
        <w:sectPr>
          <w:footerReference r:id="rId5" w:type="default"/>
          <w:type w:val="continuous"/>
          <w:pgSz w:w="11910" w:h="16840"/>
          <w:pgMar w:top="1580" w:right="360" w:bottom="1180" w:left="620" w:header="720" w:footer="997" w:gutter="0"/>
          <w:pgNumType w:start="1"/>
          <w:cols w:space="720" w:num="1"/>
        </w:sectPr>
      </w:pPr>
    </w:p>
    <w:p>
      <w:pPr>
        <w:pStyle w:val="4"/>
        <w:tabs>
          <w:tab w:val="left" w:pos="5572"/>
        </w:tabs>
        <w:spacing w:line="533" w:lineRule="exact"/>
        <w:ind w:left="4771"/>
      </w:pPr>
      <w:r>
        <w:t>目</w:t>
      </w:r>
      <w:r>
        <w:tab/>
      </w:r>
      <w:r>
        <w:t>录</w:t>
      </w:r>
    </w:p>
    <w:p>
      <w:pPr>
        <w:spacing w:before="0" w:line="547" w:lineRule="exact"/>
        <w:ind w:left="940" w:right="0" w:firstLine="0"/>
        <w:jc w:val="left"/>
        <w:rPr>
          <w:rFonts w:hint="eastAsia" w:ascii="思源黑体 CN Bold" w:eastAsia="思源黑体 CN Bold"/>
          <w:b/>
          <w:sz w:val="28"/>
        </w:rPr>
      </w:pPr>
      <w:r>
        <w:rPr>
          <w:rFonts w:hint="eastAsia" w:ascii="思源黑体 CN Bold" w:eastAsia="思源黑体 CN Bold"/>
          <w:b/>
          <w:sz w:val="28"/>
        </w:rPr>
        <w:t>第一部分部门概况</w:t>
      </w:r>
    </w:p>
    <w:p>
      <w:pPr>
        <w:spacing w:before="0" w:line="295" w:lineRule="auto"/>
        <w:ind w:left="1500" w:right="7745" w:firstLine="0"/>
        <w:jc w:val="left"/>
        <w:rPr>
          <w:sz w:val="28"/>
        </w:rPr>
      </w:pPr>
      <w:r>
        <w:rPr>
          <w:spacing w:val="-4"/>
          <w:sz w:val="28"/>
        </w:rPr>
        <w:t>一、部门职责二、机构设置</w:t>
      </w:r>
    </w:p>
    <w:p>
      <w:pPr>
        <w:spacing w:before="0" w:line="445" w:lineRule="exact"/>
        <w:ind w:left="940" w:right="0" w:firstLine="0"/>
        <w:jc w:val="left"/>
        <w:rPr>
          <w:rFonts w:hint="eastAsia" w:ascii="思源黑体 CN Bold" w:eastAsia="思源黑体 CN Bold"/>
          <w:b/>
          <w:sz w:val="28"/>
        </w:rPr>
      </w:pPr>
      <w:r>
        <w:rPr>
          <w:rFonts w:hint="eastAsia" w:ascii="思源黑体 CN Bold" w:eastAsia="思源黑体 CN Bold"/>
          <w:b/>
          <w:sz w:val="28"/>
        </w:rPr>
        <w:t>第二部分2021年度部门决算表</w:t>
      </w:r>
    </w:p>
    <w:p>
      <w:pPr>
        <w:spacing w:before="0" w:line="295" w:lineRule="auto"/>
        <w:ind w:left="1500" w:right="6625" w:firstLine="0"/>
        <w:jc w:val="left"/>
        <w:rPr>
          <w:sz w:val="28"/>
        </w:rPr>
      </w:pPr>
      <w:r>
        <w:rPr>
          <w:spacing w:val="-2"/>
          <w:sz w:val="28"/>
        </w:rPr>
        <w:t>一、收入支出决算总表</w:t>
      </w:r>
      <w:r>
        <w:rPr>
          <w:sz w:val="28"/>
        </w:rPr>
        <w:t>二、收入决算表</w:t>
      </w:r>
    </w:p>
    <w:p>
      <w:pPr>
        <w:spacing w:before="0" w:line="356" w:lineRule="exact"/>
        <w:ind w:left="1500" w:right="0" w:firstLine="0"/>
        <w:jc w:val="left"/>
        <w:rPr>
          <w:sz w:val="28"/>
        </w:rPr>
      </w:pPr>
      <w:r>
        <w:rPr>
          <w:sz w:val="28"/>
        </w:rPr>
        <w:t>三、支出决算表</w:t>
      </w:r>
    </w:p>
    <w:p>
      <w:pPr>
        <w:spacing w:before="65"/>
        <w:ind w:left="1500" w:right="0" w:firstLine="0"/>
        <w:jc w:val="left"/>
        <w:rPr>
          <w:sz w:val="28"/>
        </w:rPr>
      </w:pPr>
      <w:r>
        <w:rPr>
          <w:sz w:val="28"/>
        </w:rPr>
        <w:t>四、财政拨款收入支出决算总表</w:t>
      </w:r>
    </w:p>
    <w:p>
      <w:pPr>
        <w:spacing w:before="81"/>
        <w:ind w:left="1500" w:right="0" w:firstLine="0"/>
        <w:jc w:val="left"/>
        <w:rPr>
          <w:sz w:val="28"/>
        </w:rPr>
      </w:pPr>
      <w:r>
        <w:rPr>
          <w:sz w:val="28"/>
        </w:rPr>
        <w:t>五、一般公共预算财政拨款支出决算表</w:t>
      </w:r>
    </w:p>
    <w:p>
      <w:pPr>
        <w:spacing w:before="82"/>
        <w:ind w:left="1500" w:right="0" w:firstLine="0"/>
        <w:jc w:val="left"/>
        <w:rPr>
          <w:sz w:val="28"/>
        </w:rPr>
      </w:pPr>
      <w:r>
        <w:rPr>
          <w:sz w:val="28"/>
        </w:rPr>
        <w:t>六、一般公共预算财政拨款基本支出决算表</w:t>
      </w:r>
    </w:p>
    <w:p>
      <w:pPr>
        <w:spacing w:before="81" w:line="295" w:lineRule="auto"/>
        <w:ind w:left="1500" w:right="2985" w:firstLine="0"/>
        <w:jc w:val="left"/>
        <w:rPr>
          <w:sz w:val="28"/>
        </w:rPr>
      </w:pPr>
      <w:r>
        <w:rPr>
          <w:sz w:val="28"/>
        </w:rPr>
        <w:t>七、一般公共预算财政拨款“三公”经费支出决算表八、政府性基金预算财政拨款收入支出决算表</w:t>
      </w:r>
    </w:p>
    <w:p>
      <w:pPr>
        <w:spacing w:before="0" w:line="334" w:lineRule="exact"/>
        <w:ind w:left="1500" w:right="0" w:firstLine="0"/>
        <w:jc w:val="left"/>
        <w:rPr>
          <w:sz w:val="28"/>
        </w:rPr>
      </w:pPr>
      <w:r>
        <w:rPr>
          <w:sz w:val="28"/>
        </w:rPr>
        <w:t>九、国有资本经营预算财政拨款支出决算表</w:t>
      </w:r>
    </w:p>
    <w:p>
      <w:pPr>
        <w:spacing w:before="0" w:line="551" w:lineRule="exact"/>
        <w:ind w:left="940" w:right="0" w:firstLine="0"/>
        <w:jc w:val="left"/>
        <w:rPr>
          <w:rFonts w:hint="eastAsia" w:ascii="思源黑体 CN Bold" w:eastAsia="思源黑体 CN Bold"/>
          <w:b/>
          <w:sz w:val="28"/>
        </w:rPr>
      </w:pPr>
      <w:r>
        <w:rPr>
          <w:rFonts w:hint="eastAsia" w:ascii="思源黑体 CN Bold" w:eastAsia="思源黑体 CN Bold"/>
          <w:b/>
          <w:sz w:val="28"/>
        </w:rPr>
        <w:t>第三部分2021年度部门决算情况说明</w:t>
      </w:r>
    </w:p>
    <w:p>
      <w:pPr>
        <w:spacing w:before="0" w:line="295" w:lineRule="auto"/>
        <w:ind w:left="1500" w:right="5505" w:firstLine="0"/>
        <w:jc w:val="left"/>
        <w:rPr>
          <w:sz w:val="28"/>
        </w:rPr>
      </w:pPr>
      <w:r>
        <w:rPr>
          <w:spacing w:val="-2"/>
          <w:sz w:val="28"/>
        </w:rPr>
        <w:t>一、收入支出决算总体情况说明</w:t>
      </w:r>
      <w:r>
        <w:rPr>
          <w:sz w:val="28"/>
        </w:rPr>
        <w:t>二、收入决算情况说明</w:t>
      </w:r>
    </w:p>
    <w:p>
      <w:pPr>
        <w:spacing w:before="0" w:line="356" w:lineRule="exact"/>
        <w:ind w:left="1500" w:right="0" w:firstLine="0"/>
        <w:jc w:val="left"/>
        <w:rPr>
          <w:sz w:val="28"/>
        </w:rPr>
      </w:pPr>
      <w:r>
        <w:rPr>
          <w:sz w:val="28"/>
        </w:rPr>
        <w:t>三、支出决算情况说明</w:t>
      </w:r>
    </w:p>
    <w:p>
      <w:pPr>
        <w:spacing w:before="73"/>
        <w:ind w:left="1500" w:right="0" w:firstLine="0"/>
        <w:jc w:val="left"/>
        <w:rPr>
          <w:sz w:val="28"/>
        </w:rPr>
      </w:pPr>
      <w:r>
        <w:rPr>
          <w:sz w:val="28"/>
        </w:rPr>
        <w:t>四、财政拨款收入支出决算总体情况说明</w:t>
      </w:r>
    </w:p>
    <w:p>
      <w:pPr>
        <w:spacing w:before="81"/>
        <w:ind w:left="1500" w:right="0" w:firstLine="0"/>
        <w:jc w:val="left"/>
        <w:rPr>
          <w:sz w:val="28"/>
        </w:rPr>
      </w:pPr>
      <w:r>
        <w:rPr>
          <w:sz w:val="28"/>
        </w:rPr>
        <w:t>五、一般公共预算财政拨款支出决算情况说明</w:t>
      </w:r>
    </w:p>
    <w:p>
      <w:pPr>
        <w:spacing w:before="82"/>
        <w:ind w:left="1500" w:right="0" w:firstLine="0"/>
        <w:jc w:val="left"/>
        <w:rPr>
          <w:sz w:val="28"/>
        </w:rPr>
      </w:pPr>
      <w:r>
        <w:rPr>
          <w:sz w:val="28"/>
        </w:rPr>
        <w:t>六、一般公共预算财政拨款基本支出决算情况说明</w:t>
      </w:r>
    </w:p>
    <w:p>
      <w:pPr>
        <w:spacing w:before="81" w:line="295" w:lineRule="auto"/>
        <w:ind w:left="1500" w:right="2705" w:firstLine="0"/>
        <w:jc w:val="left"/>
        <w:rPr>
          <w:sz w:val="28"/>
        </w:rPr>
      </w:pPr>
      <w:r>
        <w:rPr>
          <w:sz w:val="28"/>
        </w:rPr>
        <w:t>七、一般公共预算财政拨款三公经费支出决算情况说明八、政府性基金预算收入支出决算情况</w:t>
      </w:r>
    </w:p>
    <w:p>
      <w:pPr>
        <w:spacing w:before="0" w:line="295" w:lineRule="auto"/>
        <w:ind w:left="1500" w:right="3825" w:firstLine="0"/>
        <w:jc w:val="left"/>
        <w:rPr>
          <w:sz w:val="28"/>
        </w:rPr>
      </w:pPr>
      <w:r>
        <w:rPr>
          <w:sz w:val="28"/>
        </w:rPr>
        <w:t>九、</w:t>
      </w:r>
      <w:r>
        <w:rPr>
          <w:color w:val="333333"/>
          <w:sz w:val="28"/>
        </w:rPr>
        <w:t>国有资本经营预算财政拨款支出情况说明</w:t>
      </w:r>
      <w:r>
        <w:rPr>
          <w:sz w:val="28"/>
        </w:rPr>
        <w:t>十、机关运行经费支出说明</w:t>
      </w:r>
    </w:p>
    <w:p>
      <w:pPr>
        <w:spacing w:before="0" w:line="295" w:lineRule="auto"/>
        <w:ind w:left="1500" w:right="6065" w:firstLine="0"/>
        <w:jc w:val="left"/>
        <w:rPr>
          <w:sz w:val="28"/>
        </w:rPr>
      </w:pPr>
      <w:r>
        <w:rPr>
          <w:sz w:val="28"/>
        </w:rPr>
        <w:t>十一、一般性支出情况说明十二、政府采购支出说明</w:t>
      </w:r>
    </w:p>
    <w:p>
      <w:pPr>
        <w:spacing w:before="0" w:line="356" w:lineRule="exact"/>
        <w:ind w:left="1500" w:right="0" w:firstLine="0"/>
        <w:jc w:val="left"/>
        <w:rPr>
          <w:sz w:val="28"/>
        </w:rPr>
      </w:pPr>
      <w:r>
        <w:rPr>
          <w:sz w:val="28"/>
        </w:rPr>
        <w:t>十三、国有资产占用情况说明</w:t>
      </w:r>
    </w:p>
    <w:p>
      <w:pPr>
        <w:spacing w:before="76" w:line="337" w:lineRule="exact"/>
        <w:ind w:left="1500" w:right="0" w:firstLine="0"/>
        <w:jc w:val="left"/>
        <w:rPr>
          <w:sz w:val="28"/>
        </w:rPr>
      </w:pPr>
      <w:r>
        <w:rPr>
          <w:sz w:val="28"/>
        </w:rPr>
        <w:t>十四、2021年度预算绩效情况的说明</w:t>
      </w:r>
    </w:p>
    <w:p>
      <w:pPr>
        <w:spacing w:before="75" w:line="182" w:lineRule="auto"/>
        <w:ind w:left="940" w:right="7736" w:firstLine="0"/>
        <w:jc w:val="left"/>
        <w:rPr>
          <w:rFonts w:hint="eastAsia" w:ascii="思源黑体 CN Bold" w:eastAsia="思源黑体 CN Bold"/>
          <w:b/>
          <w:sz w:val="28"/>
        </w:rPr>
      </w:pPr>
      <w:r>
        <w:rPr>
          <w:rFonts w:hint="eastAsia" w:ascii="思源黑体 CN Bold" w:eastAsia="思源黑体 CN Bold"/>
          <w:b/>
          <w:sz w:val="28"/>
        </w:rPr>
        <w:t>第四部分名词解释第五部分附件</w:t>
      </w:r>
    </w:p>
    <w:p>
      <w:pPr>
        <w:spacing w:after="0" w:line="182" w:lineRule="auto"/>
        <w:jc w:val="left"/>
        <w:rPr>
          <w:rFonts w:hint="eastAsia" w:ascii="思源黑体 CN Bold" w:eastAsia="思源黑体 CN Bold"/>
          <w:sz w:val="28"/>
        </w:rPr>
        <w:sectPr>
          <w:pgSz w:w="11910" w:h="16840"/>
          <w:pgMar w:top="780" w:right="360" w:bottom="1180" w:left="620" w:header="0" w:footer="997" w:gutter="0"/>
          <w:cols w:space="720" w:num="1"/>
        </w:sectPr>
      </w:pPr>
    </w:p>
    <w:p>
      <w:pPr>
        <w:pStyle w:val="5"/>
        <w:rPr>
          <w:rFonts w:ascii="思源黑体 CN Bold"/>
          <w:b/>
          <w:sz w:val="20"/>
        </w:rPr>
      </w:pPr>
    </w:p>
    <w:p>
      <w:pPr>
        <w:pStyle w:val="5"/>
        <w:rPr>
          <w:rFonts w:ascii="思源黑体 CN Bold"/>
          <w:b/>
          <w:sz w:val="20"/>
        </w:rPr>
      </w:pPr>
    </w:p>
    <w:p>
      <w:pPr>
        <w:pStyle w:val="5"/>
        <w:rPr>
          <w:rFonts w:ascii="思源黑体 CN Bold"/>
          <w:b/>
          <w:sz w:val="20"/>
        </w:rPr>
      </w:pPr>
    </w:p>
    <w:p>
      <w:pPr>
        <w:pStyle w:val="5"/>
        <w:rPr>
          <w:rFonts w:ascii="思源黑体 CN Bold"/>
          <w:b/>
          <w:sz w:val="20"/>
        </w:rPr>
      </w:pPr>
    </w:p>
    <w:p>
      <w:pPr>
        <w:pStyle w:val="5"/>
        <w:rPr>
          <w:rFonts w:ascii="思源黑体 CN Bold"/>
          <w:b/>
          <w:sz w:val="20"/>
        </w:rPr>
      </w:pPr>
    </w:p>
    <w:p>
      <w:pPr>
        <w:pStyle w:val="5"/>
        <w:rPr>
          <w:rFonts w:ascii="思源黑体 CN Bold"/>
          <w:b/>
          <w:sz w:val="20"/>
        </w:rPr>
      </w:pPr>
    </w:p>
    <w:p>
      <w:pPr>
        <w:pStyle w:val="5"/>
        <w:rPr>
          <w:rFonts w:ascii="思源黑体 CN Bold"/>
          <w:b/>
          <w:sz w:val="20"/>
        </w:rPr>
      </w:pPr>
    </w:p>
    <w:p>
      <w:pPr>
        <w:pStyle w:val="5"/>
        <w:spacing w:before="20"/>
        <w:rPr>
          <w:rFonts w:ascii="思源黑体 CN Bold"/>
          <w:b/>
          <w:sz w:val="13"/>
        </w:rPr>
      </w:pPr>
    </w:p>
    <w:p>
      <w:pPr>
        <w:pStyle w:val="2"/>
        <w:spacing w:line="874" w:lineRule="exact"/>
        <w:ind w:right="1677"/>
      </w:pPr>
      <w:r>
        <w:t>第一部分</w:t>
      </w:r>
    </w:p>
    <w:p>
      <w:pPr>
        <w:pStyle w:val="5"/>
        <w:spacing w:before="5"/>
        <w:rPr>
          <w:rFonts w:ascii="思源黑体 CN Bold"/>
          <w:b/>
          <w:sz w:val="44"/>
        </w:rPr>
      </w:pPr>
    </w:p>
    <w:p>
      <w:pPr>
        <w:spacing w:before="0" w:line="213" w:lineRule="auto"/>
        <w:ind w:left="112" w:right="372" w:firstLine="0"/>
        <w:jc w:val="center"/>
        <w:rPr>
          <w:rFonts w:hint="eastAsia" w:ascii="思源黑体 CN Bold" w:eastAsia="思源黑体 CN Bold"/>
          <w:b/>
          <w:sz w:val="52"/>
        </w:rPr>
      </w:pPr>
      <w:r>
        <w:rPr>
          <w:rFonts w:hint="eastAsia" w:ascii="思源黑体 CN Bold" w:eastAsia="思源黑体 CN Bold"/>
          <w:b/>
          <w:sz w:val="52"/>
        </w:rPr>
        <w:t>长沙市开福区妇幼保健计划生育服务中心部门概况</w:t>
      </w:r>
    </w:p>
    <w:p>
      <w:pPr>
        <w:spacing w:after="0" w:line="213" w:lineRule="auto"/>
        <w:jc w:val="center"/>
        <w:rPr>
          <w:rFonts w:hint="eastAsia" w:ascii="思源黑体 CN Bold" w:eastAsia="思源黑体 CN Bold"/>
          <w:sz w:val="52"/>
        </w:rPr>
        <w:sectPr>
          <w:pgSz w:w="11910" w:h="16840"/>
          <w:pgMar w:top="1580" w:right="360" w:bottom="1180" w:left="620" w:header="0" w:footer="997" w:gutter="0"/>
          <w:cols w:space="720" w:num="1"/>
        </w:sectPr>
      </w:pPr>
    </w:p>
    <w:p>
      <w:pPr>
        <w:pStyle w:val="4"/>
        <w:spacing w:line="557" w:lineRule="exact"/>
        <w:ind w:left="1178"/>
      </w:pPr>
      <w:r>
        <w:t>一、部门职责</w:t>
      </w:r>
    </w:p>
    <w:p>
      <w:pPr>
        <w:pStyle w:val="5"/>
        <w:spacing w:before="117"/>
        <w:ind w:left="1060"/>
      </w:pPr>
      <w:r>
        <w:t>长沙市开福区妇幼保健计划生育服务中心的主要职责是：</w:t>
      </w:r>
    </w:p>
    <w:p>
      <w:pPr>
        <w:pStyle w:val="5"/>
        <w:spacing w:before="117"/>
        <w:ind w:left="1060"/>
      </w:pPr>
      <w:r>
        <w:rPr>
          <w:spacing w:val="-8"/>
        </w:rPr>
        <w:t>开福区妇幼保健计划生育服务中心主要承担全区孕产保健、妇女保健、</w:t>
      </w:r>
      <w:r>
        <w:rPr>
          <w:spacing w:val="-4"/>
        </w:rPr>
        <w:t>儿童保健和计划生育技术服务等妇幼健康服务业务管理、技术指导和人员培</w:t>
      </w:r>
      <w:r>
        <w:rPr>
          <w:spacing w:val="-10"/>
        </w:rPr>
        <w:t>训等业务，为全区妇女儿童提供全方位保健服务，降低孕产妇死亡率和儿童</w:t>
      </w:r>
      <w:r>
        <w:rPr>
          <w:spacing w:val="-14"/>
        </w:rPr>
        <w:t>死亡率，保障母婴安全，提高人均期望寿命和出生人口素质；开展孕前优生健康检查、婚前医学检查、儿童入园体检等业务工作。</w:t>
      </w:r>
    </w:p>
    <w:p>
      <w:pPr>
        <w:pStyle w:val="4"/>
        <w:spacing w:line="513" w:lineRule="exact"/>
        <w:ind w:left="1178"/>
      </w:pPr>
      <w:r>
        <w:t>二、机构设置及决算单位构成</w:t>
      </w:r>
    </w:p>
    <w:p>
      <w:pPr>
        <w:pStyle w:val="5"/>
        <w:spacing w:before="117"/>
        <w:ind w:left="1178"/>
      </w:pPr>
      <w:r>
        <w:t>（一）内设机构设置</w:t>
      </w:r>
    </w:p>
    <w:p>
      <w:pPr>
        <w:pStyle w:val="5"/>
        <w:spacing w:before="228" w:line="374" w:lineRule="auto"/>
        <w:ind w:left="100" w:right="358" w:firstLine="960"/>
        <w:jc w:val="both"/>
      </w:pPr>
      <w:r>
        <w:rPr>
          <w:spacing w:val="-10"/>
        </w:rPr>
        <w:t>部门设置。本单位为副科级全额拨款公益一类事业单位，属开福区卫</w:t>
      </w:r>
      <w:r>
        <w:rPr>
          <w:spacing w:val="-8"/>
        </w:rPr>
        <w:t>生健康局二级机构。单位内设办公室、妇女保健科、儿童保健科、临床检验</w:t>
      </w:r>
      <w:r>
        <w:rPr>
          <w:spacing w:val="-2"/>
        </w:rPr>
        <w:t xml:space="preserve">科、信息科、财务后勤科六个科室。人员情况。本部门编制数 </w:t>
      </w:r>
      <w:r>
        <w:t>27</w:t>
      </w:r>
      <w:r>
        <w:rPr>
          <w:spacing w:val="-12"/>
        </w:rPr>
        <w:t xml:space="preserve"> 人，在职</w:t>
      </w:r>
      <w:r>
        <w:rPr>
          <w:spacing w:val="-32"/>
        </w:rPr>
        <w:t xml:space="preserve">人数 </w:t>
      </w:r>
      <w:r>
        <w:t>27</w:t>
      </w:r>
      <w:r>
        <w:rPr>
          <w:spacing w:val="-15"/>
        </w:rPr>
        <w:t xml:space="preserve"> 人，其中：在岗人数 </w:t>
      </w:r>
      <w:r>
        <w:t>39</w:t>
      </w:r>
      <w:r>
        <w:rPr>
          <w:spacing w:val="-15"/>
        </w:rPr>
        <w:t xml:space="preserve"> 人；编外长期聘用人员 </w:t>
      </w:r>
      <w:r>
        <w:t>13</w:t>
      </w:r>
      <w:r>
        <w:rPr>
          <w:spacing w:val="-11"/>
        </w:rPr>
        <w:t xml:space="preserve"> 人；离退休人数19</w:t>
      </w:r>
      <w:r>
        <w:rPr>
          <w:spacing w:val="-10"/>
        </w:rPr>
        <w:t xml:space="preserve"> 人，其中离休人员 </w:t>
      </w:r>
      <w:r>
        <w:t>1 人，退休人员 18</w:t>
      </w:r>
      <w:r>
        <w:rPr>
          <w:spacing w:val="-27"/>
        </w:rPr>
        <w:t xml:space="preserve"> 人。</w:t>
      </w:r>
    </w:p>
    <w:p>
      <w:pPr>
        <w:pStyle w:val="5"/>
        <w:spacing w:line="402" w:lineRule="exact"/>
        <w:ind w:left="1178"/>
      </w:pPr>
      <w:r>
        <w:t>（二）决算单位构成</w:t>
      </w:r>
    </w:p>
    <w:p>
      <w:pPr>
        <w:pStyle w:val="5"/>
        <w:spacing w:before="228" w:line="374" w:lineRule="auto"/>
        <w:ind w:left="520" w:right="741" w:firstLine="480"/>
      </w:pPr>
      <w:r>
        <w:rPr>
          <w:spacing w:val="-3"/>
        </w:rPr>
        <w:t xml:space="preserve">长沙市开福区妇幼保健计划生育服务中心 </w:t>
      </w:r>
      <w:r>
        <w:t>2021</w:t>
      </w:r>
      <w:r>
        <w:rPr>
          <w:spacing w:val="-8"/>
        </w:rPr>
        <w:t xml:space="preserve"> 年部门决算汇总公开单位构成包括：长沙市开福区妇幼保健计划生育服务中心本级。</w:t>
      </w:r>
    </w:p>
    <w:p>
      <w:pPr>
        <w:spacing w:after="0" w:line="374" w:lineRule="auto"/>
        <w:sectPr>
          <w:pgSz w:w="11910" w:h="16840"/>
          <w:pgMar w:top="1420" w:right="360" w:bottom="1180" w:left="620" w:header="0" w:footer="997" w:gutter="0"/>
          <w:cols w:space="720" w:num="1"/>
        </w:sect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5"/>
        <w:rPr>
          <w:sz w:val="19"/>
        </w:rPr>
      </w:pPr>
    </w:p>
    <w:p>
      <w:pPr>
        <w:pStyle w:val="2"/>
        <w:spacing w:line="874" w:lineRule="exact"/>
        <w:ind w:right="1677"/>
      </w:pPr>
      <w:r>
        <w:t>第二部分</w:t>
      </w:r>
    </w:p>
    <w:p>
      <w:pPr>
        <w:pStyle w:val="5"/>
        <w:spacing w:before="5"/>
        <w:rPr>
          <w:rFonts w:ascii="思源黑体 CN Bold"/>
          <w:b/>
          <w:sz w:val="40"/>
        </w:rPr>
      </w:pPr>
    </w:p>
    <w:p>
      <w:pPr>
        <w:spacing w:before="1"/>
        <w:ind w:left="1417" w:right="1659" w:firstLine="0"/>
        <w:jc w:val="center"/>
        <w:rPr>
          <w:rFonts w:hint="eastAsia" w:ascii="思源黑体 CN Bold" w:eastAsia="思源黑体 CN Bold"/>
          <w:b/>
          <w:sz w:val="52"/>
        </w:rPr>
      </w:pPr>
      <w:r>
        <w:rPr>
          <w:rFonts w:hint="eastAsia" w:ascii="思源黑体 CN Bold" w:eastAsia="思源黑体 CN Bold"/>
          <w:b/>
          <w:sz w:val="52"/>
        </w:rPr>
        <w:t>部门决算表</w:t>
      </w:r>
    </w:p>
    <w:p>
      <w:pPr>
        <w:spacing w:after="0"/>
        <w:jc w:val="center"/>
        <w:rPr>
          <w:rFonts w:hint="eastAsia" w:ascii="思源黑体 CN Bold" w:eastAsia="思源黑体 CN Bold"/>
          <w:sz w:val="52"/>
        </w:rPr>
        <w:sectPr>
          <w:pgSz w:w="11910" w:h="16840"/>
          <w:pgMar w:top="1580" w:right="360" w:bottom="1180" w:left="620" w:header="0" w:footer="997" w:gutter="0"/>
          <w:cols w:space="720" w:num="1"/>
        </w:sectPr>
      </w:pPr>
    </w:p>
    <w:p>
      <w:pPr>
        <w:pStyle w:val="3"/>
        <w:jc w:val="right"/>
      </w:pPr>
      <w:r>
        <w:t>收入支出决算总表</w:t>
      </w:r>
    </w:p>
    <w:p>
      <w:pPr>
        <w:pStyle w:val="5"/>
        <w:rPr>
          <w:rFonts w:ascii="宋体"/>
          <w:sz w:val="20"/>
        </w:rPr>
      </w:pPr>
      <w:r>
        <w:br w:type="column"/>
      </w:r>
    </w:p>
    <w:p>
      <w:pPr>
        <w:pStyle w:val="5"/>
        <w:spacing w:before="4"/>
        <w:rPr>
          <w:rFonts w:ascii="宋体"/>
          <w:sz w:val="21"/>
        </w:rPr>
      </w:pPr>
    </w:p>
    <w:p>
      <w:pPr>
        <w:spacing w:before="0"/>
        <w:ind w:left="0" w:right="201" w:firstLine="0"/>
        <w:jc w:val="right"/>
        <w:rPr>
          <w:rFonts w:hint="eastAsia" w:ascii="宋体" w:eastAsia="宋体"/>
          <w:sz w:val="20"/>
        </w:rPr>
      </w:pPr>
      <w:r>
        <w:rPr>
          <w:rFonts w:hint="eastAsia" w:ascii="宋体" w:eastAsia="宋体"/>
          <w:w w:val="95"/>
          <w:sz w:val="20"/>
        </w:rPr>
        <w:t>公开01表</w:t>
      </w:r>
    </w:p>
    <w:p>
      <w:pPr>
        <w:spacing w:after="0"/>
        <w:jc w:val="right"/>
        <w:rPr>
          <w:rFonts w:hint="eastAsia" w:ascii="宋体" w:eastAsia="宋体"/>
          <w:sz w:val="20"/>
        </w:rPr>
        <w:sectPr>
          <w:footerReference r:id="rId6" w:type="default"/>
          <w:pgSz w:w="16840" w:h="11910" w:orient="landscape"/>
          <w:pgMar w:top="540" w:right="1000" w:bottom="280" w:left="960" w:header="0" w:footer="0" w:gutter="0"/>
          <w:cols w:equalWidth="0" w:num="2">
            <w:col w:w="8851" w:space="40"/>
            <w:col w:w="5989"/>
          </w:cols>
        </w:sectPr>
      </w:pPr>
    </w:p>
    <w:p>
      <w:pPr>
        <w:tabs>
          <w:tab w:val="left" w:pos="13304"/>
        </w:tabs>
        <w:spacing w:before="119" w:after="26"/>
        <w:ind w:left="150" w:right="0" w:firstLine="0"/>
        <w:jc w:val="left"/>
        <w:rPr>
          <w:rFonts w:hint="eastAsia" w:ascii="宋体" w:eastAsia="宋体"/>
          <w:sz w:val="20"/>
        </w:rPr>
      </w:pPr>
      <w:r>
        <w:rPr>
          <w:rFonts w:hint="eastAsia" w:ascii="宋体" w:eastAsia="宋体"/>
          <w:spacing w:val="-5"/>
          <w:sz w:val="20"/>
        </w:rPr>
        <w:t>部门：长沙市开福区妇幼保健计划生育服务中</w:t>
      </w:r>
      <w:r>
        <w:rPr>
          <w:rFonts w:hint="eastAsia" w:ascii="宋体" w:eastAsia="宋体"/>
          <w:sz w:val="20"/>
        </w:rPr>
        <w:t>心</w:t>
      </w:r>
      <w:r>
        <w:rPr>
          <w:rFonts w:hint="eastAsia" w:ascii="宋体" w:eastAsia="宋体"/>
          <w:sz w:val="20"/>
        </w:rPr>
        <w:tab/>
      </w:r>
      <w:r>
        <w:rPr>
          <w:rFonts w:hint="eastAsia" w:ascii="宋体" w:eastAsia="宋体"/>
          <w:spacing w:val="-5"/>
          <w:sz w:val="20"/>
        </w:rPr>
        <w:t>金额单位：万</w:t>
      </w:r>
      <w:r>
        <w:rPr>
          <w:rFonts w:hint="eastAsia" w:ascii="宋体" w:eastAsia="宋体"/>
          <w:sz w:val="20"/>
        </w:rPr>
        <w:t>元</w:t>
      </w:r>
    </w:p>
    <w:tbl>
      <w:tblPr>
        <w:tblStyle w:val="6"/>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80"/>
        <w:gridCol w:w="570"/>
        <w:gridCol w:w="2340"/>
        <w:gridCol w:w="4380"/>
        <w:gridCol w:w="570"/>
        <w:gridCol w:w="23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7290" w:type="dxa"/>
            <w:gridSpan w:val="3"/>
            <w:shd w:val="clear" w:color="auto" w:fill="C0C0C0"/>
          </w:tcPr>
          <w:p>
            <w:pPr>
              <w:pStyle w:val="10"/>
              <w:spacing w:before="72"/>
              <w:ind w:left="3401" w:right="3393"/>
              <w:jc w:val="center"/>
              <w:rPr>
                <w:sz w:val="22"/>
              </w:rPr>
            </w:pPr>
            <w:r>
              <w:rPr>
                <w:sz w:val="22"/>
              </w:rPr>
              <w:t>收入</w:t>
            </w:r>
          </w:p>
        </w:tc>
        <w:tc>
          <w:tcPr>
            <w:tcW w:w="7290" w:type="dxa"/>
            <w:gridSpan w:val="3"/>
            <w:shd w:val="clear" w:color="auto" w:fill="C0C0C0"/>
          </w:tcPr>
          <w:p>
            <w:pPr>
              <w:pStyle w:val="10"/>
              <w:spacing w:before="72"/>
              <w:ind w:left="3401" w:right="3393"/>
              <w:jc w:val="center"/>
              <w:rPr>
                <w:sz w:val="22"/>
              </w:rPr>
            </w:pPr>
            <w:r>
              <w:rPr>
                <w:sz w:val="22"/>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4380" w:type="dxa"/>
            <w:shd w:val="clear" w:color="auto" w:fill="C0C0C0"/>
          </w:tcPr>
          <w:p>
            <w:pPr>
              <w:pStyle w:val="10"/>
              <w:spacing w:before="72"/>
              <w:ind w:left="1564" w:right="1556"/>
              <w:jc w:val="center"/>
              <w:rPr>
                <w:sz w:val="22"/>
              </w:rPr>
            </w:pPr>
            <w:r>
              <w:rPr>
                <w:sz w:val="22"/>
              </w:rPr>
              <w:t>项目</w:t>
            </w:r>
          </w:p>
        </w:tc>
        <w:tc>
          <w:tcPr>
            <w:tcW w:w="570" w:type="dxa"/>
            <w:shd w:val="clear" w:color="auto" w:fill="C0C0C0"/>
          </w:tcPr>
          <w:p>
            <w:pPr>
              <w:pStyle w:val="10"/>
              <w:spacing w:before="72"/>
              <w:ind w:left="41" w:right="33"/>
              <w:jc w:val="center"/>
              <w:rPr>
                <w:sz w:val="22"/>
              </w:rPr>
            </w:pPr>
            <w:r>
              <w:rPr>
                <w:sz w:val="22"/>
              </w:rPr>
              <w:t>行次</w:t>
            </w:r>
          </w:p>
        </w:tc>
        <w:tc>
          <w:tcPr>
            <w:tcW w:w="2340" w:type="dxa"/>
            <w:shd w:val="clear" w:color="auto" w:fill="C0C0C0"/>
          </w:tcPr>
          <w:p>
            <w:pPr>
              <w:pStyle w:val="10"/>
              <w:spacing w:before="72"/>
              <w:ind w:left="926" w:right="918"/>
              <w:jc w:val="center"/>
              <w:rPr>
                <w:sz w:val="22"/>
              </w:rPr>
            </w:pPr>
            <w:r>
              <w:rPr>
                <w:sz w:val="22"/>
              </w:rPr>
              <w:t>金额</w:t>
            </w:r>
          </w:p>
        </w:tc>
        <w:tc>
          <w:tcPr>
            <w:tcW w:w="4380" w:type="dxa"/>
            <w:shd w:val="clear" w:color="auto" w:fill="C0C0C0"/>
          </w:tcPr>
          <w:p>
            <w:pPr>
              <w:pStyle w:val="10"/>
              <w:spacing w:before="72"/>
              <w:ind w:left="1564" w:right="1556"/>
              <w:jc w:val="center"/>
              <w:rPr>
                <w:sz w:val="22"/>
              </w:rPr>
            </w:pPr>
            <w:r>
              <w:rPr>
                <w:sz w:val="22"/>
              </w:rPr>
              <w:t>项目</w:t>
            </w:r>
          </w:p>
        </w:tc>
        <w:tc>
          <w:tcPr>
            <w:tcW w:w="570" w:type="dxa"/>
            <w:shd w:val="clear" w:color="auto" w:fill="C0C0C0"/>
          </w:tcPr>
          <w:p>
            <w:pPr>
              <w:pStyle w:val="10"/>
              <w:spacing w:before="72"/>
              <w:ind w:left="41" w:right="33"/>
              <w:jc w:val="center"/>
              <w:rPr>
                <w:sz w:val="22"/>
              </w:rPr>
            </w:pPr>
            <w:r>
              <w:rPr>
                <w:sz w:val="22"/>
              </w:rPr>
              <w:t>行次</w:t>
            </w:r>
          </w:p>
        </w:tc>
        <w:tc>
          <w:tcPr>
            <w:tcW w:w="2340" w:type="dxa"/>
            <w:shd w:val="clear" w:color="auto" w:fill="C0C0C0"/>
          </w:tcPr>
          <w:p>
            <w:pPr>
              <w:pStyle w:val="10"/>
              <w:spacing w:before="72"/>
              <w:ind w:left="926" w:right="918"/>
              <w:jc w:val="center"/>
              <w:rPr>
                <w:sz w:val="22"/>
              </w:rPr>
            </w:pPr>
            <w:r>
              <w:rPr>
                <w:sz w:val="22"/>
              </w:rPr>
              <w:t>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4380" w:type="dxa"/>
            <w:shd w:val="clear" w:color="auto" w:fill="C0C0C0"/>
          </w:tcPr>
          <w:p>
            <w:pPr>
              <w:pStyle w:val="10"/>
              <w:spacing w:before="87"/>
              <w:ind w:left="1564" w:right="1556"/>
              <w:jc w:val="center"/>
              <w:rPr>
                <w:sz w:val="22"/>
              </w:rPr>
            </w:pPr>
            <w:r>
              <w:rPr>
                <w:sz w:val="22"/>
              </w:rPr>
              <w:t>栏次</w:t>
            </w:r>
          </w:p>
        </w:tc>
        <w:tc>
          <w:tcPr>
            <w:tcW w:w="570" w:type="dxa"/>
            <w:shd w:val="clear" w:color="auto" w:fill="C0C0C0"/>
          </w:tcPr>
          <w:p>
            <w:pPr>
              <w:pStyle w:val="10"/>
              <w:rPr>
                <w:rFonts w:ascii="Times New Roman"/>
                <w:sz w:val="18"/>
              </w:rPr>
            </w:pPr>
          </w:p>
        </w:tc>
        <w:tc>
          <w:tcPr>
            <w:tcW w:w="2340" w:type="dxa"/>
            <w:shd w:val="clear" w:color="auto" w:fill="C0C0C0"/>
          </w:tcPr>
          <w:p>
            <w:pPr>
              <w:pStyle w:val="10"/>
              <w:spacing w:before="87"/>
              <w:ind w:left="4"/>
              <w:jc w:val="center"/>
              <w:rPr>
                <w:sz w:val="22"/>
              </w:rPr>
            </w:pPr>
            <w:r>
              <w:rPr>
                <w:w w:val="99"/>
                <w:sz w:val="22"/>
              </w:rPr>
              <w:t>1</w:t>
            </w:r>
          </w:p>
        </w:tc>
        <w:tc>
          <w:tcPr>
            <w:tcW w:w="4380" w:type="dxa"/>
            <w:shd w:val="clear" w:color="auto" w:fill="C0C0C0"/>
          </w:tcPr>
          <w:p>
            <w:pPr>
              <w:pStyle w:val="10"/>
              <w:spacing w:before="87"/>
              <w:ind w:left="1564" w:right="1556"/>
              <w:jc w:val="center"/>
              <w:rPr>
                <w:sz w:val="22"/>
              </w:rPr>
            </w:pPr>
            <w:r>
              <w:rPr>
                <w:sz w:val="22"/>
              </w:rPr>
              <w:t>栏次</w:t>
            </w:r>
          </w:p>
        </w:tc>
        <w:tc>
          <w:tcPr>
            <w:tcW w:w="570" w:type="dxa"/>
            <w:shd w:val="clear" w:color="auto" w:fill="C0C0C0"/>
          </w:tcPr>
          <w:p>
            <w:pPr>
              <w:pStyle w:val="10"/>
              <w:rPr>
                <w:rFonts w:ascii="Times New Roman"/>
                <w:sz w:val="18"/>
              </w:rPr>
            </w:pPr>
          </w:p>
        </w:tc>
        <w:tc>
          <w:tcPr>
            <w:tcW w:w="2340" w:type="dxa"/>
            <w:shd w:val="clear" w:color="auto" w:fill="C0C0C0"/>
          </w:tcPr>
          <w:p>
            <w:pPr>
              <w:pStyle w:val="10"/>
              <w:spacing w:before="87"/>
              <w:ind w:left="4"/>
              <w:jc w:val="center"/>
              <w:rPr>
                <w:sz w:val="22"/>
              </w:rPr>
            </w:pPr>
            <w:r>
              <w:rPr>
                <w:w w:val="99"/>
                <w:sz w:val="22"/>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spacing w:line="242" w:lineRule="exact"/>
              <w:rPr>
                <w:sz w:val="19"/>
              </w:rPr>
            </w:pPr>
            <w:r>
              <w:rPr>
                <w:w w:val="105"/>
                <w:sz w:val="19"/>
              </w:rPr>
              <w:t>一、一般公共预算财政拨款收入</w:t>
            </w:r>
          </w:p>
        </w:tc>
        <w:tc>
          <w:tcPr>
            <w:tcW w:w="570" w:type="dxa"/>
          </w:tcPr>
          <w:p>
            <w:pPr>
              <w:pStyle w:val="10"/>
              <w:spacing w:line="244" w:lineRule="exact"/>
              <w:ind w:right="3"/>
              <w:jc w:val="center"/>
              <w:rPr>
                <w:sz w:val="20"/>
              </w:rPr>
            </w:pPr>
            <w:r>
              <w:rPr>
                <w:w w:val="99"/>
                <w:sz w:val="20"/>
              </w:rPr>
              <w:t>1</w:t>
            </w:r>
          </w:p>
        </w:tc>
        <w:tc>
          <w:tcPr>
            <w:tcW w:w="2340" w:type="dxa"/>
          </w:tcPr>
          <w:p>
            <w:pPr>
              <w:pStyle w:val="10"/>
              <w:spacing w:line="244" w:lineRule="exact"/>
              <w:ind w:left="1500" w:right="-15"/>
              <w:rPr>
                <w:sz w:val="20"/>
              </w:rPr>
            </w:pPr>
            <w:r>
              <w:rPr>
                <w:spacing w:val="4"/>
                <w:sz w:val="20"/>
              </w:rPr>
              <w:t>1,289.34</w:t>
            </w:r>
          </w:p>
        </w:tc>
        <w:tc>
          <w:tcPr>
            <w:tcW w:w="4380" w:type="dxa"/>
          </w:tcPr>
          <w:p>
            <w:pPr>
              <w:pStyle w:val="10"/>
              <w:spacing w:line="242" w:lineRule="exact"/>
              <w:rPr>
                <w:sz w:val="19"/>
              </w:rPr>
            </w:pPr>
            <w:r>
              <w:rPr>
                <w:w w:val="105"/>
                <w:sz w:val="19"/>
              </w:rPr>
              <w:t>一、一般公共服务支出</w:t>
            </w:r>
          </w:p>
        </w:tc>
        <w:tc>
          <w:tcPr>
            <w:tcW w:w="570" w:type="dxa"/>
          </w:tcPr>
          <w:p>
            <w:pPr>
              <w:pStyle w:val="10"/>
              <w:spacing w:line="244" w:lineRule="exact"/>
              <w:ind w:left="41" w:right="32"/>
              <w:jc w:val="center"/>
              <w:rPr>
                <w:sz w:val="20"/>
              </w:rPr>
            </w:pPr>
            <w:r>
              <w:rPr>
                <w:sz w:val="20"/>
              </w:rPr>
              <w:t>32</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spacing w:line="242" w:lineRule="exact"/>
              <w:rPr>
                <w:sz w:val="19"/>
              </w:rPr>
            </w:pPr>
            <w:r>
              <w:rPr>
                <w:w w:val="105"/>
                <w:sz w:val="19"/>
              </w:rPr>
              <w:t>二、政府性基金预算财政拨款收入</w:t>
            </w:r>
          </w:p>
        </w:tc>
        <w:tc>
          <w:tcPr>
            <w:tcW w:w="570" w:type="dxa"/>
          </w:tcPr>
          <w:p>
            <w:pPr>
              <w:pStyle w:val="10"/>
              <w:spacing w:line="244" w:lineRule="exact"/>
              <w:ind w:right="3"/>
              <w:jc w:val="center"/>
              <w:rPr>
                <w:sz w:val="20"/>
              </w:rPr>
            </w:pPr>
            <w:r>
              <w:rPr>
                <w:w w:val="99"/>
                <w:sz w:val="20"/>
              </w:rPr>
              <w:t>2</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二、外交支出</w:t>
            </w:r>
          </w:p>
        </w:tc>
        <w:tc>
          <w:tcPr>
            <w:tcW w:w="570" w:type="dxa"/>
          </w:tcPr>
          <w:p>
            <w:pPr>
              <w:pStyle w:val="10"/>
              <w:spacing w:line="244" w:lineRule="exact"/>
              <w:ind w:left="41" w:right="32"/>
              <w:jc w:val="center"/>
              <w:rPr>
                <w:sz w:val="20"/>
              </w:rPr>
            </w:pPr>
            <w:r>
              <w:rPr>
                <w:sz w:val="20"/>
              </w:rPr>
              <w:t>33</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spacing w:line="242" w:lineRule="exact"/>
              <w:rPr>
                <w:sz w:val="19"/>
              </w:rPr>
            </w:pPr>
            <w:r>
              <w:rPr>
                <w:w w:val="105"/>
                <w:sz w:val="19"/>
              </w:rPr>
              <w:t>三、国有资本经营预算财政拨款收入</w:t>
            </w:r>
          </w:p>
        </w:tc>
        <w:tc>
          <w:tcPr>
            <w:tcW w:w="570" w:type="dxa"/>
          </w:tcPr>
          <w:p>
            <w:pPr>
              <w:pStyle w:val="10"/>
              <w:spacing w:line="244" w:lineRule="exact"/>
              <w:ind w:right="3"/>
              <w:jc w:val="center"/>
              <w:rPr>
                <w:sz w:val="20"/>
              </w:rPr>
            </w:pPr>
            <w:r>
              <w:rPr>
                <w:w w:val="99"/>
                <w:sz w:val="20"/>
              </w:rPr>
              <w:t>3</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三、国防支出</w:t>
            </w:r>
          </w:p>
        </w:tc>
        <w:tc>
          <w:tcPr>
            <w:tcW w:w="570" w:type="dxa"/>
          </w:tcPr>
          <w:p>
            <w:pPr>
              <w:pStyle w:val="10"/>
              <w:spacing w:line="244" w:lineRule="exact"/>
              <w:ind w:left="41" w:right="32"/>
              <w:jc w:val="center"/>
              <w:rPr>
                <w:sz w:val="20"/>
              </w:rPr>
            </w:pPr>
            <w:r>
              <w:rPr>
                <w:sz w:val="20"/>
              </w:rPr>
              <w:t>34</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spacing w:line="242" w:lineRule="exact"/>
              <w:rPr>
                <w:sz w:val="19"/>
              </w:rPr>
            </w:pPr>
            <w:r>
              <w:rPr>
                <w:w w:val="105"/>
                <w:sz w:val="19"/>
              </w:rPr>
              <w:t>四、上级补助收入</w:t>
            </w:r>
          </w:p>
        </w:tc>
        <w:tc>
          <w:tcPr>
            <w:tcW w:w="570" w:type="dxa"/>
          </w:tcPr>
          <w:p>
            <w:pPr>
              <w:pStyle w:val="10"/>
              <w:spacing w:line="244" w:lineRule="exact"/>
              <w:ind w:right="3"/>
              <w:jc w:val="center"/>
              <w:rPr>
                <w:sz w:val="20"/>
              </w:rPr>
            </w:pPr>
            <w:r>
              <w:rPr>
                <w:w w:val="99"/>
                <w:sz w:val="20"/>
              </w:rPr>
              <w:t>4</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四、公共安全支出</w:t>
            </w:r>
          </w:p>
        </w:tc>
        <w:tc>
          <w:tcPr>
            <w:tcW w:w="570" w:type="dxa"/>
          </w:tcPr>
          <w:p>
            <w:pPr>
              <w:pStyle w:val="10"/>
              <w:spacing w:line="244" w:lineRule="exact"/>
              <w:ind w:left="41" w:right="32"/>
              <w:jc w:val="center"/>
              <w:rPr>
                <w:sz w:val="20"/>
              </w:rPr>
            </w:pPr>
            <w:r>
              <w:rPr>
                <w:sz w:val="20"/>
              </w:rPr>
              <w:t>35</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spacing w:line="242" w:lineRule="exact"/>
              <w:rPr>
                <w:sz w:val="19"/>
              </w:rPr>
            </w:pPr>
            <w:r>
              <w:rPr>
                <w:w w:val="105"/>
                <w:sz w:val="19"/>
              </w:rPr>
              <w:t>五、事业收入</w:t>
            </w:r>
          </w:p>
        </w:tc>
        <w:tc>
          <w:tcPr>
            <w:tcW w:w="570" w:type="dxa"/>
          </w:tcPr>
          <w:p>
            <w:pPr>
              <w:pStyle w:val="10"/>
              <w:spacing w:line="244" w:lineRule="exact"/>
              <w:ind w:right="3"/>
              <w:jc w:val="center"/>
              <w:rPr>
                <w:sz w:val="20"/>
              </w:rPr>
            </w:pPr>
            <w:r>
              <w:rPr>
                <w:w w:val="99"/>
                <w:sz w:val="20"/>
              </w:rPr>
              <w:t>5</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五、教育支出</w:t>
            </w:r>
          </w:p>
        </w:tc>
        <w:tc>
          <w:tcPr>
            <w:tcW w:w="570" w:type="dxa"/>
          </w:tcPr>
          <w:p>
            <w:pPr>
              <w:pStyle w:val="10"/>
              <w:spacing w:line="244" w:lineRule="exact"/>
              <w:ind w:left="41" w:right="32"/>
              <w:jc w:val="center"/>
              <w:rPr>
                <w:sz w:val="20"/>
              </w:rPr>
            </w:pPr>
            <w:r>
              <w:rPr>
                <w:sz w:val="20"/>
              </w:rPr>
              <w:t>36</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spacing w:line="242" w:lineRule="exact"/>
              <w:rPr>
                <w:sz w:val="19"/>
              </w:rPr>
            </w:pPr>
            <w:r>
              <w:rPr>
                <w:w w:val="105"/>
                <w:sz w:val="19"/>
              </w:rPr>
              <w:t>六、经营收入</w:t>
            </w:r>
          </w:p>
        </w:tc>
        <w:tc>
          <w:tcPr>
            <w:tcW w:w="570" w:type="dxa"/>
          </w:tcPr>
          <w:p>
            <w:pPr>
              <w:pStyle w:val="10"/>
              <w:spacing w:line="244" w:lineRule="exact"/>
              <w:ind w:right="3"/>
              <w:jc w:val="center"/>
              <w:rPr>
                <w:sz w:val="20"/>
              </w:rPr>
            </w:pPr>
            <w:r>
              <w:rPr>
                <w:w w:val="99"/>
                <w:sz w:val="20"/>
              </w:rPr>
              <w:t>6</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六、科学技术支出</w:t>
            </w:r>
          </w:p>
        </w:tc>
        <w:tc>
          <w:tcPr>
            <w:tcW w:w="570" w:type="dxa"/>
          </w:tcPr>
          <w:p>
            <w:pPr>
              <w:pStyle w:val="10"/>
              <w:spacing w:line="244" w:lineRule="exact"/>
              <w:ind w:left="41" w:right="32"/>
              <w:jc w:val="center"/>
              <w:rPr>
                <w:sz w:val="20"/>
              </w:rPr>
            </w:pPr>
            <w:r>
              <w:rPr>
                <w:sz w:val="20"/>
              </w:rPr>
              <w:t>37</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spacing w:line="242" w:lineRule="exact"/>
              <w:rPr>
                <w:sz w:val="19"/>
              </w:rPr>
            </w:pPr>
            <w:r>
              <w:rPr>
                <w:w w:val="105"/>
                <w:sz w:val="19"/>
              </w:rPr>
              <w:t>七、附属单位上缴收入</w:t>
            </w:r>
          </w:p>
        </w:tc>
        <w:tc>
          <w:tcPr>
            <w:tcW w:w="570" w:type="dxa"/>
          </w:tcPr>
          <w:p>
            <w:pPr>
              <w:pStyle w:val="10"/>
              <w:spacing w:line="244" w:lineRule="exact"/>
              <w:ind w:right="3"/>
              <w:jc w:val="center"/>
              <w:rPr>
                <w:sz w:val="20"/>
              </w:rPr>
            </w:pPr>
            <w:r>
              <w:rPr>
                <w:w w:val="99"/>
                <w:sz w:val="20"/>
              </w:rPr>
              <w:t>7</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七、文化旅游体育与传媒支出</w:t>
            </w:r>
          </w:p>
        </w:tc>
        <w:tc>
          <w:tcPr>
            <w:tcW w:w="570" w:type="dxa"/>
          </w:tcPr>
          <w:p>
            <w:pPr>
              <w:pStyle w:val="10"/>
              <w:spacing w:line="244" w:lineRule="exact"/>
              <w:ind w:left="41" w:right="32"/>
              <w:jc w:val="center"/>
              <w:rPr>
                <w:sz w:val="20"/>
              </w:rPr>
            </w:pPr>
            <w:r>
              <w:rPr>
                <w:sz w:val="20"/>
              </w:rPr>
              <w:t>38</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spacing w:line="242" w:lineRule="exact"/>
              <w:rPr>
                <w:sz w:val="19"/>
              </w:rPr>
            </w:pPr>
            <w:r>
              <w:rPr>
                <w:w w:val="105"/>
                <w:sz w:val="19"/>
              </w:rPr>
              <w:t>八、其他收入</w:t>
            </w:r>
          </w:p>
        </w:tc>
        <w:tc>
          <w:tcPr>
            <w:tcW w:w="570" w:type="dxa"/>
          </w:tcPr>
          <w:p>
            <w:pPr>
              <w:pStyle w:val="10"/>
              <w:spacing w:line="244" w:lineRule="exact"/>
              <w:ind w:right="3"/>
              <w:jc w:val="center"/>
              <w:rPr>
                <w:sz w:val="20"/>
              </w:rPr>
            </w:pPr>
            <w:r>
              <w:rPr>
                <w:w w:val="99"/>
                <w:sz w:val="20"/>
              </w:rPr>
              <w:t>8</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八、社会保障和就业支出</w:t>
            </w:r>
          </w:p>
        </w:tc>
        <w:tc>
          <w:tcPr>
            <w:tcW w:w="570" w:type="dxa"/>
          </w:tcPr>
          <w:p>
            <w:pPr>
              <w:pStyle w:val="10"/>
              <w:spacing w:line="244" w:lineRule="exact"/>
              <w:ind w:left="41" w:right="32"/>
              <w:jc w:val="center"/>
              <w:rPr>
                <w:sz w:val="20"/>
              </w:rPr>
            </w:pPr>
            <w:r>
              <w:rPr>
                <w:sz w:val="20"/>
              </w:rPr>
              <w:t>39</w:t>
            </w:r>
          </w:p>
        </w:tc>
        <w:tc>
          <w:tcPr>
            <w:tcW w:w="2340" w:type="dxa"/>
          </w:tcPr>
          <w:p>
            <w:pPr>
              <w:pStyle w:val="10"/>
              <w:spacing w:line="244" w:lineRule="exact"/>
              <w:ind w:right="-15"/>
              <w:jc w:val="right"/>
              <w:rPr>
                <w:sz w:val="20"/>
              </w:rPr>
            </w:pPr>
            <w:r>
              <w:rPr>
                <w:w w:val="95"/>
                <w:sz w:val="20"/>
              </w:rPr>
              <w:t>234.88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rPr>
                <w:rFonts w:ascii="Times New Roman"/>
                <w:sz w:val="18"/>
              </w:rPr>
            </w:pPr>
          </w:p>
        </w:tc>
        <w:tc>
          <w:tcPr>
            <w:tcW w:w="570" w:type="dxa"/>
          </w:tcPr>
          <w:p>
            <w:pPr>
              <w:pStyle w:val="10"/>
              <w:spacing w:line="244" w:lineRule="exact"/>
              <w:ind w:right="3"/>
              <w:jc w:val="center"/>
              <w:rPr>
                <w:sz w:val="20"/>
              </w:rPr>
            </w:pPr>
            <w:r>
              <w:rPr>
                <w:w w:val="99"/>
                <w:sz w:val="20"/>
              </w:rPr>
              <w:t>9</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九、卫生健康支出</w:t>
            </w:r>
          </w:p>
        </w:tc>
        <w:tc>
          <w:tcPr>
            <w:tcW w:w="570" w:type="dxa"/>
          </w:tcPr>
          <w:p>
            <w:pPr>
              <w:pStyle w:val="10"/>
              <w:spacing w:line="244" w:lineRule="exact"/>
              <w:ind w:left="41" w:right="32"/>
              <w:jc w:val="center"/>
              <w:rPr>
                <w:sz w:val="20"/>
              </w:rPr>
            </w:pPr>
            <w:r>
              <w:rPr>
                <w:sz w:val="20"/>
              </w:rPr>
              <w:t>40</w:t>
            </w:r>
          </w:p>
        </w:tc>
        <w:tc>
          <w:tcPr>
            <w:tcW w:w="2340" w:type="dxa"/>
          </w:tcPr>
          <w:p>
            <w:pPr>
              <w:pStyle w:val="10"/>
              <w:spacing w:line="244" w:lineRule="exact"/>
              <w:ind w:right="-15"/>
              <w:jc w:val="right"/>
              <w:rPr>
                <w:sz w:val="20"/>
              </w:rPr>
            </w:pPr>
            <w:r>
              <w:rPr>
                <w:sz w:val="20"/>
              </w:rPr>
              <w:t>1,138.40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rPr>
                <w:rFonts w:ascii="Times New Roman"/>
                <w:sz w:val="18"/>
              </w:rPr>
            </w:pPr>
          </w:p>
        </w:tc>
        <w:tc>
          <w:tcPr>
            <w:tcW w:w="570" w:type="dxa"/>
          </w:tcPr>
          <w:p>
            <w:pPr>
              <w:pStyle w:val="10"/>
              <w:spacing w:line="244" w:lineRule="exact"/>
              <w:ind w:left="41" w:right="32"/>
              <w:jc w:val="center"/>
              <w:rPr>
                <w:sz w:val="20"/>
              </w:rPr>
            </w:pPr>
            <w:r>
              <w:rPr>
                <w:sz w:val="20"/>
              </w:rPr>
              <w:t>10</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十、节能环保支出</w:t>
            </w:r>
          </w:p>
        </w:tc>
        <w:tc>
          <w:tcPr>
            <w:tcW w:w="570" w:type="dxa"/>
          </w:tcPr>
          <w:p>
            <w:pPr>
              <w:pStyle w:val="10"/>
              <w:spacing w:line="244" w:lineRule="exact"/>
              <w:ind w:left="41" w:right="32"/>
              <w:jc w:val="center"/>
              <w:rPr>
                <w:sz w:val="20"/>
              </w:rPr>
            </w:pPr>
            <w:r>
              <w:rPr>
                <w:sz w:val="20"/>
              </w:rPr>
              <w:t>41</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rPr>
                <w:rFonts w:ascii="Times New Roman"/>
                <w:sz w:val="18"/>
              </w:rPr>
            </w:pPr>
          </w:p>
        </w:tc>
        <w:tc>
          <w:tcPr>
            <w:tcW w:w="570" w:type="dxa"/>
          </w:tcPr>
          <w:p>
            <w:pPr>
              <w:pStyle w:val="10"/>
              <w:spacing w:line="244" w:lineRule="exact"/>
              <w:ind w:left="41" w:right="32"/>
              <w:jc w:val="center"/>
              <w:rPr>
                <w:sz w:val="20"/>
              </w:rPr>
            </w:pPr>
            <w:r>
              <w:rPr>
                <w:sz w:val="20"/>
              </w:rPr>
              <w:t>11</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十一、城乡社区支出</w:t>
            </w:r>
          </w:p>
        </w:tc>
        <w:tc>
          <w:tcPr>
            <w:tcW w:w="570" w:type="dxa"/>
          </w:tcPr>
          <w:p>
            <w:pPr>
              <w:pStyle w:val="10"/>
              <w:spacing w:line="244" w:lineRule="exact"/>
              <w:ind w:left="41" w:right="32"/>
              <w:jc w:val="center"/>
              <w:rPr>
                <w:sz w:val="20"/>
              </w:rPr>
            </w:pPr>
            <w:r>
              <w:rPr>
                <w:sz w:val="20"/>
              </w:rPr>
              <w:t>42</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rPr>
                <w:rFonts w:ascii="Times New Roman"/>
                <w:sz w:val="18"/>
              </w:rPr>
            </w:pPr>
          </w:p>
        </w:tc>
        <w:tc>
          <w:tcPr>
            <w:tcW w:w="570" w:type="dxa"/>
          </w:tcPr>
          <w:p>
            <w:pPr>
              <w:pStyle w:val="10"/>
              <w:spacing w:line="244" w:lineRule="exact"/>
              <w:ind w:left="41" w:right="32"/>
              <w:jc w:val="center"/>
              <w:rPr>
                <w:sz w:val="20"/>
              </w:rPr>
            </w:pPr>
            <w:r>
              <w:rPr>
                <w:sz w:val="20"/>
              </w:rPr>
              <w:t>12</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十二、农林水支出</w:t>
            </w:r>
          </w:p>
        </w:tc>
        <w:tc>
          <w:tcPr>
            <w:tcW w:w="570" w:type="dxa"/>
          </w:tcPr>
          <w:p>
            <w:pPr>
              <w:pStyle w:val="10"/>
              <w:spacing w:line="244" w:lineRule="exact"/>
              <w:ind w:left="41" w:right="32"/>
              <w:jc w:val="center"/>
              <w:rPr>
                <w:sz w:val="20"/>
              </w:rPr>
            </w:pPr>
            <w:r>
              <w:rPr>
                <w:sz w:val="20"/>
              </w:rPr>
              <w:t>43</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2" w:hRule="atLeast"/>
        </w:trPr>
        <w:tc>
          <w:tcPr>
            <w:tcW w:w="4380" w:type="dxa"/>
            <w:tcBorders>
              <w:bottom w:val="single" w:color="000000" w:sz="8" w:space="0"/>
            </w:tcBorders>
          </w:tcPr>
          <w:p>
            <w:pPr>
              <w:pStyle w:val="10"/>
              <w:rPr>
                <w:rFonts w:ascii="Times New Roman"/>
                <w:sz w:val="18"/>
              </w:rPr>
            </w:pPr>
          </w:p>
        </w:tc>
        <w:tc>
          <w:tcPr>
            <w:tcW w:w="570" w:type="dxa"/>
            <w:tcBorders>
              <w:bottom w:val="single" w:color="000000" w:sz="8" w:space="0"/>
            </w:tcBorders>
          </w:tcPr>
          <w:p>
            <w:pPr>
              <w:pStyle w:val="10"/>
              <w:spacing w:line="244" w:lineRule="exact"/>
              <w:ind w:left="41" w:right="32"/>
              <w:jc w:val="center"/>
              <w:rPr>
                <w:sz w:val="20"/>
              </w:rPr>
            </w:pPr>
            <w:r>
              <w:rPr>
                <w:sz w:val="20"/>
              </w:rPr>
              <w:t>13</w:t>
            </w:r>
          </w:p>
        </w:tc>
        <w:tc>
          <w:tcPr>
            <w:tcW w:w="2340" w:type="dxa"/>
            <w:tcBorders>
              <w:bottom w:val="single" w:color="000000" w:sz="8" w:space="0"/>
            </w:tcBorders>
          </w:tcPr>
          <w:p>
            <w:pPr>
              <w:pStyle w:val="10"/>
              <w:rPr>
                <w:rFonts w:ascii="Times New Roman"/>
                <w:sz w:val="18"/>
              </w:rPr>
            </w:pPr>
          </w:p>
        </w:tc>
        <w:tc>
          <w:tcPr>
            <w:tcW w:w="4380" w:type="dxa"/>
            <w:tcBorders>
              <w:bottom w:val="single" w:color="000000" w:sz="8" w:space="0"/>
            </w:tcBorders>
          </w:tcPr>
          <w:p>
            <w:pPr>
              <w:pStyle w:val="10"/>
              <w:spacing w:line="242" w:lineRule="exact"/>
              <w:rPr>
                <w:sz w:val="19"/>
              </w:rPr>
            </w:pPr>
            <w:r>
              <w:rPr>
                <w:w w:val="105"/>
                <w:sz w:val="19"/>
              </w:rPr>
              <w:t>十三、交通运输支出</w:t>
            </w:r>
          </w:p>
        </w:tc>
        <w:tc>
          <w:tcPr>
            <w:tcW w:w="570" w:type="dxa"/>
            <w:tcBorders>
              <w:bottom w:val="single" w:color="000000" w:sz="8" w:space="0"/>
            </w:tcBorders>
          </w:tcPr>
          <w:p>
            <w:pPr>
              <w:pStyle w:val="10"/>
              <w:spacing w:line="244" w:lineRule="exact"/>
              <w:ind w:left="41" w:right="32"/>
              <w:jc w:val="center"/>
              <w:rPr>
                <w:sz w:val="20"/>
              </w:rPr>
            </w:pPr>
            <w:r>
              <w:rPr>
                <w:sz w:val="20"/>
              </w:rPr>
              <w:t>44</w:t>
            </w:r>
          </w:p>
        </w:tc>
        <w:tc>
          <w:tcPr>
            <w:tcW w:w="2340" w:type="dxa"/>
            <w:tcBorders>
              <w:bottom w:val="single" w:color="000000" w:sz="8" w:space="0"/>
            </w:tcBorders>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2" w:hRule="atLeast"/>
        </w:trPr>
        <w:tc>
          <w:tcPr>
            <w:tcW w:w="4380" w:type="dxa"/>
            <w:tcBorders>
              <w:top w:val="single" w:color="000000" w:sz="8" w:space="0"/>
            </w:tcBorders>
          </w:tcPr>
          <w:p>
            <w:pPr>
              <w:pStyle w:val="10"/>
              <w:rPr>
                <w:rFonts w:ascii="Times New Roman"/>
                <w:sz w:val="18"/>
              </w:rPr>
            </w:pPr>
          </w:p>
        </w:tc>
        <w:tc>
          <w:tcPr>
            <w:tcW w:w="570" w:type="dxa"/>
            <w:tcBorders>
              <w:top w:val="single" w:color="000000" w:sz="8" w:space="0"/>
            </w:tcBorders>
          </w:tcPr>
          <w:p>
            <w:pPr>
              <w:pStyle w:val="10"/>
              <w:spacing w:line="241" w:lineRule="exact"/>
              <w:ind w:left="41" w:right="32"/>
              <w:jc w:val="center"/>
              <w:rPr>
                <w:sz w:val="20"/>
              </w:rPr>
            </w:pPr>
            <w:r>
              <w:rPr>
                <w:sz w:val="20"/>
              </w:rPr>
              <w:t>14</w:t>
            </w:r>
          </w:p>
        </w:tc>
        <w:tc>
          <w:tcPr>
            <w:tcW w:w="2340" w:type="dxa"/>
            <w:tcBorders>
              <w:top w:val="single" w:color="000000" w:sz="8" w:space="0"/>
            </w:tcBorders>
          </w:tcPr>
          <w:p>
            <w:pPr>
              <w:pStyle w:val="10"/>
              <w:rPr>
                <w:rFonts w:ascii="Times New Roman"/>
                <w:sz w:val="18"/>
              </w:rPr>
            </w:pPr>
          </w:p>
        </w:tc>
        <w:tc>
          <w:tcPr>
            <w:tcW w:w="4380" w:type="dxa"/>
            <w:tcBorders>
              <w:top w:val="single" w:color="000000" w:sz="8" w:space="0"/>
            </w:tcBorders>
          </w:tcPr>
          <w:p>
            <w:pPr>
              <w:pStyle w:val="10"/>
              <w:spacing w:line="240" w:lineRule="exact"/>
              <w:rPr>
                <w:sz w:val="19"/>
              </w:rPr>
            </w:pPr>
            <w:r>
              <w:rPr>
                <w:w w:val="105"/>
                <w:sz w:val="19"/>
              </w:rPr>
              <w:t>十四、资源勘探工业信息等支出</w:t>
            </w:r>
          </w:p>
        </w:tc>
        <w:tc>
          <w:tcPr>
            <w:tcW w:w="570" w:type="dxa"/>
            <w:tcBorders>
              <w:top w:val="single" w:color="000000" w:sz="8" w:space="0"/>
            </w:tcBorders>
          </w:tcPr>
          <w:p>
            <w:pPr>
              <w:pStyle w:val="10"/>
              <w:spacing w:line="241" w:lineRule="exact"/>
              <w:ind w:left="41" w:right="32"/>
              <w:jc w:val="center"/>
              <w:rPr>
                <w:sz w:val="20"/>
              </w:rPr>
            </w:pPr>
            <w:r>
              <w:rPr>
                <w:sz w:val="20"/>
              </w:rPr>
              <w:t>45</w:t>
            </w:r>
          </w:p>
        </w:tc>
        <w:tc>
          <w:tcPr>
            <w:tcW w:w="2340" w:type="dxa"/>
            <w:tcBorders>
              <w:top w:val="single" w:color="000000" w:sz="8" w:space="0"/>
            </w:tcBorders>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rPr>
                <w:rFonts w:ascii="Times New Roman"/>
                <w:sz w:val="18"/>
              </w:rPr>
            </w:pPr>
          </w:p>
        </w:tc>
        <w:tc>
          <w:tcPr>
            <w:tcW w:w="570" w:type="dxa"/>
          </w:tcPr>
          <w:p>
            <w:pPr>
              <w:pStyle w:val="10"/>
              <w:spacing w:line="244" w:lineRule="exact"/>
              <w:ind w:left="41" w:right="32"/>
              <w:jc w:val="center"/>
              <w:rPr>
                <w:sz w:val="20"/>
              </w:rPr>
            </w:pPr>
            <w:r>
              <w:rPr>
                <w:sz w:val="20"/>
              </w:rPr>
              <w:t>15</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十五、商业服务业等支出</w:t>
            </w:r>
          </w:p>
        </w:tc>
        <w:tc>
          <w:tcPr>
            <w:tcW w:w="570" w:type="dxa"/>
          </w:tcPr>
          <w:p>
            <w:pPr>
              <w:pStyle w:val="10"/>
              <w:spacing w:line="244" w:lineRule="exact"/>
              <w:ind w:left="41" w:right="32"/>
              <w:jc w:val="center"/>
              <w:rPr>
                <w:sz w:val="20"/>
              </w:rPr>
            </w:pPr>
            <w:r>
              <w:rPr>
                <w:sz w:val="20"/>
              </w:rPr>
              <w:t>46</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rPr>
                <w:rFonts w:ascii="Times New Roman"/>
                <w:sz w:val="18"/>
              </w:rPr>
            </w:pPr>
          </w:p>
        </w:tc>
        <w:tc>
          <w:tcPr>
            <w:tcW w:w="570" w:type="dxa"/>
          </w:tcPr>
          <w:p>
            <w:pPr>
              <w:pStyle w:val="10"/>
              <w:spacing w:line="244" w:lineRule="exact"/>
              <w:ind w:left="41" w:right="32"/>
              <w:jc w:val="center"/>
              <w:rPr>
                <w:sz w:val="20"/>
              </w:rPr>
            </w:pPr>
            <w:r>
              <w:rPr>
                <w:sz w:val="20"/>
              </w:rPr>
              <w:t>16</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十六、金融支出</w:t>
            </w:r>
          </w:p>
        </w:tc>
        <w:tc>
          <w:tcPr>
            <w:tcW w:w="570" w:type="dxa"/>
          </w:tcPr>
          <w:p>
            <w:pPr>
              <w:pStyle w:val="10"/>
              <w:spacing w:line="244" w:lineRule="exact"/>
              <w:ind w:left="41" w:right="32"/>
              <w:jc w:val="center"/>
              <w:rPr>
                <w:sz w:val="20"/>
              </w:rPr>
            </w:pPr>
            <w:r>
              <w:rPr>
                <w:sz w:val="20"/>
              </w:rPr>
              <w:t>47</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rPr>
                <w:rFonts w:ascii="Times New Roman"/>
                <w:sz w:val="18"/>
              </w:rPr>
            </w:pPr>
          </w:p>
        </w:tc>
        <w:tc>
          <w:tcPr>
            <w:tcW w:w="570" w:type="dxa"/>
          </w:tcPr>
          <w:p>
            <w:pPr>
              <w:pStyle w:val="10"/>
              <w:spacing w:line="244" w:lineRule="exact"/>
              <w:ind w:left="41" w:right="32"/>
              <w:jc w:val="center"/>
              <w:rPr>
                <w:sz w:val="20"/>
              </w:rPr>
            </w:pPr>
            <w:r>
              <w:rPr>
                <w:sz w:val="20"/>
              </w:rPr>
              <w:t>17</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十七、援助其他地区支出</w:t>
            </w:r>
          </w:p>
        </w:tc>
        <w:tc>
          <w:tcPr>
            <w:tcW w:w="570" w:type="dxa"/>
          </w:tcPr>
          <w:p>
            <w:pPr>
              <w:pStyle w:val="10"/>
              <w:spacing w:line="244" w:lineRule="exact"/>
              <w:ind w:left="41" w:right="32"/>
              <w:jc w:val="center"/>
              <w:rPr>
                <w:sz w:val="20"/>
              </w:rPr>
            </w:pPr>
            <w:r>
              <w:rPr>
                <w:sz w:val="20"/>
              </w:rPr>
              <w:t>48</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rPr>
                <w:rFonts w:ascii="Times New Roman"/>
                <w:sz w:val="18"/>
              </w:rPr>
            </w:pPr>
          </w:p>
        </w:tc>
        <w:tc>
          <w:tcPr>
            <w:tcW w:w="570" w:type="dxa"/>
          </w:tcPr>
          <w:p>
            <w:pPr>
              <w:pStyle w:val="10"/>
              <w:spacing w:line="244" w:lineRule="exact"/>
              <w:ind w:left="41" w:right="32"/>
              <w:jc w:val="center"/>
              <w:rPr>
                <w:sz w:val="20"/>
              </w:rPr>
            </w:pPr>
            <w:r>
              <w:rPr>
                <w:sz w:val="20"/>
              </w:rPr>
              <w:t>18</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十八、自然资源海洋气象等支出</w:t>
            </w:r>
          </w:p>
        </w:tc>
        <w:tc>
          <w:tcPr>
            <w:tcW w:w="570" w:type="dxa"/>
          </w:tcPr>
          <w:p>
            <w:pPr>
              <w:pStyle w:val="10"/>
              <w:spacing w:line="244" w:lineRule="exact"/>
              <w:ind w:left="41" w:right="32"/>
              <w:jc w:val="center"/>
              <w:rPr>
                <w:sz w:val="20"/>
              </w:rPr>
            </w:pPr>
            <w:r>
              <w:rPr>
                <w:sz w:val="20"/>
              </w:rPr>
              <w:t>49</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rPr>
                <w:rFonts w:ascii="Times New Roman"/>
                <w:sz w:val="18"/>
              </w:rPr>
            </w:pPr>
          </w:p>
        </w:tc>
        <w:tc>
          <w:tcPr>
            <w:tcW w:w="570" w:type="dxa"/>
          </w:tcPr>
          <w:p>
            <w:pPr>
              <w:pStyle w:val="10"/>
              <w:spacing w:line="244" w:lineRule="exact"/>
              <w:ind w:left="41" w:right="32"/>
              <w:jc w:val="center"/>
              <w:rPr>
                <w:sz w:val="20"/>
              </w:rPr>
            </w:pPr>
            <w:r>
              <w:rPr>
                <w:sz w:val="20"/>
              </w:rPr>
              <w:t>19</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十九、住房保障支出</w:t>
            </w:r>
          </w:p>
        </w:tc>
        <w:tc>
          <w:tcPr>
            <w:tcW w:w="570" w:type="dxa"/>
          </w:tcPr>
          <w:p>
            <w:pPr>
              <w:pStyle w:val="10"/>
              <w:spacing w:line="244" w:lineRule="exact"/>
              <w:ind w:left="41" w:right="32"/>
              <w:jc w:val="center"/>
              <w:rPr>
                <w:sz w:val="20"/>
              </w:rPr>
            </w:pPr>
            <w:r>
              <w:rPr>
                <w:sz w:val="20"/>
              </w:rPr>
              <w:t>50</w:t>
            </w:r>
          </w:p>
        </w:tc>
        <w:tc>
          <w:tcPr>
            <w:tcW w:w="2340" w:type="dxa"/>
          </w:tcPr>
          <w:p>
            <w:pPr>
              <w:pStyle w:val="10"/>
              <w:spacing w:line="244" w:lineRule="exact"/>
              <w:ind w:right="-15"/>
              <w:jc w:val="right"/>
              <w:rPr>
                <w:sz w:val="20"/>
              </w:rPr>
            </w:pPr>
            <w:r>
              <w:rPr>
                <w:w w:val="95"/>
                <w:sz w:val="20"/>
              </w:rPr>
              <w:t>53.08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rPr>
                <w:rFonts w:ascii="Times New Roman"/>
                <w:sz w:val="18"/>
              </w:rPr>
            </w:pPr>
          </w:p>
        </w:tc>
        <w:tc>
          <w:tcPr>
            <w:tcW w:w="570" w:type="dxa"/>
          </w:tcPr>
          <w:p>
            <w:pPr>
              <w:pStyle w:val="10"/>
              <w:spacing w:line="244" w:lineRule="exact"/>
              <w:ind w:left="41" w:right="32"/>
              <w:jc w:val="center"/>
              <w:rPr>
                <w:sz w:val="20"/>
              </w:rPr>
            </w:pPr>
            <w:r>
              <w:rPr>
                <w:sz w:val="20"/>
              </w:rPr>
              <w:t>20</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二十、粮油物资储备支出</w:t>
            </w:r>
          </w:p>
        </w:tc>
        <w:tc>
          <w:tcPr>
            <w:tcW w:w="570" w:type="dxa"/>
          </w:tcPr>
          <w:p>
            <w:pPr>
              <w:pStyle w:val="10"/>
              <w:spacing w:line="244" w:lineRule="exact"/>
              <w:ind w:left="41" w:right="32"/>
              <w:jc w:val="center"/>
              <w:rPr>
                <w:sz w:val="20"/>
              </w:rPr>
            </w:pPr>
            <w:r>
              <w:rPr>
                <w:sz w:val="20"/>
              </w:rPr>
              <w:t>51</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rPr>
                <w:rFonts w:ascii="Times New Roman"/>
                <w:sz w:val="18"/>
              </w:rPr>
            </w:pPr>
          </w:p>
        </w:tc>
        <w:tc>
          <w:tcPr>
            <w:tcW w:w="570" w:type="dxa"/>
          </w:tcPr>
          <w:p>
            <w:pPr>
              <w:pStyle w:val="10"/>
              <w:spacing w:line="244" w:lineRule="exact"/>
              <w:ind w:left="41" w:right="32"/>
              <w:jc w:val="center"/>
              <w:rPr>
                <w:sz w:val="20"/>
              </w:rPr>
            </w:pPr>
            <w:r>
              <w:rPr>
                <w:sz w:val="20"/>
              </w:rPr>
              <w:t>21</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二十一、国有资本经营预算支出</w:t>
            </w:r>
          </w:p>
        </w:tc>
        <w:tc>
          <w:tcPr>
            <w:tcW w:w="570" w:type="dxa"/>
          </w:tcPr>
          <w:p>
            <w:pPr>
              <w:pStyle w:val="10"/>
              <w:spacing w:line="244" w:lineRule="exact"/>
              <w:ind w:left="41" w:right="32"/>
              <w:jc w:val="center"/>
              <w:rPr>
                <w:sz w:val="20"/>
              </w:rPr>
            </w:pPr>
            <w:r>
              <w:rPr>
                <w:sz w:val="20"/>
              </w:rPr>
              <w:t>52</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rPr>
                <w:rFonts w:ascii="Times New Roman"/>
                <w:sz w:val="18"/>
              </w:rPr>
            </w:pPr>
          </w:p>
        </w:tc>
        <w:tc>
          <w:tcPr>
            <w:tcW w:w="570" w:type="dxa"/>
          </w:tcPr>
          <w:p>
            <w:pPr>
              <w:pStyle w:val="10"/>
              <w:spacing w:line="244" w:lineRule="exact"/>
              <w:ind w:left="41" w:right="32"/>
              <w:jc w:val="center"/>
              <w:rPr>
                <w:sz w:val="20"/>
              </w:rPr>
            </w:pPr>
            <w:r>
              <w:rPr>
                <w:sz w:val="20"/>
              </w:rPr>
              <w:t>22</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二十二、灾害防治及应急管理支出</w:t>
            </w:r>
          </w:p>
        </w:tc>
        <w:tc>
          <w:tcPr>
            <w:tcW w:w="570" w:type="dxa"/>
          </w:tcPr>
          <w:p>
            <w:pPr>
              <w:pStyle w:val="10"/>
              <w:spacing w:line="244" w:lineRule="exact"/>
              <w:ind w:left="41" w:right="32"/>
              <w:jc w:val="center"/>
              <w:rPr>
                <w:sz w:val="20"/>
              </w:rPr>
            </w:pPr>
            <w:r>
              <w:rPr>
                <w:sz w:val="20"/>
              </w:rPr>
              <w:t>53</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rPr>
                <w:rFonts w:ascii="Times New Roman"/>
                <w:sz w:val="18"/>
              </w:rPr>
            </w:pPr>
          </w:p>
        </w:tc>
        <w:tc>
          <w:tcPr>
            <w:tcW w:w="570" w:type="dxa"/>
          </w:tcPr>
          <w:p>
            <w:pPr>
              <w:pStyle w:val="10"/>
              <w:spacing w:line="244" w:lineRule="exact"/>
              <w:ind w:left="41" w:right="32"/>
              <w:jc w:val="center"/>
              <w:rPr>
                <w:sz w:val="20"/>
              </w:rPr>
            </w:pPr>
            <w:r>
              <w:rPr>
                <w:sz w:val="20"/>
              </w:rPr>
              <w:t>23</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二十三、其他支出</w:t>
            </w:r>
          </w:p>
        </w:tc>
        <w:tc>
          <w:tcPr>
            <w:tcW w:w="570" w:type="dxa"/>
          </w:tcPr>
          <w:p>
            <w:pPr>
              <w:pStyle w:val="10"/>
              <w:spacing w:line="244" w:lineRule="exact"/>
              <w:ind w:left="41" w:right="32"/>
              <w:jc w:val="center"/>
              <w:rPr>
                <w:sz w:val="20"/>
              </w:rPr>
            </w:pPr>
            <w:r>
              <w:rPr>
                <w:sz w:val="20"/>
              </w:rPr>
              <w:t>54</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rPr>
                <w:rFonts w:ascii="Times New Roman"/>
                <w:sz w:val="18"/>
              </w:rPr>
            </w:pPr>
          </w:p>
        </w:tc>
        <w:tc>
          <w:tcPr>
            <w:tcW w:w="570" w:type="dxa"/>
          </w:tcPr>
          <w:p>
            <w:pPr>
              <w:pStyle w:val="10"/>
              <w:spacing w:line="244" w:lineRule="exact"/>
              <w:ind w:left="41" w:right="32"/>
              <w:jc w:val="center"/>
              <w:rPr>
                <w:sz w:val="20"/>
              </w:rPr>
            </w:pPr>
            <w:r>
              <w:rPr>
                <w:sz w:val="20"/>
              </w:rPr>
              <w:t>24</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二十四、债务还本支出</w:t>
            </w:r>
          </w:p>
        </w:tc>
        <w:tc>
          <w:tcPr>
            <w:tcW w:w="570" w:type="dxa"/>
          </w:tcPr>
          <w:p>
            <w:pPr>
              <w:pStyle w:val="10"/>
              <w:spacing w:line="244" w:lineRule="exact"/>
              <w:ind w:left="41" w:right="32"/>
              <w:jc w:val="center"/>
              <w:rPr>
                <w:sz w:val="20"/>
              </w:rPr>
            </w:pPr>
            <w:r>
              <w:rPr>
                <w:sz w:val="20"/>
              </w:rPr>
              <w:t>55</w:t>
            </w:r>
          </w:p>
        </w:tc>
        <w:tc>
          <w:tcPr>
            <w:tcW w:w="2340" w:type="dxa"/>
          </w:tcPr>
          <w:p>
            <w:pPr>
              <w:pStyle w:val="10"/>
              <w:rPr>
                <w:rFonts w:ascii="Times New Roman"/>
                <w:sz w:val="18"/>
              </w:rPr>
            </w:pPr>
          </w:p>
        </w:tc>
      </w:tr>
    </w:tbl>
    <w:p>
      <w:pPr>
        <w:spacing w:before="7" w:line="280" w:lineRule="auto"/>
        <w:ind w:left="510" w:right="6445" w:hanging="360"/>
        <w:jc w:val="left"/>
        <w:rPr>
          <w:rFonts w:hint="eastAsia" w:ascii="宋体" w:eastAsia="宋体"/>
          <w:sz w:val="18"/>
        </w:rPr>
      </w:pPr>
      <w:r>
        <w:rPr>
          <w:rFonts w:hint="eastAsia" w:ascii="宋体" w:eastAsia="宋体"/>
          <w:sz w:val="18"/>
        </w:rPr>
        <w:t>注：1.本表反映部门本年度的总收支和年末结转结余情况。本套报表金额单位转换时可能存在尾数误差。2.表格中单元格空白表示数据为零。</w:t>
      </w:r>
    </w:p>
    <w:p>
      <w:pPr>
        <w:spacing w:after="0" w:line="280" w:lineRule="auto"/>
        <w:jc w:val="left"/>
        <w:rPr>
          <w:rFonts w:hint="eastAsia" w:ascii="宋体" w:eastAsia="宋体"/>
          <w:sz w:val="18"/>
        </w:rPr>
        <w:sectPr>
          <w:type w:val="continuous"/>
          <w:pgSz w:w="16840" w:h="11910" w:orient="landscape"/>
          <w:pgMar w:top="1580" w:right="1000" w:bottom="1180" w:left="960" w:header="720" w:footer="720" w:gutter="0"/>
          <w:cols w:space="720" w:num="1"/>
        </w:sectPr>
      </w:pPr>
    </w:p>
    <w:p>
      <w:pPr>
        <w:pStyle w:val="3"/>
        <w:jc w:val="right"/>
      </w:pPr>
      <w:r>
        <w:t>收入支出决算总表</w:t>
      </w:r>
    </w:p>
    <w:p>
      <w:pPr>
        <w:pStyle w:val="5"/>
        <w:rPr>
          <w:rFonts w:ascii="宋体"/>
          <w:sz w:val="20"/>
        </w:rPr>
      </w:pPr>
      <w:r>
        <w:br w:type="column"/>
      </w:r>
    </w:p>
    <w:p>
      <w:pPr>
        <w:pStyle w:val="5"/>
        <w:spacing w:before="4"/>
        <w:rPr>
          <w:rFonts w:ascii="宋体"/>
          <w:sz w:val="21"/>
        </w:rPr>
      </w:pPr>
    </w:p>
    <w:p>
      <w:pPr>
        <w:spacing w:before="0"/>
        <w:ind w:left="0" w:right="201" w:firstLine="0"/>
        <w:jc w:val="right"/>
        <w:rPr>
          <w:rFonts w:hint="eastAsia" w:ascii="宋体" w:eastAsia="宋体"/>
          <w:sz w:val="20"/>
        </w:rPr>
      </w:pPr>
      <w:r>
        <w:rPr>
          <w:rFonts w:hint="eastAsia" w:ascii="宋体" w:eastAsia="宋体"/>
          <w:w w:val="95"/>
          <w:sz w:val="20"/>
        </w:rPr>
        <w:t>公开01表</w:t>
      </w:r>
    </w:p>
    <w:p>
      <w:pPr>
        <w:spacing w:after="0"/>
        <w:jc w:val="right"/>
        <w:rPr>
          <w:rFonts w:hint="eastAsia" w:ascii="宋体" w:eastAsia="宋体"/>
          <w:sz w:val="20"/>
        </w:rPr>
        <w:sectPr>
          <w:footerReference r:id="rId7" w:type="default"/>
          <w:pgSz w:w="16840" w:h="11910" w:orient="landscape"/>
          <w:pgMar w:top="540" w:right="1000" w:bottom="280" w:left="960" w:header="0" w:footer="0" w:gutter="0"/>
          <w:cols w:equalWidth="0" w:num="2">
            <w:col w:w="8851" w:space="40"/>
            <w:col w:w="5989"/>
          </w:cols>
        </w:sectPr>
      </w:pPr>
    </w:p>
    <w:p>
      <w:pPr>
        <w:tabs>
          <w:tab w:val="left" w:pos="13304"/>
        </w:tabs>
        <w:spacing w:before="119" w:after="26"/>
        <w:ind w:left="150" w:right="0" w:firstLine="0"/>
        <w:jc w:val="left"/>
        <w:rPr>
          <w:rFonts w:hint="eastAsia" w:ascii="宋体" w:eastAsia="宋体"/>
          <w:sz w:val="20"/>
        </w:rPr>
      </w:pPr>
      <w:r>
        <w:rPr>
          <w:rFonts w:hint="eastAsia" w:ascii="宋体" w:eastAsia="宋体"/>
          <w:spacing w:val="-5"/>
          <w:sz w:val="20"/>
        </w:rPr>
        <w:t>部门：长沙市开福区妇幼保健计划生育服务中</w:t>
      </w:r>
      <w:r>
        <w:rPr>
          <w:rFonts w:hint="eastAsia" w:ascii="宋体" w:eastAsia="宋体"/>
          <w:sz w:val="20"/>
        </w:rPr>
        <w:t>心</w:t>
      </w:r>
      <w:r>
        <w:rPr>
          <w:rFonts w:hint="eastAsia" w:ascii="宋体" w:eastAsia="宋体"/>
          <w:sz w:val="20"/>
        </w:rPr>
        <w:tab/>
      </w:r>
      <w:r>
        <w:rPr>
          <w:rFonts w:hint="eastAsia" w:ascii="宋体" w:eastAsia="宋体"/>
          <w:spacing w:val="-5"/>
          <w:sz w:val="20"/>
        </w:rPr>
        <w:t>金额单位：万</w:t>
      </w:r>
      <w:r>
        <w:rPr>
          <w:rFonts w:hint="eastAsia" w:ascii="宋体" w:eastAsia="宋体"/>
          <w:sz w:val="20"/>
        </w:rPr>
        <w:t>元</w:t>
      </w:r>
    </w:p>
    <w:tbl>
      <w:tblPr>
        <w:tblStyle w:val="6"/>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80"/>
        <w:gridCol w:w="570"/>
        <w:gridCol w:w="2340"/>
        <w:gridCol w:w="4380"/>
        <w:gridCol w:w="570"/>
        <w:gridCol w:w="23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7290" w:type="dxa"/>
            <w:gridSpan w:val="3"/>
            <w:shd w:val="clear" w:color="auto" w:fill="C0C0C0"/>
          </w:tcPr>
          <w:p>
            <w:pPr>
              <w:pStyle w:val="10"/>
              <w:spacing w:before="72"/>
              <w:ind w:left="3401" w:right="3393"/>
              <w:jc w:val="center"/>
              <w:rPr>
                <w:sz w:val="22"/>
              </w:rPr>
            </w:pPr>
            <w:r>
              <w:rPr>
                <w:sz w:val="22"/>
              </w:rPr>
              <w:t>收入</w:t>
            </w:r>
          </w:p>
        </w:tc>
        <w:tc>
          <w:tcPr>
            <w:tcW w:w="7290" w:type="dxa"/>
            <w:gridSpan w:val="3"/>
            <w:shd w:val="clear" w:color="auto" w:fill="C0C0C0"/>
          </w:tcPr>
          <w:p>
            <w:pPr>
              <w:pStyle w:val="10"/>
              <w:spacing w:before="72"/>
              <w:ind w:left="3401" w:right="3393"/>
              <w:jc w:val="center"/>
              <w:rPr>
                <w:sz w:val="22"/>
              </w:rPr>
            </w:pPr>
            <w:r>
              <w:rPr>
                <w:sz w:val="22"/>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4380" w:type="dxa"/>
            <w:shd w:val="clear" w:color="auto" w:fill="C0C0C0"/>
          </w:tcPr>
          <w:p>
            <w:pPr>
              <w:pStyle w:val="10"/>
              <w:spacing w:before="72"/>
              <w:ind w:left="1564" w:right="1556"/>
              <w:jc w:val="center"/>
              <w:rPr>
                <w:sz w:val="22"/>
              </w:rPr>
            </w:pPr>
            <w:r>
              <w:rPr>
                <w:sz w:val="22"/>
              </w:rPr>
              <w:t>项目</w:t>
            </w:r>
          </w:p>
        </w:tc>
        <w:tc>
          <w:tcPr>
            <w:tcW w:w="570" w:type="dxa"/>
            <w:shd w:val="clear" w:color="auto" w:fill="C0C0C0"/>
          </w:tcPr>
          <w:p>
            <w:pPr>
              <w:pStyle w:val="10"/>
              <w:spacing w:before="72"/>
              <w:ind w:left="41" w:right="33"/>
              <w:jc w:val="center"/>
              <w:rPr>
                <w:sz w:val="22"/>
              </w:rPr>
            </w:pPr>
            <w:r>
              <w:rPr>
                <w:sz w:val="22"/>
              </w:rPr>
              <w:t>行次</w:t>
            </w:r>
          </w:p>
        </w:tc>
        <w:tc>
          <w:tcPr>
            <w:tcW w:w="2340" w:type="dxa"/>
            <w:shd w:val="clear" w:color="auto" w:fill="C0C0C0"/>
          </w:tcPr>
          <w:p>
            <w:pPr>
              <w:pStyle w:val="10"/>
              <w:spacing w:before="72"/>
              <w:ind w:left="926" w:right="918"/>
              <w:jc w:val="center"/>
              <w:rPr>
                <w:sz w:val="22"/>
              </w:rPr>
            </w:pPr>
            <w:r>
              <w:rPr>
                <w:sz w:val="22"/>
              </w:rPr>
              <w:t>金额</w:t>
            </w:r>
          </w:p>
        </w:tc>
        <w:tc>
          <w:tcPr>
            <w:tcW w:w="4380" w:type="dxa"/>
            <w:shd w:val="clear" w:color="auto" w:fill="C0C0C0"/>
          </w:tcPr>
          <w:p>
            <w:pPr>
              <w:pStyle w:val="10"/>
              <w:spacing w:before="72"/>
              <w:ind w:left="1564" w:right="1556"/>
              <w:jc w:val="center"/>
              <w:rPr>
                <w:sz w:val="22"/>
              </w:rPr>
            </w:pPr>
            <w:r>
              <w:rPr>
                <w:sz w:val="22"/>
              </w:rPr>
              <w:t>项目</w:t>
            </w:r>
          </w:p>
        </w:tc>
        <w:tc>
          <w:tcPr>
            <w:tcW w:w="570" w:type="dxa"/>
            <w:shd w:val="clear" w:color="auto" w:fill="C0C0C0"/>
          </w:tcPr>
          <w:p>
            <w:pPr>
              <w:pStyle w:val="10"/>
              <w:spacing w:before="72"/>
              <w:ind w:left="41" w:right="33"/>
              <w:jc w:val="center"/>
              <w:rPr>
                <w:sz w:val="22"/>
              </w:rPr>
            </w:pPr>
            <w:r>
              <w:rPr>
                <w:sz w:val="22"/>
              </w:rPr>
              <w:t>行次</w:t>
            </w:r>
          </w:p>
        </w:tc>
        <w:tc>
          <w:tcPr>
            <w:tcW w:w="2340" w:type="dxa"/>
            <w:shd w:val="clear" w:color="auto" w:fill="C0C0C0"/>
          </w:tcPr>
          <w:p>
            <w:pPr>
              <w:pStyle w:val="10"/>
              <w:spacing w:before="72"/>
              <w:ind w:left="926" w:right="918"/>
              <w:jc w:val="center"/>
              <w:rPr>
                <w:sz w:val="22"/>
              </w:rPr>
            </w:pPr>
            <w:r>
              <w:rPr>
                <w:sz w:val="22"/>
              </w:rPr>
              <w:t>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4380" w:type="dxa"/>
            <w:shd w:val="clear" w:color="auto" w:fill="C0C0C0"/>
          </w:tcPr>
          <w:p>
            <w:pPr>
              <w:pStyle w:val="10"/>
              <w:spacing w:before="87"/>
              <w:ind w:left="1564" w:right="1556"/>
              <w:jc w:val="center"/>
              <w:rPr>
                <w:sz w:val="22"/>
              </w:rPr>
            </w:pPr>
            <w:r>
              <w:rPr>
                <w:sz w:val="22"/>
              </w:rPr>
              <w:t>栏次</w:t>
            </w:r>
          </w:p>
        </w:tc>
        <w:tc>
          <w:tcPr>
            <w:tcW w:w="570" w:type="dxa"/>
            <w:shd w:val="clear" w:color="auto" w:fill="C0C0C0"/>
          </w:tcPr>
          <w:p>
            <w:pPr>
              <w:pStyle w:val="10"/>
              <w:rPr>
                <w:rFonts w:ascii="Times New Roman"/>
                <w:sz w:val="20"/>
              </w:rPr>
            </w:pPr>
          </w:p>
        </w:tc>
        <w:tc>
          <w:tcPr>
            <w:tcW w:w="2340" w:type="dxa"/>
            <w:shd w:val="clear" w:color="auto" w:fill="C0C0C0"/>
          </w:tcPr>
          <w:p>
            <w:pPr>
              <w:pStyle w:val="10"/>
              <w:spacing w:before="87"/>
              <w:ind w:left="4"/>
              <w:jc w:val="center"/>
              <w:rPr>
                <w:sz w:val="22"/>
              </w:rPr>
            </w:pPr>
            <w:r>
              <w:rPr>
                <w:w w:val="99"/>
                <w:sz w:val="22"/>
              </w:rPr>
              <w:t>1</w:t>
            </w:r>
          </w:p>
        </w:tc>
        <w:tc>
          <w:tcPr>
            <w:tcW w:w="4380" w:type="dxa"/>
            <w:shd w:val="clear" w:color="auto" w:fill="C0C0C0"/>
          </w:tcPr>
          <w:p>
            <w:pPr>
              <w:pStyle w:val="10"/>
              <w:spacing w:before="87"/>
              <w:ind w:left="1564" w:right="1556"/>
              <w:jc w:val="center"/>
              <w:rPr>
                <w:sz w:val="22"/>
              </w:rPr>
            </w:pPr>
            <w:r>
              <w:rPr>
                <w:sz w:val="22"/>
              </w:rPr>
              <w:t>栏次</w:t>
            </w:r>
          </w:p>
        </w:tc>
        <w:tc>
          <w:tcPr>
            <w:tcW w:w="570" w:type="dxa"/>
            <w:shd w:val="clear" w:color="auto" w:fill="C0C0C0"/>
          </w:tcPr>
          <w:p>
            <w:pPr>
              <w:pStyle w:val="10"/>
              <w:rPr>
                <w:rFonts w:ascii="Times New Roman"/>
                <w:sz w:val="20"/>
              </w:rPr>
            </w:pPr>
          </w:p>
        </w:tc>
        <w:tc>
          <w:tcPr>
            <w:tcW w:w="2340" w:type="dxa"/>
            <w:shd w:val="clear" w:color="auto" w:fill="C0C0C0"/>
          </w:tcPr>
          <w:p>
            <w:pPr>
              <w:pStyle w:val="10"/>
              <w:spacing w:before="87"/>
              <w:ind w:left="4"/>
              <w:jc w:val="center"/>
              <w:rPr>
                <w:sz w:val="22"/>
              </w:rPr>
            </w:pPr>
            <w:r>
              <w:rPr>
                <w:w w:val="99"/>
                <w:sz w:val="22"/>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rPr>
                <w:rFonts w:ascii="Times New Roman"/>
                <w:sz w:val="20"/>
              </w:rPr>
            </w:pPr>
          </w:p>
        </w:tc>
        <w:tc>
          <w:tcPr>
            <w:tcW w:w="570" w:type="dxa"/>
          </w:tcPr>
          <w:p>
            <w:pPr>
              <w:pStyle w:val="10"/>
              <w:spacing w:line="244" w:lineRule="exact"/>
              <w:ind w:left="41" w:right="32"/>
              <w:jc w:val="center"/>
              <w:rPr>
                <w:sz w:val="20"/>
              </w:rPr>
            </w:pPr>
            <w:r>
              <w:rPr>
                <w:sz w:val="20"/>
              </w:rPr>
              <w:t>25</w:t>
            </w:r>
          </w:p>
        </w:tc>
        <w:tc>
          <w:tcPr>
            <w:tcW w:w="2340" w:type="dxa"/>
          </w:tcPr>
          <w:p>
            <w:pPr>
              <w:pStyle w:val="10"/>
              <w:rPr>
                <w:rFonts w:ascii="Times New Roman"/>
                <w:sz w:val="20"/>
              </w:rPr>
            </w:pPr>
          </w:p>
        </w:tc>
        <w:tc>
          <w:tcPr>
            <w:tcW w:w="4380" w:type="dxa"/>
          </w:tcPr>
          <w:p>
            <w:pPr>
              <w:pStyle w:val="10"/>
              <w:spacing w:line="242" w:lineRule="exact"/>
              <w:rPr>
                <w:sz w:val="19"/>
              </w:rPr>
            </w:pPr>
            <w:r>
              <w:rPr>
                <w:w w:val="105"/>
                <w:sz w:val="19"/>
              </w:rPr>
              <w:t>二十五、债务付息支出</w:t>
            </w:r>
          </w:p>
        </w:tc>
        <w:tc>
          <w:tcPr>
            <w:tcW w:w="570" w:type="dxa"/>
          </w:tcPr>
          <w:p>
            <w:pPr>
              <w:pStyle w:val="10"/>
              <w:spacing w:line="244" w:lineRule="exact"/>
              <w:ind w:left="41" w:right="32"/>
              <w:jc w:val="center"/>
              <w:rPr>
                <w:sz w:val="20"/>
              </w:rPr>
            </w:pPr>
            <w:r>
              <w:rPr>
                <w:sz w:val="20"/>
              </w:rPr>
              <w:t>56</w:t>
            </w:r>
          </w:p>
        </w:tc>
        <w:tc>
          <w:tcPr>
            <w:tcW w:w="234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rPr>
                <w:rFonts w:ascii="Times New Roman"/>
                <w:sz w:val="20"/>
              </w:rPr>
            </w:pPr>
          </w:p>
        </w:tc>
        <w:tc>
          <w:tcPr>
            <w:tcW w:w="570" w:type="dxa"/>
          </w:tcPr>
          <w:p>
            <w:pPr>
              <w:pStyle w:val="10"/>
              <w:spacing w:line="244" w:lineRule="exact"/>
              <w:ind w:left="41" w:right="32"/>
              <w:jc w:val="center"/>
              <w:rPr>
                <w:sz w:val="20"/>
              </w:rPr>
            </w:pPr>
            <w:r>
              <w:rPr>
                <w:sz w:val="20"/>
              </w:rPr>
              <w:t>26</w:t>
            </w:r>
          </w:p>
        </w:tc>
        <w:tc>
          <w:tcPr>
            <w:tcW w:w="2340" w:type="dxa"/>
          </w:tcPr>
          <w:p>
            <w:pPr>
              <w:pStyle w:val="10"/>
              <w:rPr>
                <w:rFonts w:ascii="Times New Roman"/>
                <w:sz w:val="20"/>
              </w:rPr>
            </w:pPr>
          </w:p>
        </w:tc>
        <w:tc>
          <w:tcPr>
            <w:tcW w:w="4380" w:type="dxa"/>
          </w:tcPr>
          <w:p>
            <w:pPr>
              <w:pStyle w:val="10"/>
              <w:spacing w:line="242" w:lineRule="exact"/>
              <w:rPr>
                <w:sz w:val="19"/>
              </w:rPr>
            </w:pPr>
            <w:r>
              <w:rPr>
                <w:w w:val="105"/>
                <w:sz w:val="19"/>
              </w:rPr>
              <w:t>二十六、抗疫特别国债安排的支出</w:t>
            </w:r>
          </w:p>
        </w:tc>
        <w:tc>
          <w:tcPr>
            <w:tcW w:w="570" w:type="dxa"/>
          </w:tcPr>
          <w:p>
            <w:pPr>
              <w:pStyle w:val="10"/>
              <w:spacing w:line="244" w:lineRule="exact"/>
              <w:ind w:left="41" w:right="32"/>
              <w:jc w:val="center"/>
              <w:rPr>
                <w:sz w:val="20"/>
              </w:rPr>
            </w:pPr>
            <w:r>
              <w:rPr>
                <w:sz w:val="20"/>
              </w:rPr>
              <w:t>57</w:t>
            </w:r>
          </w:p>
        </w:tc>
        <w:tc>
          <w:tcPr>
            <w:tcW w:w="234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spacing w:line="242" w:lineRule="exact"/>
              <w:ind w:left="1564" w:right="1564"/>
              <w:jc w:val="center"/>
              <w:rPr>
                <w:sz w:val="19"/>
              </w:rPr>
            </w:pPr>
            <w:r>
              <w:rPr>
                <w:w w:val="105"/>
                <w:sz w:val="19"/>
              </w:rPr>
              <w:t>本年收入合计</w:t>
            </w:r>
          </w:p>
        </w:tc>
        <w:tc>
          <w:tcPr>
            <w:tcW w:w="570" w:type="dxa"/>
          </w:tcPr>
          <w:p>
            <w:pPr>
              <w:pStyle w:val="10"/>
              <w:spacing w:line="244" w:lineRule="exact"/>
              <w:ind w:left="41" w:right="32"/>
              <w:jc w:val="center"/>
              <w:rPr>
                <w:sz w:val="20"/>
              </w:rPr>
            </w:pPr>
            <w:r>
              <w:rPr>
                <w:sz w:val="20"/>
              </w:rPr>
              <w:t>27</w:t>
            </w:r>
          </w:p>
        </w:tc>
        <w:tc>
          <w:tcPr>
            <w:tcW w:w="2340" w:type="dxa"/>
          </w:tcPr>
          <w:p>
            <w:pPr>
              <w:pStyle w:val="10"/>
              <w:spacing w:line="244" w:lineRule="exact"/>
              <w:ind w:right="-15"/>
              <w:jc w:val="right"/>
              <w:rPr>
                <w:sz w:val="20"/>
              </w:rPr>
            </w:pPr>
            <w:r>
              <w:rPr>
                <w:sz w:val="20"/>
              </w:rPr>
              <w:t>1,289.34</w:t>
            </w:r>
          </w:p>
        </w:tc>
        <w:tc>
          <w:tcPr>
            <w:tcW w:w="4380" w:type="dxa"/>
          </w:tcPr>
          <w:p>
            <w:pPr>
              <w:pStyle w:val="10"/>
              <w:spacing w:line="242" w:lineRule="exact"/>
              <w:ind w:left="1564" w:right="1564"/>
              <w:jc w:val="center"/>
              <w:rPr>
                <w:sz w:val="19"/>
              </w:rPr>
            </w:pPr>
            <w:r>
              <w:rPr>
                <w:w w:val="105"/>
                <w:sz w:val="19"/>
              </w:rPr>
              <w:t>本年支出合计</w:t>
            </w:r>
          </w:p>
        </w:tc>
        <w:tc>
          <w:tcPr>
            <w:tcW w:w="570" w:type="dxa"/>
          </w:tcPr>
          <w:p>
            <w:pPr>
              <w:pStyle w:val="10"/>
              <w:spacing w:line="244" w:lineRule="exact"/>
              <w:ind w:left="41" w:right="32"/>
              <w:jc w:val="center"/>
              <w:rPr>
                <w:sz w:val="20"/>
              </w:rPr>
            </w:pPr>
            <w:r>
              <w:rPr>
                <w:sz w:val="20"/>
              </w:rPr>
              <w:t>58</w:t>
            </w:r>
          </w:p>
        </w:tc>
        <w:tc>
          <w:tcPr>
            <w:tcW w:w="2340" w:type="dxa"/>
          </w:tcPr>
          <w:p>
            <w:pPr>
              <w:pStyle w:val="10"/>
              <w:spacing w:line="244" w:lineRule="exact"/>
              <w:ind w:right="-15"/>
              <w:jc w:val="right"/>
              <w:rPr>
                <w:sz w:val="20"/>
              </w:rPr>
            </w:pPr>
            <w:r>
              <w:rPr>
                <w:sz w:val="20"/>
              </w:rPr>
              <w:t>1,426.35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spacing w:line="242" w:lineRule="exact"/>
              <w:rPr>
                <w:sz w:val="19"/>
              </w:rPr>
            </w:pPr>
            <w:r>
              <w:rPr>
                <w:w w:val="105"/>
                <w:sz w:val="19"/>
              </w:rPr>
              <w:t>使用非财政拨款结余</w:t>
            </w:r>
          </w:p>
        </w:tc>
        <w:tc>
          <w:tcPr>
            <w:tcW w:w="570" w:type="dxa"/>
          </w:tcPr>
          <w:p>
            <w:pPr>
              <w:pStyle w:val="10"/>
              <w:spacing w:line="244" w:lineRule="exact"/>
              <w:ind w:left="41" w:right="32"/>
              <w:jc w:val="center"/>
              <w:rPr>
                <w:sz w:val="20"/>
              </w:rPr>
            </w:pPr>
            <w:r>
              <w:rPr>
                <w:sz w:val="20"/>
              </w:rPr>
              <w:t>28</w:t>
            </w:r>
          </w:p>
        </w:tc>
        <w:tc>
          <w:tcPr>
            <w:tcW w:w="2340" w:type="dxa"/>
          </w:tcPr>
          <w:p>
            <w:pPr>
              <w:pStyle w:val="10"/>
              <w:rPr>
                <w:rFonts w:ascii="Times New Roman"/>
                <w:sz w:val="20"/>
              </w:rPr>
            </w:pPr>
          </w:p>
        </w:tc>
        <w:tc>
          <w:tcPr>
            <w:tcW w:w="4380" w:type="dxa"/>
          </w:tcPr>
          <w:p>
            <w:pPr>
              <w:pStyle w:val="10"/>
              <w:spacing w:line="242" w:lineRule="exact"/>
              <w:rPr>
                <w:sz w:val="19"/>
              </w:rPr>
            </w:pPr>
            <w:r>
              <w:rPr>
                <w:w w:val="105"/>
                <w:sz w:val="19"/>
              </w:rPr>
              <w:t>结余分配</w:t>
            </w:r>
          </w:p>
        </w:tc>
        <w:tc>
          <w:tcPr>
            <w:tcW w:w="570" w:type="dxa"/>
          </w:tcPr>
          <w:p>
            <w:pPr>
              <w:pStyle w:val="10"/>
              <w:spacing w:line="244" w:lineRule="exact"/>
              <w:ind w:left="41" w:right="32"/>
              <w:jc w:val="center"/>
              <w:rPr>
                <w:sz w:val="20"/>
              </w:rPr>
            </w:pPr>
            <w:r>
              <w:rPr>
                <w:sz w:val="20"/>
              </w:rPr>
              <w:t>59</w:t>
            </w:r>
          </w:p>
        </w:tc>
        <w:tc>
          <w:tcPr>
            <w:tcW w:w="234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spacing w:line="242" w:lineRule="exact"/>
              <w:rPr>
                <w:sz w:val="19"/>
              </w:rPr>
            </w:pPr>
            <w:r>
              <w:rPr>
                <w:w w:val="105"/>
                <w:sz w:val="19"/>
              </w:rPr>
              <w:t>年初结转和结余</w:t>
            </w:r>
          </w:p>
        </w:tc>
        <w:tc>
          <w:tcPr>
            <w:tcW w:w="570" w:type="dxa"/>
          </w:tcPr>
          <w:p>
            <w:pPr>
              <w:pStyle w:val="10"/>
              <w:spacing w:line="244" w:lineRule="exact"/>
              <w:ind w:left="41" w:right="32"/>
              <w:jc w:val="center"/>
              <w:rPr>
                <w:sz w:val="20"/>
              </w:rPr>
            </w:pPr>
            <w:r>
              <w:rPr>
                <w:sz w:val="20"/>
              </w:rPr>
              <w:t>29</w:t>
            </w:r>
          </w:p>
        </w:tc>
        <w:tc>
          <w:tcPr>
            <w:tcW w:w="2340" w:type="dxa"/>
          </w:tcPr>
          <w:p>
            <w:pPr>
              <w:pStyle w:val="10"/>
              <w:spacing w:line="244" w:lineRule="exact"/>
              <w:ind w:right="-15"/>
              <w:jc w:val="right"/>
              <w:rPr>
                <w:sz w:val="20"/>
              </w:rPr>
            </w:pPr>
            <w:r>
              <w:rPr>
                <w:w w:val="95"/>
                <w:sz w:val="20"/>
              </w:rPr>
              <w:t>137.02</w:t>
            </w:r>
          </w:p>
        </w:tc>
        <w:tc>
          <w:tcPr>
            <w:tcW w:w="4380" w:type="dxa"/>
          </w:tcPr>
          <w:p>
            <w:pPr>
              <w:pStyle w:val="10"/>
              <w:spacing w:line="242" w:lineRule="exact"/>
              <w:rPr>
                <w:sz w:val="19"/>
              </w:rPr>
            </w:pPr>
            <w:r>
              <w:rPr>
                <w:w w:val="105"/>
                <w:sz w:val="19"/>
              </w:rPr>
              <w:t>年末结转和结余</w:t>
            </w:r>
          </w:p>
        </w:tc>
        <w:tc>
          <w:tcPr>
            <w:tcW w:w="570" w:type="dxa"/>
          </w:tcPr>
          <w:p>
            <w:pPr>
              <w:pStyle w:val="10"/>
              <w:spacing w:line="244" w:lineRule="exact"/>
              <w:ind w:left="41" w:right="32"/>
              <w:jc w:val="center"/>
              <w:rPr>
                <w:sz w:val="20"/>
              </w:rPr>
            </w:pPr>
            <w:r>
              <w:rPr>
                <w:sz w:val="20"/>
              </w:rPr>
              <w:t>60</w:t>
            </w:r>
          </w:p>
        </w:tc>
        <w:tc>
          <w:tcPr>
            <w:tcW w:w="234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rPr>
                <w:rFonts w:ascii="Times New Roman"/>
                <w:sz w:val="20"/>
              </w:rPr>
            </w:pPr>
          </w:p>
        </w:tc>
        <w:tc>
          <w:tcPr>
            <w:tcW w:w="570" w:type="dxa"/>
          </w:tcPr>
          <w:p>
            <w:pPr>
              <w:pStyle w:val="10"/>
              <w:spacing w:line="244" w:lineRule="exact"/>
              <w:ind w:left="41" w:right="32"/>
              <w:jc w:val="center"/>
              <w:rPr>
                <w:sz w:val="20"/>
              </w:rPr>
            </w:pPr>
            <w:r>
              <w:rPr>
                <w:sz w:val="20"/>
              </w:rPr>
              <w:t>30</w:t>
            </w:r>
          </w:p>
        </w:tc>
        <w:tc>
          <w:tcPr>
            <w:tcW w:w="2340" w:type="dxa"/>
          </w:tcPr>
          <w:p>
            <w:pPr>
              <w:pStyle w:val="10"/>
              <w:rPr>
                <w:rFonts w:ascii="Times New Roman"/>
                <w:sz w:val="20"/>
              </w:rPr>
            </w:pPr>
          </w:p>
        </w:tc>
        <w:tc>
          <w:tcPr>
            <w:tcW w:w="4380" w:type="dxa"/>
          </w:tcPr>
          <w:p>
            <w:pPr>
              <w:pStyle w:val="10"/>
              <w:rPr>
                <w:rFonts w:ascii="Times New Roman"/>
                <w:sz w:val="20"/>
              </w:rPr>
            </w:pPr>
          </w:p>
        </w:tc>
        <w:tc>
          <w:tcPr>
            <w:tcW w:w="570" w:type="dxa"/>
          </w:tcPr>
          <w:p>
            <w:pPr>
              <w:pStyle w:val="10"/>
              <w:spacing w:line="244" w:lineRule="exact"/>
              <w:ind w:left="41" w:right="32"/>
              <w:jc w:val="center"/>
              <w:rPr>
                <w:sz w:val="20"/>
              </w:rPr>
            </w:pPr>
            <w:r>
              <w:rPr>
                <w:sz w:val="20"/>
              </w:rPr>
              <w:t>61</w:t>
            </w:r>
          </w:p>
        </w:tc>
        <w:tc>
          <w:tcPr>
            <w:tcW w:w="234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spacing w:line="242" w:lineRule="exact"/>
              <w:ind w:left="1564" w:right="1564"/>
              <w:jc w:val="center"/>
              <w:rPr>
                <w:sz w:val="19"/>
              </w:rPr>
            </w:pPr>
            <w:r>
              <w:rPr>
                <w:w w:val="105"/>
                <w:sz w:val="19"/>
              </w:rPr>
              <w:t>总计</w:t>
            </w:r>
          </w:p>
        </w:tc>
        <w:tc>
          <w:tcPr>
            <w:tcW w:w="570" w:type="dxa"/>
          </w:tcPr>
          <w:p>
            <w:pPr>
              <w:pStyle w:val="10"/>
              <w:spacing w:line="244" w:lineRule="exact"/>
              <w:ind w:left="41" w:right="32"/>
              <w:jc w:val="center"/>
              <w:rPr>
                <w:sz w:val="20"/>
              </w:rPr>
            </w:pPr>
            <w:r>
              <w:rPr>
                <w:sz w:val="20"/>
              </w:rPr>
              <w:t>31</w:t>
            </w:r>
          </w:p>
        </w:tc>
        <w:tc>
          <w:tcPr>
            <w:tcW w:w="2340" w:type="dxa"/>
          </w:tcPr>
          <w:p>
            <w:pPr>
              <w:pStyle w:val="10"/>
              <w:spacing w:line="244" w:lineRule="exact"/>
              <w:ind w:right="-15"/>
              <w:jc w:val="right"/>
              <w:rPr>
                <w:sz w:val="20"/>
              </w:rPr>
            </w:pPr>
            <w:r>
              <w:rPr>
                <w:sz w:val="20"/>
              </w:rPr>
              <w:t>1,426.35</w:t>
            </w:r>
          </w:p>
        </w:tc>
        <w:tc>
          <w:tcPr>
            <w:tcW w:w="4380" w:type="dxa"/>
          </w:tcPr>
          <w:p>
            <w:pPr>
              <w:pStyle w:val="10"/>
              <w:spacing w:line="242" w:lineRule="exact"/>
              <w:ind w:left="1564" w:right="1564"/>
              <w:jc w:val="center"/>
              <w:rPr>
                <w:sz w:val="19"/>
              </w:rPr>
            </w:pPr>
            <w:r>
              <w:rPr>
                <w:w w:val="105"/>
                <w:sz w:val="19"/>
              </w:rPr>
              <w:t>总计</w:t>
            </w:r>
          </w:p>
        </w:tc>
        <w:tc>
          <w:tcPr>
            <w:tcW w:w="570" w:type="dxa"/>
          </w:tcPr>
          <w:p>
            <w:pPr>
              <w:pStyle w:val="10"/>
              <w:spacing w:line="244" w:lineRule="exact"/>
              <w:ind w:left="41" w:right="32"/>
              <w:jc w:val="center"/>
              <w:rPr>
                <w:sz w:val="20"/>
              </w:rPr>
            </w:pPr>
            <w:r>
              <w:rPr>
                <w:sz w:val="20"/>
              </w:rPr>
              <w:t>62</w:t>
            </w:r>
          </w:p>
        </w:tc>
        <w:tc>
          <w:tcPr>
            <w:tcW w:w="2340" w:type="dxa"/>
          </w:tcPr>
          <w:p>
            <w:pPr>
              <w:pStyle w:val="10"/>
              <w:spacing w:line="244" w:lineRule="exact"/>
              <w:ind w:right="-15"/>
              <w:jc w:val="right"/>
              <w:rPr>
                <w:sz w:val="20"/>
              </w:rPr>
            </w:pPr>
            <w:r>
              <w:rPr>
                <w:sz w:val="20"/>
              </w:rPr>
              <w:t>1,426.35</w:t>
            </w:r>
          </w:p>
        </w:tc>
      </w:tr>
    </w:tbl>
    <w:p>
      <w:pPr>
        <w:spacing w:before="7" w:line="280" w:lineRule="auto"/>
        <w:ind w:left="510" w:right="6445" w:hanging="360"/>
        <w:jc w:val="left"/>
        <w:rPr>
          <w:rFonts w:hint="eastAsia" w:ascii="宋体" w:eastAsia="宋体"/>
          <w:sz w:val="18"/>
        </w:rPr>
      </w:pPr>
      <w:r>
        <w:rPr>
          <w:rFonts w:hint="eastAsia" w:ascii="宋体" w:eastAsia="宋体"/>
          <w:sz w:val="18"/>
        </w:rPr>
        <w:t>注：1.本表反映部门本年度的总收支和年末结转结余情况。本套报表金额单位转换时可能存在尾数误差。2.表格中单元格空白表示数据为零。</w:t>
      </w:r>
    </w:p>
    <w:p>
      <w:pPr>
        <w:spacing w:after="0" w:line="280" w:lineRule="auto"/>
        <w:jc w:val="left"/>
        <w:rPr>
          <w:rFonts w:hint="eastAsia" w:ascii="宋体" w:eastAsia="宋体"/>
          <w:sz w:val="18"/>
        </w:rPr>
        <w:sectPr>
          <w:type w:val="continuous"/>
          <w:pgSz w:w="16840" w:h="11910" w:orient="landscape"/>
          <w:pgMar w:top="1580" w:right="1000" w:bottom="1180" w:left="960" w:header="720" w:footer="720" w:gutter="0"/>
          <w:cols w:space="720" w:num="1"/>
        </w:sectPr>
      </w:pPr>
    </w:p>
    <w:p>
      <w:pPr>
        <w:pStyle w:val="3"/>
        <w:jc w:val="right"/>
      </w:pPr>
      <w:r>
        <w:t>收入决算表</w:t>
      </w:r>
    </w:p>
    <w:p>
      <w:pPr>
        <w:pStyle w:val="5"/>
        <w:rPr>
          <w:rFonts w:ascii="宋体"/>
          <w:sz w:val="20"/>
        </w:rPr>
      </w:pPr>
      <w:r>
        <w:br w:type="column"/>
      </w:r>
    </w:p>
    <w:p>
      <w:pPr>
        <w:pStyle w:val="5"/>
        <w:spacing w:before="4"/>
        <w:rPr>
          <w:rFonts w:ascii="宋体"/>
          <w:sz w:val="21"/>
        </w:rPr>
      </w:pPr>
    </w:p>
    <w:p>
      <w:pPr>
        <w:spacing w:before="0"/>
        <w:ind w:left="0" w:right="171" w:firstLine="0"/>
        <w:jc w:val="right"/>
        <w:rPr>
          <w:rFonts w:hint="eastAsia" w:ascii="宋体" w:eastAsia="宋体"/>
          <w:sz w:val="20"/>
        </w:rPr>
      </w:pPr>
      <w:r>
        <w:rPr>
          <w:rFonts w:hint="eastAsia" w:ascii="宋体" w:eastAsia="宋体"/>
          <w:w w:val="95"/>
          <w:sz w:val="20"/>
        </w:rPr>
        <w:t>公开02表</w:t>
      </w:r>
    </w:p>
    <w:p>
      <w:pPr>
        <w:spacing w:after="0"/>
        <w:jc w:val="right"/>
        <w:rPr>
          <w:rFonts w:hint="eastAsia" w:ascii="宋体" w:eastAsia="宋体"/>
          <w:sz w:val="20"/>
        </w:rPr>
        <w:sectPr>
          <w:footerReference r:id="rId8" w:type="default"/>
          <w:pgSz w:w="16840" w:h="11910" w:orient="landscape"/>
          <w:pgMar w:top="540" w:right="1000" w:bottom="1760" w:left="960" w:header="0" w:footer="1561" w:gutter="0"/>
          <w:cols w:equalWidth="0" w:num="2">
            <w:col w:w="8326" w:space="40"/>
            <w:col w:w="6514"/>
          </w:cols>
        </w:sectPr>
      </w:pPr>
    </w:p>
    <w:p>
      <w:pPr>
        <w:tabs>
          <w:tab w:val="left" w:pos="13334"/>
        </w:tabs>
        <w:spacing w:before="119" w:after="26"/>
        <w:ind w:left="150" w:right="0" w:firstLine="0"/>
        <w:jc w:val="left"/>
        <w:rPr>
          <w:rFonts w:hint="eastAsia" w:ascii="宋体" w:eastAsia="宋体"/>
          <w:sz w:val="20"/>
        </w:rPr>
      </w:pPr>
      <w:r>
        <w:rPr>
          <w:rFonts w:hint="eastAsia" w:ascii="宋体" w:eastAsia="宋体"/>
          <w:spacing w:val="-5"/>
          <w:sz w:val="20"/>
        </w:rPr>
        <w:t>部门：长沙市开福区妇幼保健计划生育服务中</w:t>
      </w:r>
      <w:r>
        <w:rPr>
          <w:rFonts w:hint="eastAsia" w:ascii="宋体" w:eastAsia="宋体"/>
          <w:sz w:val="20"/>
        </w:rPr>
        <w:t>心</w:t>
      </w:r>
      <w:r>
        <w:rPr>
          <w:rFonts w:hint="eastAsia" w:ascii="宋体" w:eastAsia="宋体"/>
          <w:sz w:val="20"/>
        </w:rPr>
        <w:tab/>
      </w:r>
      <w:r>
        <w:rPr>
          <w:rFonts w:hint="eastAsia" w:ascii="宋体" w:eastAsia="宋体"/>
          <w:spacing w:val="-5"/>
          <w:sz w:val="20"/>
        </w:rPr>
        <w:t>金额单位：万</w:t>
      </w:r>
      <w:r>
        <w:rPr>
          <w:rFonts w:hint="eastAsia" w:ascii="宋体" w:eastAsia="宋体"/>
          <w:sz w:val="20"/>
        </w:rPr>
        <w:t>元</w:t>
      </w:r>
    </w:p>
    <w:tbl>
      <w:tblPr>
        <w:tblStyle w:val="6"/>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00"/>
        <w:gridCol w:w="3660"/>
        <w:gridCol w:w="1440"/>
        <w:gridCol w:w="1425"/>
        <w:gridCol w:w="1440"/>
        <w:gridCol w:w="1440"/>
        <w:gridCol w:w="1440"/>
        <w:gridCol w:w="1440"/>
        <w:gridCol w:w="14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560" w:type="dxa"/>
            <w:gridSpan w:val="2"/>
            <w:shd w:val="clear" w:color="auto" w:fill="C0C0C0"/>
          </w:tcPr>
          <w:p>
            <w:pPr>
              <w:pStyle w:val="10"/>
              <w:spacing w:line="265" w:lineRule="exact"/>
              <w:ind w:left="2036" w:right="2028"/>
              <w:jc w:val="center"/>
              <w:rPr>
                <w:sz w:val="22"/>
              </w:rPr>
            </w:pPr>
            <w:r>
              <w:rPr>
                <w:sz w:val="22"/>
              </w:rPr>
              <w:t>项目</w:t>
            </w:r>
          </w:p>
        </w:tc>
        <w:tc>
          <w:tcPr>
            <w:tcW w:w="1440" w:type="dxa"/>
            <w:vMerge w:val="restart"/>
            <w:shd w:val="clear" w:color="auto" w:fill="C0C0C0"/>
          </w:tcPr>
          <w:p>
            <w:pPr>
              <w:pStyle w:val="10"/>
              <w:rPr>
                <w:sz w:val="22"/>
              </w:rPr>
            </w:pPr>
          </w:p>
          <w:p>
            <w:pPr>
              <w:pStyle w:val="10"/>
              <w:spacing w:before="180"/>
              <w:ind w:left="45"/>
              <w:rPr>
                <w:sz w:val="22"/>
              </w:rPr>
            </w:pPr>
            <w:r>
              <w:rPr>
                <w:sz w:val="22"/>
              </w:rPr>
              <w:t>本年收入合计</w:t>
            </w:r>
          </w:p>
        </w:tc>
        <w:tc>
          <w:tcPr>
            <w:tcW w:w="1425" w:type="dxa"/>
            <w:vMerge w:val="restart"/>
            <w:shd w:val="clear" w:color="auto" w:fill="C0C0C0"/>
          </w:tcPr>
          <w:p>
            <w:pPr>
              <w:pStyle w:val="10"/>
              <w:rPr>
                <w:sz w:val="22"/>
              </w:rPr>
            </w:pPr>
          </w:p>
          <w:p>
            <w:pPr>
              <w:pStyle w:val="10"/>
              <w:spacing w:before="180"/>
              <w:ind w:left="30"/>
              <w:rPr>
                <w:sz w:val="22"/>
              </w:rPr>
            </w:pPr>
            <w:r>
              <w:rPr>
                <w:sz w:val="22"/>
              </w:rPr>
              <w:t>财政拨款收入</w:t>
            </w:r>
          </w:p>
        </w:tc>
        <w:tc>
          <w:tcPr>
            <w:tcW w:w="1440" w:type="dxa"/>
            <w:vMerge w:val="restart"/>
            <w:shd w:val="clear" w:color="auto" w:fill="C0C0C0"/>
          </w:tcPr>
          <w:p>
            <w:pPr>
              <w:pStyle w:val="10"/>
              <w:rPr>
                <w:sz w:val="22"/>
              </w:rPr>
            </w:pPr>
          </w:p>
          <w:p>
            <w:pPr>
              <w:pStyle w:val="10"/>
              <w:spacing w:before="180"/>
              <w:ind w:left="45"/>
              <w:rPr>
                <w:sz w:val="22"/>
              </w:rPr>
            </w:pPr>
            <w:r>
              <w:rPr>
                <w:sz w:val="22"/>
              </w:rPr>
              <w:t>上级补助收入</w:t>
            </w:r>
          </w:p>
        </w:tc>
        <w:tc>
          <w:tcPr>
            <w:tcW w:w="1440" w:type="dxa"/>
            <w:vMerge w:val="restart"/>
            <w:shd w:val="clear" w:color="auto" w:fill="C0C0C0"/>
          </w:tcPr>
          <w:p>
            <w:pPr>
              <w:pStyle w:val="10"/>
              <w:rPr>
                <w:sz w:val="22"/>
              </w:rPr>
            </w:pPr>
          </w:p>
          <w:p>
            <w:pPr>
              <w:pStyle w:val="10"/>
              <w:spacing w:before="180"/>
              <w:ind w:left="270"/>
              <w:rPr>
                <w:sz w:val="22"/>
              </w:rPr>
            </w:pPr>
            <w:r>
              <w:rPr>
                <w:sz w:val="22"/>
              </w:rPr>
              <w:t>事业收入</w:t>
            </w:r>
          </w:p>
        </w:tc>
        <w:tc>
          <w:tcPr>
            <w:tcW w:w="1440" w:type="dxa"/>
            <w:vMerge w:val="restart"/>
            <w:shd w:val="clear" w:color="auto" w:fill="C0C0C0"/>
          </w:tcPr>
          <w:p>
            <w:pPr>
              <w:pStyle w:val="10"/>
              <w:rPr>
                <w:sz w:val="22"/>
              </w:rPr>
            </w:pPr>
          </w:p>
          <w:p>
            <w:pPr>
              <w:pStyle w:val="10"/>
              <w:spacing w:before="180"/>
              <w:ind w:left="270"/>
              <w:rPr>
                <w:sz w:val="22"/>
              </w:rPr>
            </w:pPr>
            <w:r>
              <w:rPr>
                <w:sz w:val="22"/>
              </w:rPr>
              <w:t>经营收入</w:t>
            </w:r>
          </w:p>
        </w:tc>
        <w:tc>
          <w:tcPr>
            <w:tcW w:w="1440" w:type="dxa"/>
            <w:vMerge w:val="restart"/>
            <w:shd w:val="clear" w:color="auto" w:fill="C0C0C0"/>
          </w:tcPr>
          <w:p>
            <w:pPr>
              <w:pStyle w:val="10"/>
              <w:spacing w:before="3"/>
              <w:rPr>
                <w:sz w:val="26"/>
              </w:rPr>
            </w:pPr>
          </w:p>
          <w:p>
            <w:pPr>
              <w:pStyle w:val="10"/>
              <w:spacing w:line="230" w:lineRule="auto"/>
              <w:ind w:left="495" w:right="34" w:hanging="450"/>
              <w:rPr>
                <w:sz w:val="22"/>
              </w:rPr>
            </w:pPr>
            <w:r>
              <w:rPr>
                <w:sz w:val="22"/>
              </w:rPr>
              <w:t>附属单位上缴收入</w:t>
            </w:r>
          </w:p>
        </w:tc>
        <w:tc>
          <w:tcPr>
            <w:tcW w:w="1425" w:type="dxa"/>
            <w:vMerge w:val="restart"/>
            <w:shd w:val="clear" w:color="auto" w:fill="C0C0C0"/>
          </w:tcPr>
          <w:p>
            <w:pPr>
              <w:pStyle w:val="10"/>
              <w:rPr>
                <w:sz w:val="22"/>
              </w:rPr>
            </w:pPr>
          </w:p>
          <w:p>
            <w:pPr>
              <w:pStyle w:val="10"/>
              <w:spacing w:before="180"/>
              <w:ind w:left="255"/>
              <w:rPr>
                <w:sz w:val="22"/>
              </w:rPr>
            </w:pPr>
            <w:r>
              <w:rPr>
                <w:sz w:val="22"/>
              </w:rPr>
              <w:t>其他收入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900" w:type="dxa"/>
            <w:shd w:val="clear" w:color="auto" w:fill="C0C0C0"/>
          </w:tcPr>
          <w:p>
            <w:pPr>
              <w:pStyle w:val="10"/>
              <w:spacing w:before="51" w:line="230" w:lineRule="auto"/>
              <w:ind w:left="105" w:right="109"/>
              <w:jc w:val="both"/>
              <w:rPr>
                <w:sz w:val="22"/>
              </w:rPr>
            </w:pPr>
            <w:r>
              <w:rPr>
                <w:sz w:val="22"/>
              </w:rPr>
              <w:t>功能分类科目编码</w:t>
            </w:r>
          </w:p>
        </w:tc>
        <w:tc>
          <w:tcPr>
            <w:tcW w:w="3660" w:type="dxa"/>
            <w:shd w:val="clear" w:color="auto" w:fill="C0C0C0"/>
          </w:tcPr>
          <w:p>
            <w:pPr>
              <w:pStyle w:val="10"/>
              <w:spacing w:before="5"/>
              <w:rPr>
                <w:sz w:val="24"/>
              </w:rPr>
            </w:pPr>
          </w:p>
          <w:p>
            <w:pPr>
              <w:pStyle w:val="10"/>
              <w:ind w:left="1366" w:right="1358"/>
              <w:jc w:val="center"/>
              <w:rPr>
                <w:sz w:val="22"/>
              </w:rPr>
            </w:pPr>
            <w:r>
              <w:rPr>
                <w:sz w:val="22"/>
              </w:rPr>
              <w:t>科目名称</w:t>
            </w:r>
          </w:p>
        </w:tc>
        <w:tc>
          <w:tcPr>
            <w:tcW w:w="1440" w:type="dxa"/>
            <w:vMerge w:val="continue"/>
            <w:tcBorders>
              <w:top w:val="nil"/>
            </w:tcBorders>
            <w:shd w:val="clear" w:color="auto" w:fill="C0C0C0"/>
          </w:tcPr>
          <w:p>
            <w:pPr>
              <w:rPr>
                <w:sz w:val="2"/>
                <w:szCs w:val="2"/>
              </w:rPr>
            </w:pPr>
          </w:p>
        </w:tc>
        <w:tc>
          <w:tcPr>
            <w:tcW w:w="1425" w:type="dxa"/>
            <w:vMerge w:val="continue"/>
            <w:tcBorders>
              <w:top w:val="nil"/>
            </w:tcBorders>
            <w:shd w:val="clear" w:color="auto" w:fill="C0C0C0"/>
          </w:tcPr>
          <w:p>
            <w:pPr>
              <w:rPr>
                <w:sz w:val="2"/>
                <w:szCs w:val="2"/>
              </w:rPr>
            </w:pPr>
          </w:p>
        </w:tc>
        <w:tc>
          <w:tcPr>
            <w:tcW w:w="1440" w:type="dxa"/>
            <w:vMerge w:val="continue"/>
            <w:tcBorders>
              <w:top w:val="nil"/>
            </w:tcBorders>
            <w:shd w:val="clear" w:color="auto" w:fill="C0C0C0"/>
          </w:tcPr>
          <w:p>
            <w:pPr>
              <w:rPr>
                <w:sz w:val="2"/>
                <w:szCs w:val="2"/>
              </w:rPr>
            </w:pPr>
          </w:p>
        </w:tc>
        <w:tc>
          <w:tcPr>
            <w:tcW w:w="1440" w:type="dxa"/>
            <w:vMerge w:val="continue"/>
            <w:tcBorders>
              <w:top w:val="nil"/>
            </w:tcBorders>
            <w:shd w:val="clear" w:color="auto" w:fill="C0C0C0"/>
          </w:tcPr>
          <w:p>
            <w:pPr>
              <w:rPr>
                <w:sz w:val="2"/>
                <w:szCs w:val="2"/>
              </w:rPr>
            </w:pPr>
          </w:p>
        </w:tc>
        <w:tc>
          <w:tcPr>
            <w:tcW w:w="1440" w:type="dxa"/>
            <w:vMerge w:val="continue"/>
            <w:tcBorders>
              <w:top w:val="nil"/>
            </w:tcBorders>
            <w:shd w:val="clear" w:color="auto" w:fill="C0C0C0"/>
          </w:tcPr>
          <w:p>
            <w:pPr>
              <w:rPr>
                <w:sz w:val="2"/>
                <w:szCs w:val="2"/>
              </w:rPr>
            </w:pPr>
          </w:p>
        </w:tc>
        <w:tc>
          <w:tcPr>
            <w:tcW w:w="1440" w:type="dxa"/>
            <w:vMerge w:val="continue"/>
            <w:tcBorders>
              <w:top w:val="nil"/>
            </w:tcBorders>
            <w:shd w:val="clear" w:color="auto" w:fill="C0C0C0"/>
          </w:tcPr>
          <w:p>
            <w:pPr>
              <w:rPr>
                <w:sz w:val="2"/>
                <w:szCs w:val="2"/>
              </w:rPr>
            </w:pPr>
          </w:p>
        </w:tc>
        <w:tc>
          <w:tcPr>
            <w:tcW w:w="1425" w:type="dxa"/>
            <w:vMerge w:val="continue"/>
            <w:tcBorders>
              <w:top w:val="nil"/>
            </w:tcBorders>
            <w:shd w:val="clear" w:color="auto" w:fill="C0C0C0"/>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4560" w:type="dxa"/>
            <w:gridSpan w:val="2"/>
            <w:shd w:val="clear" w:color="auto" w:fill="C0C0C0"/>
          </w:tcPr>
          <w:p>
            <w:pPr>
              <w:pStyle w:val="10"/>
              <w:spacing w:before="12" w:line="267" w:lineRule="exact"/>
              <w:ind w:left="2036" w:right="2028"/>
              <w:jc w:val="center"/>
              <w:rPr>
                <w:sz w:val="22"/>
              </w:rPr>
            </w:pPr>
            <w:r>
              <w:rPr>
                <w:sz w:val="22"/>
              </w:rPr>
              <w:t>栏次</w:t>
            </w:r>
          </w:p>
        </w:tc>
        <w:tc>
          <w:tcPr>
            <w:tcW w:w="1440" w:type="dxa"/>
            <w:shd w:val="clear" w:color="auto" w:fill="C0C0C0"/>
          </w:tcPr>
          <w:p>
            <w:pPr>
              <w:pStyle w:val="10"/>
              <w:spacing w:before="12" w:line="267" w:lineRule="exact"/>
              <w:ind w:left="4"/>
              <w:jc w:val="center"/>
              <w:rPr>
                <w:sz w:val="22"/>
              </w:rPr>
            </w:pPr>
            <w:r>
              <w:rPr>
                <w:w w:val="99"/>
                <w:sz w:val="22"/>
              </w:rPr>
              <w:t>1</w:t>
            </w:r>
          </w:p>
        </w:tc>
        <w:tc>
          <w:tcPr>
            <w:tcW w:w="1425" w:type="dxa"/>
            <w:shd w:val="clear" w:color="auto" w:fill="C0C0C0"/>
          </w:tcPr>
          <w:p>
            <w:pPr>
              <w:pStyle w:val="10"/>
              <w:spacing w:before="12" w:line="267" w:lineRule="exact"/>
              <w:ind w:right="8"/>
              <w:jc w:val="center"/>
              <w:rPr>
                <w:sz w:val="22"/>
              </w:rPr>
            </w:pPr>
            <w:r>
              <w:rPr>
                <w:w w:val="99"/>
                <w:sz w:val="22"/>
              </w:rPr>
              <w:t>2</w:t>
            </w:r>
          </w:p>
        </w:tc>
        <w:tc>
          <w:tcPr>
            <w:tcW w:w="1440" w:type="dxa"/>
            <w:shd w:val="clear" w:color="auto" w:fill="C0C0C0"/>
          </w:tcPr>
          <w:p>
            <w:pPr>
              <w:pStyle w:val="10"/>
              <w:spacing w:before="12" w:line="267" w:lineRule="exact"/>
              <w:ind w:left="4"/>
              <w:jc w:val="center"/>
              <w:rPr>
                <w:sz w:val="22"/>
              </w:rPr>
            </w:pPr>
            <w:r>
              <w:rPr>
                <w:w w:val="99"/>
                <w:sz w:val="22"/>
              </w:rPr>
              <w:t>3</w:t>
            </w:r>
          </w:p>
        </w:tc>
        <w:tc>
          <w:tcPr>
            <w:tcW w:w="1440" w:type="dxa"/>
            <w:shd w:val="clear" w:color="auto" w:fill="C0C0C0"/>
          </w:tcPr>
          <w:p>
            <w:pPr>
              <w:pStyle w:val="10"/>
              <w:spacing w:before="12" w:line="267" w:lineRule="exact"/>
              <w:ind w:left="4"/>
              <w:jc w:val="center"/>
              <w:rPr>
                <w:sz w:val="22"/>
              </w:rPr>
            </w:pPr>
            <w:r>
              <w:rPr>
                <w:w w:val="99"/>
                <w:sz w:val="22"/>
              </w:rPr>
              <w:t>4</w:t>
            </w:r>
          </w:p>
        </w:tc>
        <w:tc>
          <w:tcPr>
            <w:tcW w:w="1440" w:type="dxa"/>
            <w:shd w:val="clear" w:color="auto" w:fill="C0C0C0"/>
          </w:tcPr>
          <w:p>
            <w:pPr>
              <w:pStyle w:val="10"/>
              <w:spacing w:before="12" w:line="267" w:lineRule="exact"/>
              <w:ind w:left="4"/>
              <w:jc w:val="center"/>
              <w:rPr>
                <w:sz w:val="22"/>
              </w:rPr>
            </w:pPr>
            <w:r>
              <w:rPr>
                <w:w w:val="99"/>
                <w:sz w:val="22"/>
              </w:rPr>
              <w:t>5</w:t>
            </w:r>
          </w:p>
        </w:tc>
        <w:tc>
          <w:tcPr>
            <w:tcW w:w="1440" w:type="dxa"/>
            <w:shd w:val="clear" w:color="auto" w:fill="C0C0C0"/>
          </w:tcPr>
          <w:p>
            <w:pPr>
              <w:pStyle w:val="10"/>
              <w:spacing w:before="12" w:line="267" w:lineRule="exact"/>
              <w:ind w:left="4"/>
              <w:jc w:val="center"/>
              <w:rPr>
                <w:sz w:val="22"/>
              </w:rPr>
            </w:pPr>
            <w:r>
              <w:rPr>
                <w:w w:val="99"/>
                <w:sz w:val="22"/>
              </w:rPr>
              <w:t>6</w:t>
            </w:r>
          </w:p>
        </w:tc>
        <w:tc>
          <w:tcPr>
            <w:tcW w:w="1425" w:type="dxa"/>
            <w:shd w:val="clear" w:color="auto" w:fill="C0C0C0"/>
          </w:tcPr>
          <w:p>
            <w:pPr>
              <w:pStyle w:val="10"/>
              <w:spacing w:before="12" w:line="267" w:lineRule="exact"/>
              <w:ind w:right="8"/>
              <w:jc w:val="center"/>
              <w:rPr>
                <w:sz w:val="22"/>
              </w:rPr>
            </w:pPr>
            <w:r>
              <w:rPr>
                <w:w w:val="99"/>
                <w:sz w:val="22"/>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0" w:type="dxa"/>
          </w:tcPr>
          <w:p>
            <w:pPr>
              <w:pStyle w:val="10"/>
              <w:rPr>
                <w:rFonts w:ascii="Times New Roman"/>
                <w:sz w:val="20"/>
              </w:rPr>
            </w:pPr>
          </w:p>
        </w:tc>
        <w:tc>
          <w:tcPr>
            <w:tcW w:w="3660" w:type="dxa"/>
          </w:tcPr>
          <w:p>
            <w:pPr>
              <w:pStyle w:val="10"/>
              <w:spacing w:before="77"/>
              <w:ind w:left="30"/>
              <w:rPr>
                <w:sz w:val="20"/>
              </w:rPr>
            </w:pPr>
            <w:r>
              <w:rPr>
                <w:sz w:val="20"/>
              </w:rPr>
              <w:t>合计</w:t>
            </w:r>
          </w:p>
        </w:tc>
        <w:tc>
          <w:tcPr>
            <w:tcW w:w="1440" w:type="dxa"/>
          </w:tcPr>
          <w:p>
            <w:pPr>
              <w:pStyle w:val="10"/>
              <w:spacing w:before="77"/>
              <w:ind w:right="18"/>
              <w:jc w:val="right"/>
              <w:rPr>
                <w:sz w:val="20"/>
              </w:rPr>
            </w:pPr>
            <w:r>
              <w:rPr>
                <w:sz w:val="20"/>
              </w:rPr>
              <w:t>1,289.34</w:t>
            </w:r>
          </w:p>
        </w:tc>
        <w:tc>
          <w:tcPr>
            <w:tcW w:w="1425" w:type="dxa"/>
          </w:tcPr>
          <w:p>
            <w:pPr>
              <w:pStyle w:val="10"/>
              <w:spacing w:before="77"/>
              <w:ind w:right="18"/>
              <w:jc w:val="right"/>
              <w:rPr>
                <w:sz w:val="20"/>
              </w:rPr>
            </w:pPr>
            <w:r>
              <w:rPr>
                <w:sz w:val="20"/>
              </w:rPr>
              <w:t>1,289.34</w:t>
            </w: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2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0" w:type="dxa"/>
          </w:tcPr>
          <w:p>
            <w:pPr>
              <w:pStyle w:val="10"/>
              <w:spacing w:before="77"/>
              <w:ind w:left="30"/>
              <w:rPr>
                <w:sz w:val="20"/>
              </w:rPr>
            </w:pPr>
            <w:r>
              <w:rPr>
                <w:sz w:val="20"/>
              </w:rPr>
              <w:t>208</w:t>
            </w:r>
          </w:p>
        </w:tc>
        <w:tc>
          <w:tcPr>
            <w:tcW w:w="3660" w:type="dxa"/>
          </w:tcPr>
          <w:p>
            <w:pPr>
              <w:pStyle w:val="10"/>
              <w:spacing w:before="77"/>
              <w:ind w:left="30"/>
              <w:rPr>
                <w:sz w:val="20"/>
              </w:rPr>
            </w:pPr>
            <w:r>
              <w:rPr>
                <w:sz w:val="20"/>
              </w:rPr>
              <w:t>社会保障和就业支出</w:t>
            </w:r>
          </w:p>
        </w:tc>
        <w:tc>
          <w:tcPr>
            <w:tcW w:w="1440" w:type="dxa"/>
          </w:tcPr>
          <w:p>
            <w:pPr>
              <w:pStyle w:val="10"/>
              <w:spacing w:before="77"/>
              <w:ind w:right="18"/>
              <w:jc w:val="right"/>
              <w:rPr>
                <w:sz w:val="20"/>
              </w:rPr>
            </w:pPr>
            <w:r>
              <w:rPr>
                <w:w w:val="95"/>
                <w:sz w:val="20"/>
              </w:rPr>
              <w:t>234.88</w:t>
            </w:r>
          </w:p>
        </w:tc>
        <w:tc>
          <w:tcPr>
            <w:tcW w:w="1425" w:type="dxa"/>
          </w:tcPr>
          <w:p>
            <w:pPr>
              <w:pStyle w:val="10"/>
              <w:spacing w:before="77"/>
              <w:ind w:right="18"/>
              <w:jc w:val="right"/>
              <w:rPr>
                <w:sz w:val="20"/>
              </w:rPr>
            </w:pPr>
            <w:r>
              <w:rPr>
                <w:w w:val="95"/>
                <w:sz w:val="20"/>
              </w:rPr>
              <w:t>234.88</w:t>
            </w: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2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900" w:type="dxa"/>
          </w:tcPr>
          <w:p>
            <w:pPr>
              <w:pStyle w:val="10"/>
              <w:spacing w:before="92"/>
              <w:ind w:left="30"/>
              <w:rPr>
                <w:sz w:val="20"/>
              </w:rPr>
            </w:pPr>
            <w:r>
              <w:rPr>
                <w:sz w:val="20"/>
              </w:rPr>
              <w:t>20805</w:t>
            </w:r>
          </w:p>
        </w:tc>
        <w:tc>
          <w:tcPr>
            <w:tcW w:w="3660" w:type="dxa"/>
          </w:tcPr>
          <w:p>
            <w:pPr>
              <w:pStyle w:val="10"/>
              <w:spacing w:before="92"/>
              <w:ind w:left="30"/>
              <w:rPr>
                <w:sz w:val="20"/>
              </w:rPr>
            </w:pPr>
            <w:r>
              <w:rPr>
                <w:sz w:val="20"/>
              </w:rPr>
              <w:t>行政事业单位养老支出</w:t>
            </w:r>
          </w:p>
        </w:tc>
        <w:tc>
          <w:tcPr>
            <w:tcW w:w="1440" w:type="dxa"/>
          </w:tcPr>
          <w:p>
            <w:pPr>
              <w:pStyle w:val="10"/>
              <w:spacing w:before="92"/>
              <w:ind w:right="18"/>
              <w:jc w:val="right"/>
              <w:rPr>
                <w:sz w:val="20"/>
              </w:rPr>
            </w:pPr>
            <w:r>
              <w:rPr>
                <w:w w:val="95"/>
                <w:sz w:val="20"/>
              </w:rPr>
              <w:t>234.88</w:t>
            </w:r>
          </w:p>
        </w:tc>
        <w:tc>
          <w:tcPr>
            <w:tcW w:w="1425" w:type="dxa"/>
          </w:tcPr>
          <w:p>
            <w:pPr>
              <w:pStyle w:val="10"/>
              <w:spacing w:before="92"/>
              <w:ind w:right="18"/>
              <w:jc w:val="right"/>
              <w:rPr>
                <w:sz w:val="20"/>
              </w:rPr>
            </w:pPr>
            <w:r>
              <w:rPr>
                <w:w w:val="95"/>
                <w:sz w:val="20"/>
              </w:rPr>
              <w:t>234.88</w:t>
            </w: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2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0" w:type="dxa"/>
          </w:tcPr>
          <w:p>
            <w:pPr>
              <w:pStyle w:val="10"/>
              <w:spacing w:before="77"/>
              <w:ind w:left="30"/>
              <w:rPr>
                <w:sz w:val="20"/>
              </w:rPr>
            </w:pPr>
            <w:r>
              <w:rPr>
                <w:sz w:val="20"/>
              </w:rPr>
              <w:t>2080502</w:t>
            </w:r>
          </w:p>
        </w:tc>
        <w:tc>
          <w:tcPr>
            <w:tcW w:w="3660" w:type="dxa"/>
          </w:tcPr>
          <w:p>
            <w:pPr>
              <w:pStyle w:val="10"/>
              <w:spacing w:before="77"/>
              <w:ind w:left="135"/>
              <w:rPr>
                <w:sz w:val="20"/>
              </w:rPr>
            </w:pPr>
            <w:r>
              <w:rPr>
                <w:w w:val="99"/>
                <w:sz w:val="20"/>
              </w:rPr>
              <w:t xml:space="preserve"> </w:t>
            </w:r>
            <w:r>
              <w:rPr>
                <w:sz w:val="20"/>
              </w:rPr>
              <w:t>事业单位离退休</w:t>
            </w:r>
          </w:p>
        </w:tc>
        <w:tc>
          <w:tcPr>
            <w:tcW w:w="1440" w:type="dxa"/>
          </w:tcPr>
          <w:p>
            <w:pPr>
              <w:pStyle w:val="10"/>
              <w:spacing w:before="77"/>
              <w:ind w:right="18"/>
              <w:jc w:val="right"/>
              <w:rPr>
                <w:sz w:val="20"/>
              </w:rPr>
            </w:pPr>
            <w:r>
              <w:rPr>
                <w:w w:val="95"/>
                <w:sz w:val="20"/>
              </w:rPr>
              <w:t>145.29</w:t>
            </w:r>
          </w:p>
        </w:tc>
        <w:tc>
          <w:tcPr>
            <w:tcW w:w="1425" w:type="dxa"/>
          </w:tcPr>
          <w:p>
            <w:pPr>
              <w:pStyle w:val="10"/>
              <w:spacing w:before="77"/>
              <w:ind w:right="18"/>
              <w:jc w:val="right"/>
              <w:rPr>
                <w:sz w:val="20"/>
              </w:rPr>
            </w:pPr>
            <w:r>
              <w:rPr>
                <w:w w:val="95"/>
                <w:sz w:val="20"/>
              </w:rPr>
              <w:t>145.29</w:t>
            </w: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2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0" w:type="dxa"/>
          </w:tcPr>
          <w:p>
            <w:pPr>
              <w:pStyle w:val="10"/>
              <w:spacing w:before="77"/>
              <w:ind w:left="30"/>
              <w:rPr>
                <w:sz w:val="20"/>
              </w:rPr>
            </w:pPr>
            <w:r>
              <w:rPr>
                <w:sz w:val="20"/>
              </w:rPr>
              <w:t>2080505</w:t>
            </w:r>
          </w:p>
        </w:tc>
        <w:tc>
          <w:tcPr>
            <w:tcW w:w="3660" w:type="dxa"/>
          </w:tcPr>
          <w:p>
            <w:pPr>
              <w:pStyle w:val="10"/>
              <w:spacing w:before="77"/>
              <w:ind w:left="135"/>
              <w:rPr>
                <w:sz w:val="20"/>
              </w:rPr>
            </w:pPr>
            <w:r>
              <w:rPr>
                <w:w w:val="99"/>
                <w:sz w:val="20"/>
              </w:rPr>
              <w:t xml:space="preserve"> </w:t>
            </w:r>
            <w:r>
              <w:rPr>
                <w:sz w:val="20"/>
              </w:rPr>
              <w:t>机关事业单位基本养老保险缴费支出</w:t>
            </w:r>
          </w:p>
        </w:tc>
        <w:tc>
          <w:tcPr>
            <w:tcW w:w="1440" w:type="dxa"/>
          </w:tcPr>
          <w:p>
            <w:pPr>
              <w:pStyle w:val="10"/>
              <w:spacing w:before="77"/>
              <w:ind w:right="18"/>
              <w:jc w:val="right"/>
              <w:rPr>
                <w:sz w:val="20"/>
              </w:rPr>
            </w:pPr>
            <w:r>
              <w:rPr>
                <w:w w:val="95"/>
                <w:sz w:val="20"/>
              </w:rPr>
              <w:t>85.08</w:t>
            </w:r>
          </w:p>
        </w:tc>
        <w:tc>
          <w:tcPr>
            <w:tcW w:w="1425" w:type="dxa"/>
          </w:tcPr>
          <w:p>
            <w:pPr>
              <w:pStyle w:val="10"/>
              <w:spacing w:before="77"/>
              <w:ind w:right="18"/>
              <w:jc w:val="right"/>
              <w:rPr>
                <w:sz w:val="20"/>
              </w:rPr>
            </w:pPr>
            <w:r>
              <w:rPr>
                <w:w w:val="95"/>
                <w:sz w:val="20"/>
              </w:rPr>
              <w:t>85.08</w:t>
            </w: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2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0" w:type="dxa"/>
          </w:tcPr>
          <w:p>
            <w:pPr>
              <w:pStyle w:val="10"/>
              <w:spacing w:before="77"/>
              <w:ind w:left="30"/>
              <w:rPr>
                <w:sz w:val="20"/>
              </w:rPr>
            </w:pPr>
            <w:r>
              <w:rPr>
                <w:sz w:val="20"/>
              </w:rPr>
              <w:t>2080506</w:t>
            </w:r>
          </w:p>
        </w:tc>
        <w:tc>
          <w:tcPr>
            <w:tcW w:w="3660" w:type="dxa"/>
          </w:tcPr>
          <w:p>
            <w:pPr>
              <w:pStyle w:val="10"/>
              <w:spacing w:before="77"/>
              <w:ind w:left="135"/>
              <w:rPr>
                <w:sz w:val="20"/>
              </w:rPr>
            </w:pPr>
            <w:r>
              <w:rPr>
                <w:w w:val="99"/>
                <w:sz w:val="20"/>
              </w:rPr>
              <w:t xml:space="preserve"> </w:t>
            </w:r>
            <w:r>
              <w:rPr>
                <w:sz w:val="20"/>
              </w:rPr>
              <w:t>机关事业单位职业年金缴费支出</w:t>
            </w:r>
          </w:p>
        </w:tc>
        <w:tc>
          <w:tcPr>
            <w:tcW w:w="1440" w:type="dxa"/>
          </w:tcPr>
          <w:p>
            <w:pPr>
              <w:pStyle w:val="10"/>
              <w:spacing w:before="77"/>
              <w:ind w:right="18"/>
              <w:jc w:val="right"/>
              <w:rPr>
                <w:sz w:val="20"/>
              </w:rPr>
            </w:pPr>
            <w:r>
              <w:rPr>
                <w:sz w:val="20"/>
              </w:rPr>
              <w:t>4.50</w:t>
            </w:r>
          </w:p>
        </w:tc>
        <w:tc>
          <w:tcPr>
            <w:tcW w:w="1425" w:type="dxa"/>
          </w:tcPr>
          <w:p>
            <w:pPr>
              <w:pStyle w:val="10"/>
              <w:spacing w:before="77"/>
              <w:ind w:right="18"/>
              <w:jc w:val="right"/>
              <w:rPr>
                <w:sz w:val="20"/>
              </w:rPr>
            </w:pPr>
            <w:r>
              <w:rPr>
                <w:sz w:val="20"/>
              </w:rPr>
              <w:t>4.50</w:t>
            </w: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2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900" w:type="dxa"/>
          </w:tcPr>
          <w:p>
            <w:pPr>
              <w:pStyle w:val="10"/>
              <w:spacing w:before="92"/>
              <w:ind w:left="30"/>
              <w:rPr>
                <w:sz w:val="20"/>
              </w:rPr>
            </w:pPr>
            <w:r>
              <w:rPr>
                <w:sz w:val="20"/>
              </w:rPr>
              <w:t>210</w:t>
            </w:r>
          </w:p>
        </w:tc>
        <w:tc>
          <w:tcPr>
            <w:tcW w:w="3660" w:type="dxa"/>
          </w:tcPr>
          <w:p>
            <w:pPr>
              <w:pStyle w:val="10"/>
              <w:spacing w:before="92"/>
              <w:ind w:left="30"/>
              <w:rPr>
                <w:sz w:val="20"/>
              </w:rPr>
            </w:pPr>
            <w:r>
              <w:rPr>
                <w:sz w:val="20"/>
              </w:rPr>
              <w:t>卫生健康支出</w:t>
            </w:r>
          </w:p>
        </w:tc>
        <w:tc>
          <w:tcPr>
            <w:tcW w:w="1440" w:type="dxa"/>
          </w:tcPr>
          <w:p>
            <w:pPr>
              <w:pStyle w:val="10"/>
              <w:spacing w:before="92"/>
              <w:ind w:right="18"/>
              <w:jc w:val="right"/>
              <w:rPr>
                <w:sz w:val="20"/>
              </w:rPr>
            </w:pPr>
            <w:r>
              <w:rPr>
                <w:sz w:val="20"/>
              </w:rPr>
              <w:t>1,001.38</w:t>
            </w:r>
          </w:p>
        </w:tc>
        <w:tc>
          <w:tcPr>
            <w:tcW w:w="1425" w:type="dxa"/>
          </w:tcPr>
          <w:p>
            <w:pPr>
              <w:pStyle w:val="10"/>
              <w:spacing w:before="92"/>
              <w:ind w:right="18"/>
              <w:jc w:val="right"/>
              <w:rPr>
                <w:sz w:val="20"/>
              </w:rPr>
            </w:pPr>
            <w:r>
              <w:rPr>
                <w:sz w:val="20"/>
              </w:rPr>
              <w:t>1,001.38</w:t>
            </w: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2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2" w:hRule="atLeast"/>
        </w:trPr>
        <w:tc>
          <w:tcPr>
            <w:tcW w:w="900" w:type="dxa"/>
            <w:tcBorders>
              <w:bottom w:val="single" w:color="000000" w:sz="8" w:space="0"/>
            </w:tcBorders>
          </w:tcPr>
          <w:p>
            <w:pPr>
              <w:pStyle w:val="10"/>
              <w:spacing w:before="77"/>
              <w:ind w:left="30"/>
              <w:rPr>
                <w:sz w:val="20"/>
              </w:rPr>
            </w:pPr>
            <w:r>
              <w:rPr>
                <w:sz w:val="20"/>
              </w:rPr>
              <w:t>21004</w:t>
            </w:r>
          </w:p>
        </w:tc>
        <w:tc>
          <w:tcPr>
            <w:tcW w:w="3660" w:type="dxa"/>
            <w:tcBorders>
              <w:bottom w:val="single" w:color="000000" w:sz="8" w:space="0"/>
            </w:tcBorders>
          </w:tcPr>
          <w:p>
            <w:pPr>
              <w:pStyle w:val="10"/>
              <w:spacing w:before="77"/>
              <w:ind w:left="30"/>
              <w:rPr>
                <w:sz w:val="20"/>
              </w:rPr>
            </w:pPr>
            <w:r>
              <w:rPr>
                <w:sz w:val="20"/>
              </w:rPr>
              <w:t>公共卫生</w:t>
            </w:r>
          </w:p>
        </w:tc>
        <w:tc>
          <w:tcPr>
            <w:tcW w:w="1440" w:type="dxa"/>
            <w:tcBorders>
              <w:bottom w:val="single" w:color="000000" w:sz="8" w:space="0"/>
            </w:tcBorders>
          </w:tcPr>
          <w:p>
            <w:pPr>
              <w:pStyle w:val="10"/>
              <w:spacing w:before="77"/>
              <w:ind w:right="18"/>
              <w:jc w:val="right"/>
              <w:rPr>
                <w:sz w:val="20"/>
              </w:rPr>
            </w:pPr>
            <w:r>
              <w:rPr>
                <w:w w:val="95"/>
                <w:sz w:val="20"/>
              </w:rPr>
              <w:t>996.88</w:t>
            </w:r>
          </w:p>
        </w:tc>
        <w:tc>
          <w:tcPr>
            <w:tcW w:w="1425" w:type="dxa"/>
            <w:tcBorders>
              <w:bottom w:val="single" w:color="000000" w:sz="8" w:space="0"/>
            </w:tcBorders>
          </w:tcPr>
          <w:p>
            <w:pPr>
              <w:pStyle w:val="10"/>
              <w:spacing w:before="77"/>
              <w:ind w:right="18"/>
              <w:jc w:val="right"/>
              <w:rPr>
                <w:sz w:val="20"/>
              </w:rPr>
            </w:pPr>
            <w:r>
              <w:rPr>
                <w:w w:val="95"/>
                <w:sz w:val="20"/>
              </w:rPr>
              <w:t>996.88</w:t>
            </w:r>
          </w:p>
        </w:tc>
        <w:tc>
          <w:tcPr>
            <w:tcW w:w="1440" w:type="dxa"/>
            <w:tcBorders>
              <w:bottom w:val="single" w:color="000000" w:sz="8" w:space="0"/>
            </w:tcBorders>
          </w:tcPr>
          <w:p>
            <w:pPr>
              <w:pStyle w:val="10"/>
              <w:rPr>
                <w:rFonts w:ascii="Times New Roman"/>
                <w:sz w:val="20"/>
              </w:rPr>
            </w:pPr>
          </w:p>
        </w:tc>
        <w:tc>
          <w:tcPr>
            <w:tcW w:w="1440" w:type="dxa"/>
            <w:tcBorders>
              <w:bottom w:val="single" w:color="000000" w:sz="8" w:space="0"/>
            </w:tcBorders>
          </w:tcPr>
          <w:p>
            <w:pPr>
              <w:pStyle w:val="10"/>
              <w:rPr>
                <w:rFonts w:ascii="Times New Roman"/>
                <w:sz w:val="20"/>
              </w:rPr>
            </w:pPr>
          </w:p>
        </w:tc>
        <w:tc>
          <w:tcPr>
            <w:tcW w:w="1440" w:type="dxa"/>
            <w:tcBorders>
              <w:bottom w:val="single" w:color="000000" w:sz="8" w:space="0"/>
            </w:tcBorders>
          </w:tcPr>
          <w:p>
            <w:pPr>
              <w:pStyle w:val="10"/>
              <w:rPr>
                <w:rFonts w:ascii="Times New Roman"/>
                <w:sz w:val="20"/>
              </w:rPr>
            </w:pPr>
          </w:p>
        </w:tc>
        <w:tc>
          <w:tcPr>
            <w:tcW w:w="1440" w:type="dxa"/>
            <w:tcBorders>
              <w:bottom w:val="single" w:color="000000" w:sz="8" w:space="0"/>
            </w:tcBorders>
          </w:tcPr>
          <w:p>
            <w:pPr>
              <w:pStyle w:val="10"/>
              <w:rPr>
                <w:rFonts w:ascii="Times New Roman"/>
                <w:sz w:val="20"/>
              </w:rPr>
            </w:pPr>
          </w:p>
        </w:tc>
        <w:tc>
          <w:tcPr>
            <w:tcW w:w="1425" w:type="dxa"/>
            <w:tcBorders>
              <w:bottom w:val="single" w:color="000000" w:sz="8" w:space="0"/>
            </w:tcBorders>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2" w:hRule="atLeast"/>
        </w:trPr>
        <w:tc>
          <w:tcPr>
            <w:tcW w:w="900" w:type="dxa"/>
            <w:tcBorders>
              <w:top w:val="single" w:color="000000" w:sz="8" w:space="0"/>
            </w:tcBorders>
          </w:tcPr>
          <w:p>
            <w:pPr>
              <w:pStyle w:val="10"/>
              <w:spacing w:before="75"/>
              <w:ind w:left="30"/>
              <w:rPr>
                <w:sz w:val="20"/>
              </w:rPr>
            </w:pPr>
            <w:r>
              <w:rPr>
                <w:sz w:val="20"/>
              </w:rPr>
              <w:t>2100403</w:t>
            </w:r>
          </w:p>
        </w:tc>
        <w:tc>
          <w:tcPr>
            <w:tcW w:w="3660" w:type="dxa"/>
            <w:tcBorders>
              <w:top w:val="single" w:color="000000" w:sz="8" w:space="0"/>
            </w:tcBorders>
          </w:tcPr>
          <w:p>
            <w:pPr>
              <w:pStyle w:val="10"/>
              <w:spacing w:before="75"/>
              <w:ind w:left="135"/>
              <w:rPr>
                <w:sz w:val="20"/>
              </w:rPr>
            </w:pPr>
            <w:r>
              <w:rPr>
                <w:w w:val="99"/>
                <w:sz w:val="20"/>
              </w:rPr>
              <w:t xml:space="preserve"> </w:t>
            </w:r>
            <w:r>
              <w:rPr>
                <w:sz w:val="20"/>
              </w:rPr>
              <w:t>妇幼保健机构</w:t>
            </w:r>
          </w:p>
        </w:tc>
        <w:tc>
          <w:tcPr>
            <w:tcW w:w="1440" w:type="dxa"/>
            <w:tcBorders>
              <w:top w:val="single" w:color="000000" w:sz="8" w:space="0"/>
            </w:tcBorders>
          </w:tcPr>
          <w:p>
            <w:pPr>
              <w:pStyle w:val="10"/>
              <w:spacing w:before="75"/>
              <w:ind w:right="18"/>
              <w:jc w:val="right"/>
              <w:rPr>
                <w:sz w:val="20"/>
              </w:rPr>
            </w:pPr>
            <w:r>
              <w:rPr>
                <w:w w:val="95"/>
                <w:sz w:val="20"/>
              </w:rPr>
              <w:t>858.42</w:t>
            </w:r>
          </w:p>
        </w:tc>
        <w:tc>
          <w:tcPr>
            <w:tcW w:w="1425" w:type="dxa"/>
            <w:tcBorders>
              <w:top w:val="single" w:color="000000" w:sz="8" w:space="0"/>
            </w:tcBorders>
          </w:tcPr>
          <w:p>
            <w:pPr>
              <w:pStyle w:val="10"/>
              <w:spacing w:before="75"/>
              <w:ind w:right="18"/>
              <w:jc w:val="right"/>
              <w:rPr>
                <w:sz w:val="20"/>
              </w:rPr>
            </w:pPr>
            <w:r>
              <w:rPr>
                <w:w w:val="95"/>
                <w:sz w:val="20"/>
              </w:rPr>
              <w:t>858.42</w:t>
            </w:r>
          </w:p>
        </w:tc>
        <w:tc>
          <w:tcPr>
            <w:tcW w:w="1440" w:type="dxa"/>
            <w:tcBorders>
              <w:top w:val="single" w:color="000000" w:sz="8" w:space="0"/>
            </w:tcBorders>
          </w:tcPr>
          <w:p>
            <w:pPr>
              <w:pStyle w:val="10"/>
              <w:rPr>
                <w:rFonts w:ascii="Times New Roman"/>
                <w:sz w:val="20"/>
              </w:rPr>
            </w:pPr>
          </w:p>
        </w:tc>
        <w:tc>
          <w:tcPr>
            <w:tcW w:w="1440" w:type="dxa"/>
            <w:tcBorders>
              <w:top w:val="single" w:color="000000" w:sz="8" w:space="0"/>
            </w:tcBorders>
          </w:tcPr>
          <w:p>
            <w:pPr>
              <w:pStyle w:val="10"/>
              <w:rPr>
                <w:rFonts w:ascii="Times New Roman"/>
                <w:sz w:val="20"/>
              </w:rPr>
            </w:pPr>
          </w:p>
        </w:tc>
        <w:tc>
          <w:tcPr>
            <w:tcW w:w="1440" w:type="dxa"/>
            <w:tcBorders>
              <w:top w:val="single" w:color="000000" w:sz="8" w:space="0"/>
            </w:tcBorders>
          </w:tcPr>
          <w:p>
            <w:pPr>
              <w:pStyle w:val="10"/>
              <w:rPr>
                <w:rFonts w:ascii="Times New Roman"/>
                <w:sz w:val="20"/>
              </w:rPr>
            </w:pPr>
          </w:p>
        </w:tc>
        <w:tc>
          <w:tcPr>
            <w:tcW w:w="1440" w:type="dxa"/>
            <w:tcBorders>
              <w:top w:val="single" w:color="000000" w:sz="8" w:space="0"/>
            </w:tcBorders>
          </w:tcPr>
          <w:p>
            <w:pPr>
              <w:pStyle w:val="10"/>
              <w:rPr>
                <w:rFonts w:ascii="Times New Roman"/>
                <w:sz w:val="20"/>
              </w:rPr>
            </w:pPr>
          </w:p>
        </w:tc>
        <w:tc>
          <w:tcPr>
            <w:tcW w:w="1425" w:type="dxa"/>
            <w:tcBorders>
              <w:top w:val="single" w:color="000000" w:sz="8" w:space="0"/>
            </w:tcBorders>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0" w:type="dxa"/>
          </w:tcPr>
          <w:p>
            <w:pPr>
              <w:pStyle w:val="10"/>
              <w:spacing w:before="77"/>
              <w:ind w:left="30"/>
              <w:rPr>
                <w:sz w:val="20"/>
              </w:rPr>
            </w:pPr>
            <w:r>
              <w:rPr>
                <w:sz w:val="20"/>
              </w:rPr>
              <w:t>2100408</w:t>
            </w:r>
          </w:p>
        </w:tc>
        <w:tc>
          <w:tcPr>
            <w:tcW w:w="3660" w:type="dxa"/>
          </w:tcPr>
          <w:p>
            <w:pPr>
              <w:pStyle w:val="10"/>
              <w:spacing w:before="77"/>
              <w:ind w:left="135"/>
              <w:rPr>
                <w:sz w:val="20"/>
              </w:rPr>
            </w:pPr>
            <w:r>
              <w:rPr>
                <w:w w:val="99"/>
                <w:sz w:val="20"/>
              </w:rPr>
              <w:t xml:space="preserve"> </w:t>
            </w:r>
            <w:r>
              <w:rPr>
                <w:sz w:val="20"/>
              </w:rPr>
              <w:t>基本公共卫生服务</w:t>
            </w:r>
          </w:p>
        </w:tc>
        <w:tc>
          <w:tcPr>
            <w:tcW w:w="1440" w:type="dxa"/>
          </w:tcPr>
          <w:p>
            <w:pPr>
              <w:pStyle w:val="10"/>
              <w:spacing w:before="77"/>
              <w:ind w:right="18"/>
              <w:jc w:val="right"/>
              <w:rPr>
                <w:sz w:val="20"/>
              </w:rPr>
            </w:pPr>
            <w:r>
              <w:rPr>
                <w:w w:val="95"/>
                <w:sz w:val="20"/>
              </w:rPr>
              <w:t>58.70</w:t>
            </w:r>
          </w:p>
        </w:tc>
        <w:tc>
          <w:tcPr>
            <w:tcW w:w="1425" w:type="dxa"/>
          </w:tcPr>
          <w:p>
            <w:pPr>
              <w:pStyle w:val="10"/>
              <w:spacing w:before="77"/>
              <w:ind w:right="18"/>
              <w:jc w:val="right"/>
              <w:rPr>
                <w:sz w:val="20"/>
              </w:rPr>
            </w:pPr>
            <w:r>
              <w:rPr>
                <w:w w:val="95"/>
                <w:sz w:val="20"/>
              </w:rPr>
              <w:t>58.70</w:t>
            </w: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2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0" w:type="dxa"/>
          </w:tcPr>
          <w:p>
            <w:pPr>
              <w:pStyle w:val="10"/>
              <w:spacing w:before="77"/>
              <w:ind w:left="30"/>
              <w:rPr>
                <w:sz w:val="20"/>
              </w:rPr>
            </w:pPr>
            <w:r>
              <w:rPr>
                <w:sz w:val="20"/>
              </w:rPr>
              <w:t>2100409</w:t>
            </w:r>
          </w:p>
        </w:tc>
        <w:tc>
          <w:tcPr>
            <w:tcW w:w="3660" w:type="dxa"/>
          </w:tcPr>
          <w:p>
            <w:pPr>
              <w:pStyle w:val="10"/>
              <w:spacing w:before="77"/>
              <w:ind w:left="135"/>
              <w:rPr>
                <w:sz w:val="20"/>
              </w:rPr>
            </w:pPr>
            <w:r>
              <w:rPr>
                <w:w w:val="99"/>
                <w:sz w:val="20"/>
              </w:rPr>
              <w:t xml:space="preserve"> </w:t>
            </w:r>
            <w:r>
              <w:rPr>
                <w:sz w:val="20"/>
              </w:rPr>
              <w:t>重大公共卫生服务</w:t>
            </w:r>
          </w:p>
        </w:tc>
        <w:tc>
          <w:tcPr>
            <w:tcW w:w="1440" w:type="dxa"/>
          </w:tcPr>
          <w:p>
            <w:pPr>
              <w:pStyle w:val="10"/>
              <w:spacing w:before="77"/>
              <w:ind w:right="18"/>
              <w:jc w:val="right"/>
              <w:rPr>
                <w:sz w:val="20"/>
              </w:rPr>
            </w:pPr>
            <w:r>
              <w:rPr>
                <w:w w:val="95"/>
                <w:sz w:val="20"/>
              </w:rPr>
              <w:t>54.97</w:t>
            </w:r>
          </w:p>
        </w:tc>
        <w:tc>
          <w:tcPr>
            <w:tcW w:w="1425" w:type="dxa"/>
          </w:tcPr>
          <w:p>
            <w:pPr>
              <w:pStyle w:val="10"/>
              <w:spacing w:before="77"/>
              <w:ind w:right="18"/>
              <w:jc w:val="right"/>
              <w:rPr>
                <w:sz w:val="20"/>
              </w:rPr>
            </w:pPr>
            <w:r>
              <w:rPr>
                <w:w w:val="95"/>
                <w:sz w:val="20"/>
              </w:rPr>
              <w:t>54.97</w:t>
            </w: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2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900" w:type="dxa"/>
          </w:tcPr>
          <w:p>
            <w:pPr>
              <w:pStyle w:val="10"/>
              <w:spacing w:before="92"/>
              <w:ind w:left="30"/>
              <w:rPr>
                <w:sz w:val="20"/>
              </w:rPr>
            </w:pPr>
            <w:r>
              <w:rPr>
                <w:sz w:val="20"/>
              </w:rPr>
              <w:t>2100410</w:t>
            </w:r>
          </w:p>
        </w:tc>
        <w:tc>
          <w:tcPr>
            <w:tcW w:w="3660" w:type="dxa"/>
          </w:tcPr>
          <w:p>
            <w:pPr>
              <w:pStyle w:val="10"/>
              <w:spacing w:before="92"/>
              <w:ind w:left="135"/>
              <w:rPr>
                <w:sz w:val="20"/>
              </w:rPr>
            </w:pPr>
            <w:r>
              <w:rPr>
                <w:w w:val="99"/>
                <w:sz w:val="20"/>
              </w:rPr>
              <w:t xml:space="preserve"> </w:t>
            </w:r>
            <w:r>
              <w:rPr>
                <w:sz w:val="20"/>
              </w:rPr>
              <w:t>突发公共卫生事件应急处理</w:t>
            </w:r>
          </w:p>
        </w:tc>
        <w:tc>
          <w:tcPr>
            <w:tcW w:w="1440" w:type="dxa"/>
          </w:tcPr>
          <w:p>
            <w:pPr>
              <w:pStyle w:val="10"/>
              <w:spacing w:before="92"/>
              <w:ind w:right="18"/>
              <w:jc w:val="right"/>
              <w:rPr>
                <w:sz w:val="20"/>
              </w:rPr>
            </w:pPr>
            <w:r>
              <w:rPr>
                <w:w w:val="95"/>
                <w:sz w:val="20"/>
              </w:rPr>
              <w:t>18.39</w:t>
            </w:r>
          </w:p>
        </w:tc>
        <w:tc>
          <w:tcPr>
            <w:tcW w:w="1425" w:type="dxa"/>
          </w:tcPr>
          <w:p>
            <w:pPr>
              <w:pStyle w:val="10"/>
              <w:spacing w:before="92"/>
              <w:ind w:right="18"/>
              <w:jc w:val="right"/>
              <w:rPr>
                <w:sz w:val="20"/>
              </w:rPr>
            </w:pPr>
            <w:r>
              <w:rPr>
                <w:w w:val="95"/>
                <w:sz w:val="20"/>
              </w:rPr>
              <w:t>18.39</w:t>
            </w: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2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0" w:type="dxa"/>
          </w:tcPr>
          <w:p>
            <w:pPr>
              <w:pStyle w:val="10"/>
              <w:spacing w:before="77"/>
              <w:ind w:left="30"/>
              <w:rPr>
                <w:sz w:val="20"/>
              </w:rPr>
            </w:pPr>
            <w:r>
              <w:rPr>
                <w:sz w:val="20"/>
              </w:rPr>
              <w:t>2100499</w:t>
            </w:r>
          </w:p>
        </w:tc>
        <w:tc>
          <w:tcPr>
            <w:tcW w:w="3660" w:type="dxa"/>
          </w:tcPr>
          <w:p>
            <w:pPr>
              <w:pStyle w:val="10"/>
              <w:spacing w:before="77"/>
              <w:ind w:left="135"/>
              <w:rPr>
                <w:sz w:val="20"/>
              </w:rPr>
            </w:pPr>
            <w:r>
              <w:rPr>
                <w:w w:val="99"/>
                <w:sz w:val="20"/>
              </w:rPr>
              <w:t xml:space="preserve"> </w:t>
            </w:r>
            <w:r>
              <w:rPr>
                <w:sz w:val="20"/>
              </w:rPr>
              <w:t>其他公共卫生支出</w:t>
            </w:r>
          </w:p>
        </w:tc>
        <w:tc>
          <w:tcPr>
            <w:tcW w:w="1440" w:type="dxa"/>
          </w:tcPr>
          <w:p>
            <w:pPr>
              <w:pStyle w:val="10"/>
              <w:spacing w:before="77"/>
              <w:ind w:right="18"/>
              <w:jc w:val="right"/>
              <w:rPr>
                <w:sz w:val="20"/>
              </w:rPr>
            </w:pPr>
            <w:r>
              <w:rPr>
                <w:sz w:val="20"/>
              </w:rPr>
              <w:t>6.40</w:t>
            </w:r>
          </w:p>
        </w:tc>
        <w:tc>
          <w:tcPr>
            <w:tcW w:w="1425" w:type="dxa"/>
          </w:tcPr>
          <w:p>
            <w:pPr>
              <w:pStyle w:val="10"/>
              <w:spacing w:before="77"/>
              <w:ind w:right="18"/>
              <w:jc w:val="right"/>
              <w:rPr>
                <w:sz w:val="20"/>
              </w:rPr>
            </w:pPr>
            <w:r>
              <w:rPr>
                <w:sz w:val="20"/>
              </w:rPr>
              <w:t>6.40</w:t>
            </w: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2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0" w:type="dxa"/>
          </w:tcPr>
          <w:p>
            <w:pPr>
              <w:pStyle w:val="10"/>
              <w:spacing w:before="77"/>
              <w:ind w:left="30"/>
              <w:rPr>
                <w:sz w:val="20"/>
              </w:rPr>
            </w:pPr>
            <w:r>
              <w:rPr>
                <w:sz w:val="20"/>
              </w:rPr>
              <w:t>21007</w:t>
            </w:r>
          </w:p>
        </w:tc>
        <w:tc>
          <w:tcPr>
            <w:tcW w:w="3660" w:type="dxa"/>
          </w:tcPr>
          <w:p>
            <w:pPr>
              <w:pStyle w:val="10"/>
              <w:spacing w:before="77"/>
              <w:ind w:left="30"/>
              <w:rPr>
                <w:sz w:val="20"/>
              </w:rPr>
            </w:pPr>
            <w:r>
              <w:rPr>
                <w:sz w:val="20"/>
              </w:rPr>
              <w:t>计划生育事务</w:t>
            </w:r>
          </w:p>
        </w:tc>
        <w:tc>
          <w:tcPr>
            <w:tcW w:w="1440" w:type="dxa"/>
          </w:tcPr>
          <w:p>
            <w:pPr>
              <w:pStyle w:val="10"/>
              <w:spacing w:before="77"/>
              <w:ind w:right="18"/>
              <w:jc w:val="right"/>
              <w:rPr>
                <w:sz w:val="20"/>
              </w:rPr>
            </w:pPr>
            <w:r>
              <w:rPr>
                <w:sz w:val="20"/>
              </w:rPr>
              <w:t>4.50</w:t>
            </w:r>
          </w:p>
        </w:tc>
        <w:tc>
          <w:tcPr>
            <w:tcW w:w="1425" w:type="dxa"/>
          </w:tcPr>
          <w:p>
            <w:pPr>
              <w:pStyle w:val="10"/>
              <w:spacing w:before="77"/>
              <w:ind w:right="18"/>
              <w:jc w:val="right"/>
              <w:rPr>
                <w:sz w:val="20"/>
              </w:rPr>
            </w:pPr>
            <w:r>
              <w:rPr>
                <w:sz w:val="20"/>
              </w:rPr>
              <w:t>4.50</w:t>
            </w: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2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0" w:type="dxa"/>
          </w:tcPr>
          <w:p>
            <w:pPr>
              <w:pStyle w:val="10"/>
              <w:spacing w:before="77"/>
              <w:ind w:left="30"/>
              <w:rPr>
                <w:sz w:val="20"/>
              </w:rPr>
            </w:pPr>
            <w:r>
              <w:rPr>
                <w:sz w:val="20"/>
              </w:rPr>
              <w:t>2100717</w:t>
            </w:r>
          </w:p>
        </w:tc>
        <w:tc>
          <w:tcPr>
            <w:tcW w:w="3660" w:type="dxa"/>
          </w:tcPr>
          <w:p>
            <w:pPr>
              <w:pStyle w:val="10"/>
              <w:spacing w:before="77"/>
              <w:ind w:left="135"/>
              <w:rPr>
                <w:sz w:val="20"/>
              </w:rPr>
            </w:pPr>
            <w:r>
              <w:rPr>
                <w:w w:val="99"/>
                <w:sz w:val="20"/>
              </w:rPr>
              <w:t xml:space="preserve"> </w:t>
            </w:r>
            <w:r>
              <w:rPr>
                <w:sz w:val="20"/>
              </w:rPr>
              <w:t>计划生育服务</w:t>
            </w:r>
          </w:p>
        </w:tc>
        <w:tc>
          <w:tcPr>
            <w:tcW w:w="1440" w:type="dxa"/>
          </w:tcPr>
          <w:p>
            <w:pPr>
              <w:pStyle w:val="10"/>
              <w:spacing w:before="77"/>
              <w:ind w:right="18"/>
              <w:jc w:val="right"/>
              <w:rPr>
                <w:sz w:val="20"/>
              </w:rPr>
            </w:pPr>
            <w:r>
              <w:rPr>
                <w:sz w:val="20"/>
              </w:rPr>
              <w:t>4.50</w:t>
            </w:r>
          </w:p>
        </w:tc>
        <w:tc>
          <w:tcPr>
            <w:tcW w:w="1425" w:type="dxa"/>
          </w:tcPr>
          <w:p>
            <w:pPr>
              <w:pStyle w:val="10"/>
              <w:spacing w:before="77"/>
              <w:ind w:right="18"/>
              <w:jc w:val="right"/>
              <w:rPr>
                <w:sz w:val="20"/>
              </w:rPr>
            </w:pPr>
            <w:r>
              <w:rPr>
                <w:sz w:val="20"/>
              </w:rPr>
              <w:t>4.50</w:t>
            </w: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25" w:type="dxa"/>
          </w:tcPr>
          <w:p>
            <w:pPr>
              <w:pStyle w:val="10"/>
              <w:rPr>
                <w:rFonts w:ascii="Times New Roman"/>
                <w:sz w:val="20"/>
              </w:rPr>
            </w:pPr>
          </w:p>
        </w:tc>
      </w:tr>
    </w:tbl>
    <w:p>
      <w:pPr>
        <w:spacing w:after="0"/>
        <w:rPr>
          <w:rFonts w:ascii="Times New Roman"/>
          <w:sz w:val="20"/>
        </w:rPr>
        <w:sectPr>
          <w:type w:val="continuous"/>
          <w:pgSz w:w="16840" w:h="11910" w:orient="landscape"/>
          <w:pgMar w:top="1580" w:right="1000" w:bottom="1180" w:left="960" w:header="720" w:footer="720" w:gutter="0"/>
          <w:cols w:space="720" w:num="1"/>
        </w:sectPr>
      </w:pPr>
    </w:p>
    <w:p>
      <w:pPr>
        <w:pStyle w:val="3"/>
        <w:jc w:val="right"/>
      </w:pPr>
      <w:r>
        <w:t>收入决算表</w:t>
      </w:r>
    </w:p>
    <w:p>
      <w:pPr>
        <w:pStyle w:val="5"/>
        <w:rPr>
          <w:rFonts w:ascii="宋体"/>
          <w:sz w:val="20"/>
        </w:rPr>
      </w:pPr>
      <w:r>
        <w:br w:type="column"/>
      </w:r>
    </w:p>
    <w:p>
      <w:pPr>
        <w:pStyle w:val="5"/>
        <w:spacing w:before="4"/>
        <w:rPr>
          <w:rFonts w:ascii="宋体"/>
          <w:sz w:val="21"/>
        </w:rPr>
      </w:pPr>
    </w:p>
    <w:p>
      <w:pPr>
        <w:spacing w:before="0"/>
        <w:ind w:left="0" w:right="171" w:firstLine="0"/>
        <w:jc w:val="right"/>
        <w:rPr>
          <w:rFonts w:hint="eastAsia" w:ascii="宋体" w:eastAsia="宋体"/>
          <w:sz w:val="20"/>
        </w:rPr>
      </w:pPr>
      <w:r>
        <w:rPr>
          <w:rFonts w:hint="eastAsia" w:ascii="宋体" w:eastAsia="宋体"/>
          <w:w w:val="95"/>
          <w:sz w:val="20"/>
        </w:rPr>
        <w:t>公开02表</w:t>
      </w:r>
    </w:p>
    <w:p>
      <w:pPr>
        <w:spacing w:after="0"/>
        <w:jc w:val="right"/>
        <w:rPr>
          <w:rFonts w:hint="eastAsia" w:ascii="宋体" w:eastAsia="宋体"/>
          <w:sz w:val="20"/>
        </w:rPr>
        <w:sectPr>
          <w:footerReference r:id="rId9" w:type="default"/>
          <w:pgSz w:w="16840" w:h="11910" w:orient="landscape"/>
          <w:pgMar w:top="540" w:right="1000" w:bottom="280" w:left="960" w:header="0" w:footer="0" w:gutter="0"/>
          <w:cols w:equalWidth="0" w:num="2">
            <w:col w:w="8326" w:space="40"/>
            <w:col w:w="6514"/>
          </w:cols>
        </w:sectPr>
      </w:pPr>
    </w:p>
    <w:p>
      <w:pPr>
        <w:tabs>
          <w:tab w:val="left" w:pos="13334"/>
        </w:tabs>
        <w:spacing w:before="119" w:after="26"/>
        <w:ind w:left="150" w:right="0" w:firstLine="0"/>
        <w:jc w:val="left"/>
        <w:rPr>
          <w:rFonts w:hint="eastAsia" w:ascii="宋体" w:eastAsia="宋体"/>
          <w:sz w:val="20"/>
        </w:rPr>
      </w:pPr>
      <w:r>
        <w:rPr>
          <w:rFonts w:hint="eastAsia" w:ascii="宋体" w:eastAsia="宋体"/>
          <w:spacing w:val="-5"/>
          <w:sz w:val="20"/>
        </w:rPr>
        <w:t>部门：长沙市开福区妇幼保健计划生育服务中</w:t>
      </w:r>
      <w:r>
        <w:rPr>
          <w:rFonts w:hint="eastAsia" w:ascii="宋体" w:eastAsia="宋体"/>
          <w:sz w:val="20"/>
        </w:rPr>
        <w:t>心</w:t>
      </w:r>
      <w:r>
        <w:rPr>
          <w:rFonts w:hint="eastAsia" w:ascii="宋体" w:eastAsia="宋体"/>
          <w:sz w:val="20"/>
        </w:rPr>
        <w:tab/>
      </w:r>
      <w:r>
        <w:rPr>
          <w:rFonts w:hint="eastAsia" w:ascii="宋体" w:eastAsia="宋体"/>
          <w:spacing w:val="-5"/>
          <w:sz w:val="20"/>
        </w:rPr>
        <w:t>金额单位：万</w:t>
      </w:r>
      <w:r>
        <w:rPr>
          <w:rFonts w:hint="eastAsia" w:ascii="宋体" w:eastAsia="宋体"/>
          <w:sz w:val="20"/>
        </w:rPr>
        <w:t>元</w:t>
      </w:r>
    </w:p>
    <w:tbl>
      <w:tblPr>
        <w:tblStyle w:val="6"/>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00"/>
        <w:gridCol w:w="3660"/>
        <w:gridCol w:w="1440"/>
        <w:gridCol w:w="1425"/>
        <w:gridCol w:w="1440"/>
        <w:gridCol w:w="1440"/>
        <w:gridCol w:w="1440"/>
        <w:gridCol w:w="1440"/>
        <w:gridCol w:w="14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560" w:type="dxa"/>
            <w:gridSpan w:val="2"/>
            <w:shd w:val="clear" w:color="auto" w:fill="BFBFBF"/>
          </w:tcPr>
          <w:p>
            <w:pPr>
              <w:pStyle w:val="10"/>
              <w:spacing w:line="265" w:lineRule="exact"/>
              <w:ind w:left="2036" w:right="2027"/>
              <w:jc w:val="center"/>
              <w:rPr>
                <w:sz w:val="22"/>
              </w:rPr>
            </w:pPr>
            <w:r>
              <w:rPr>
                <w:sz w:val="22"/>
              </w:rPr>
              <w:t>项目</w:t>
            </w:r>
          </w:p>
        </w:tc>
        <w:tc>
          <w:tcPr>
            <w:tcW w:w="1440" w:type="dxa"/>
            <w:vMerge w:val="restart"/>
            <w:shd w:val="clear" w:color="auto" w:fill="BFBFBF"/>
          </w:tcPr>
          <w:p>
            <w:pPr>
              <w:pStyle w:val="10"/>
              <w:rPr>
                <w:sz w:val="22"/>
              </w:rPr>
            </w:pPr>
          </w:p>
          <w:p>
            <w:pPr>
              <w:pStyle w:val="10"/>
              <w:spacing w:before="180"/>
              <w:ind w:left="45"/>
              <w:rPr>
                <w:sz w:val="22"/>
              </w:rPr>
            </w:pPr>
            <w:r>
              <w:rPr>
                <w:sz w:val="22"/>
              </w:rPr>
              <w:t>本年收入合计</w:t>
            </w:r>
          </w:p>
        </w:tc>
        <w:tc>
          <w:tcPr>
            <w:tcW w:w="1425" w:type="dxa"/>
            <w:vMerge w:val="restart"/>
            <w:shd w:val="clear" w:color="auto" w:fill="BFBFBF"/>
          </w:tcPr>
          <w:p>
            <w:pPr>
              <w:pStyle w:val="10"/>
              <w:rPr>
                <w:sz w:val="22"/>
              </w:rPr>
            </w:pPr>
          </w:p>
          <w:p>
            <w:pPr>
              <w:pStyle w:val="10"/>
              <w:spacing w:before="180"/>
              <w:ind w:left="30"/>
              <w:rPr>
                <w:sz w:val="22"/>
              </w:rPr>
            </w:pPr>
            <w:r>
              <w:rPr>
                <w:sz w:val="22"/>
              </w:rPr>
              <w:t>财政拨款收入</w:t>
            </w:r>
          </w:p>
        </w:tc>
        <w:tc>
          <w:tcPr>
            <w:tcW w:w="1440" w:type="dxa"/>
            <w:vMerge w:val="restart"/>
            <w:shd w:val="clear" w:color="auto" w:fill="BFBFBF"/>
          </w:tcPr>
          <w:p>
            <w:pPr>
              <w:pStyle w:val="10"/>
              <w:rPr>
                <w:sz w:val="22"/>
              </w:rPr>
            </w:pPr>
          </w:p>
          <w:p>
            <w:pPr>
              <w:pStyle w:val="10"/>
              <w:spacing w:before="180"/>
              <w:ind w:left="45"/>
              <w:rPr>
                <w:sz w:val="22"/>
              </w:rPr>
            </w:pPr>
            <w:r>
              <w:rPr>
                <w:sz w:val="22"/>
              </w:rPr>
              <w:t>上级补助收入</w:t>
            </w:r>
          </w:p>
        </w:tc>
        <w:tc>
          <w:tcPr>
            <w:tcW w:w="1440" w:type="dxa"/>
            <w:vMerge w:val="restart"/>
            <w:shd w:val="clear" w:color="auto" w:fill="BFBFBF"/>
          </w:tcPr>
          <w:p>
            <w:pPr>
              <w:pStyle w:val="10"/>
              <w:rPr>
                <w:sz w:val="22"/>
              </w:rPr>
            </w:pPr>
          </w:p>
          <w:p>
            <w:pPr>
              <w:pStyle w:val="10"/>
              <w:spacing w:before="180"/>
              <w:ind w:left="270"/>
              <w:rPr>
                <w:sz w:val="22"/>
              </w:rPr>
            </w:pPr>
            <w:r>
              <w:rPr>
                <w:sz w:val="22"/>
              </w:rPr>
              <w:t>事业收入</w:t>
            </w:r>
          </w:p>
        </w:tc>
        <w:tc>
          <w:tcPr>
            <w:tcW w:w="1440" w:type="dxa"/>
            <w:vMerge w:val="restart"/>
            <w:shd w:val="clear" w:color="auto" w:fill="BFBFBF"/>
          </w:tcPr>
          <w:p>
            <w:pPr>
              <w:pStyle w:val="10"/>
              <w:rPr>
                <w:sz w:val="22"/>
              </w:rPr>
            </w:pPr>
          </w:p>
          <w:p>
            <w:pPr>
              <w:pStyle w:val="10"/>
              <w:spacing w:before="180"/>
              <w:ind w:left="270"/>
              <w:rPr>
                <w:sz w:val="22"/>
              </w:rPr>
            </w:pPr>
            <w:r>
              <w:rPr>
                <w:sz w:val="22"/>
              </w:rPr>
              <w:t>经营收入</w:t>
            </w:r>
          </w:p>
        </w:tc>
        <w:tc>
          <w:tcPr>
            <w:tcW w:w="1440" w:type="dxa"/>
            <w:vMerge w:val="restart"/>
            <w:shd w:val="clear" w:color="auto" w:fill="BFBFBF"/>
          </w:tcPr>
          <w:p>
            <w:pPr>
              <w:pStyle w:val="10"/>
              <w:spacing w:before="3"/>
              <w:rPr>
                <w:sz w:val="26"/>
              </w:rPr>
            </w:pPr>
          </w:p>
          <w:p>
            <w:pPr>
              <w:pStyle w:val="10"/>
              <w:spacing w:line="230" w:lineRule="auto"/>
              <w:ind w:left="495" w:right="35" w:hanging="450"/>
              <w:rPr>
                <w:sz w:val="22"/>
              </w:rPr>
            </w:pPr>
            <w:r>
              <w:rPr>
                <w:sz w:val="22"/>
              </w:rPr>
              <w:t>附属单位上缴收入</w:t>
            </w:r>
          </w:p>
        </w:tc>
        <w:tc>
          <w:tcPr>
            <w:tcW w:w="1425" w:type="dxa"/>
            <w:vMerge w:val="restart"/>
            <w:shd w:val="clear" w:color="auto" w:fill="BFBFBF"/>
          </w:tcPr>
          <w:p>
            <w:pPr>
              <w:pStyle w:val="10"/>
              <w:rPr>
                <w:sz w:val="22"/>
              </w:rPr>
            </w:pPr>
          </w:p>
          <w:p>
            <w:pPr>
              <w:pStyle w:val="10"/>
              <w:spacing w:before="180"/>
              <w:ind w:left="255"/>
              <w:rPr>
                <w:sz w:val="22"/>
              </w:rPr>
            </w:pPr>
            <w:r>
              <w:rPr>
                <w:sz w:val="22"/>
              </w:rPr>
              <w:t>其他收入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900" w:type="dxa"/>
            <w:shd w:val="clear" w:color="auto" w:fill="BFBFBF"/>
          </w:tcPr>
          <w:p>
            <w:pPr>
              <w:pStyle w:val="10"/>
              <w:spacing w:before="51" w:line="230" w:lineRule="auto"/>
              <w:ind w:left="105" w:right="110"/>
              <w:jc w:val="both"/>
              <w:rPr>
                <w:sz w:val="22"/>
              </w:rPr>
            </w:pPr>
            <w:r>
              <w:rPr>
                <w:sz w:val="22"/>
              </w:rPr>
              <w:t>功能分类科目编码</w:t>
            </w:r>
          </w:p>
        </w:tc>
        <w:tc>
          <w:tcPr>
            <w:tcW w:w="3660" w:type="dxa"/>
            <w:shd w:val="clear" w:color="auto" w:fill="BFBFBF"/>
          </w:tcPr>
          <w:p>
            <w:pPr>
              <w:pStyle w:val="10"/>
              <w:spacing w:before="5"/>
              <w:rPr>
                <w:sz w:val="24"/>
              </w:rPr>
            </w:pPr>
          </w:p>
          <w:p>
            <w:pPr>
              <w:pStyle w:val="10"/>
              <w:ind w:left="1366" w:right="1357"/>
              <w:jc w:val="center"/>
              <w:rPr>
                <w:sz w:val="22"/>
              </w:rPr>
            </w:pPr>
            <w:r>
              <w:rPr>
                <w:sz w:val="22"/>
              </w:rPr>
              <w:t>科目名称</w:t>
            </w:r>
          </w:p>
        </w:tc>
        <w:tc>
          <w:tcPr>
            <w:tcW w:w="1440" w:type="dxa"/>
            <w:vMerge w:val="continue"/>
            <w:tcBorders>
              <w:top w:val="nil"/>
            </w:tcBorders>
            <w:shd w:val="clear" w:color="auto" w:fill="BFBFBF"/>
          </w:tcPr>
          <w:p>
            <w:pPr>
              <w:rPr>
                <w:sz w:val="2"/>
                <w:szCs w:val="2"/>
              </w:rPr>
            </w:pPr>
          </w:p>
        </w:tc>
        <w:tc>
          <w:tcPr>
            <w:tcW w:w="1425" w:type="dxa"/>
            <w:vMerge w:val="continue"/>
            <w:tcBorders>
              <w:top w:val="nil"/>
            </w:tcBorders>
            <w:shd w:val="clear" w:color="auto" w:fill="BFBFBF"/>
          </w:tcPr>
          <w:p>
            <w:pPr>
              <w:rPr>
                <w:sz w:val="2"/>
                <w:szCs w:val="2"/>
              </w:rPr>
            </w:pPr>
          </w:p>
        </w:tc>
        <w:tc>
          <w:tcPr>
            <w:tcW w:w="1440" w:type="dxa"/>
            <w:vMerge w:val="continue"/>
            <w:tcBorders>
              <w:top w:val="nil"/>
            </w:tcBorders>
            <w:shd w:val="clear" w:color="auto" w:fill="BFBFBF"/>
          </w:tcPr>
          <w:p>
            <w:pPr>
              <w:rPr>
                <w:sz w:val="2"/>
                <w:szCs w:val="2"/>
              </w:rPr>
            </w:pPr>
          </w:p>
        </w:tc>
        <w:tc>
          <w:tcPr>
            <w:tcW w:w="1440" w:type="dxa"/>
            <w:vMerge w:val="continue"/>
            <w:tcBorders>
              <w:top w:val="nil"/>
            </w:tcBorders>
            <w:shd w:val="clear" w:color="auto" w:fill="BFBFBF"/>
          </w:tcPr>
          <w:p>
            <w:pPr>
              <w:rPr>
                <w:sz w:val="2"/>
                <w:szCs w:val="2"/>
              </w:rPr>
            </w:pPr>
          </w:p>
        </w:tc>
        <w:tc>
          <w:tcPr>
            <w:tcW w:w="1440" w:type="dxa"/>
            <w:vMerge w:val="continue"/>
            <w:tcBorders>
              <w:top w:val="nil"/>
            </w:tcBorders>
            <w:shd w:val="clear" w:color="auto" w:fill="BFBFBF"/>
          </w:tcPr>
          <w:p>
            <w:pPr>
              <w:rPr>
                <w:sz w:val="2"/>
                <w:szCs w:val="2"/>
              </w:rPr>
            </w:pPr>
          </w:p>
        </w:tc>
        <w:tc>
          <w:tcPr>
            <w:tcW w:w="1440" w:type="dxa"/>
            <w:vMerge w:val="continue"/>
            <w:tcBorders>
              <w:top w:val="nil"/>
            </w:tcBorders>
            <w:shd w:val="clear" w:color="auto" w:fill="BFBFBF"/>
          </w:tcPr>
          <w:p>
            <w:pPr>
              <w:rPr>
                <w:sz w:val="2"/>
                <w:szCs w:val="2"/>
              </w:rPr>
            </w:pPr>
          </w:p>
        </w:tc>
        <w:tc>
          <w:tcPr>
            <w:tcW w:w="1425" w:type="dxa"/>
            <w:vMerge w:val="continue"/>
            <w:tcBorders>
              <w:top w:val="nil"/>
            </w:tcBorders>
            <w:shd w:val="clear" w:color="auto" w:fill="BFBFBF"/>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4560" w:type="dxa"/>
            <w:gridSpan w:val="2"/>
            <w:shd w:val="clear" w:color="auto" w:fill="BFBFBF"/>
          </w:tcPr>
          <w:p>
            <w:pPr>
              <w:pStyle w:val="10"/>
              <w:spacing w:before="12" w:line="267" w:lineRule="exact"/>
              <w:ind w:left="2036" w:right="2027"/>
              <w:jc w:val="center"/>
              <w:rPr>
                <w:sz w:val="22"/>
              </w:rPr>
            </w:pPr>
            <w:r>
              <w:rPr>
                <w:sz w:val="22"/>
              </w:rPr>
              <w:t>栏次</w:t>
            </w:r>
          </w:p>
        </w:tc>
        <w:tc>
          <w:tcPr>
            <w:tcW w:w="1440" w:type="dxa"/>
            <w:shd w:val="clear" w:color="auto" w:fill="BFBFBF"/>
          </w:tcPr>
          <w:p>
            <w:pPr>
              <w:pStyle w:val="10"/>
              <w:spacing w:before="12" w:line="267" w:lineRule="exact"/>
              <w:ind w:left="4"/>
              <w:jc w:val="center"/>
              <w:rPr>
                <w:sz w:val="22"/>
              </w:rPr>
            </w:pPr>
            <w:r>
              <w:rPr>
                <w:w w:val="99"/>
                <w:sz w:val="22"/>
              </w:rPr>
              <w:t>1</w:t>
            </w:r>
          </w:p>
        </w:tc>
        <w:tc>
          <w:tcPr>
            <w:tcW w:w="1425" w:type="dxa"/>
            <w:shd w:val="clear" w:color="auto" w:fill="BFBFBF"/>
          </w:tcPr>
          <w:p>
            <w:pPr>
              <w:pStyle w:val="10"/>
              <w:spacing w:before="12" w:line="267" w:lineRule="exact"/>
              <w:ind w:right="8"/>
              <w:jc w:val="center"/>
              <w:rPr>
                <w:sz w:val="22"/>
              </w:rPr>
            </w:pPr>
            <w:r>
              <w:rPr>
                <w:w w:val="99"/>
                <w:sz w:val="22"/>
              </w:rPr>
              <w:t>2</w:t>
            </w:r>
          </w:p>
        </w:tc>
        <w:tc>
          <w:tcPr>
            <w:tcW w:w="1440" w:type="dxa"/>
            <w:shd w:val="clear" w:color="auto" w:fill="BFBFBF"/>
          </w:tcPr>
          <w:p>
            <w:pPr>
              <w:pStyle w:val="10"/>
              <w:spacing w:before="12" w:line="267" w:lineRule="exact"/>
              <w:ind w:left="4"/>
              <w:jc w:val="center"/>
              <w:rPr>
                <w:sz w:val="22"/>
              </w:rPr>
            </w:pPr>
            <w:r>
              <w:rPr>
                <w:w w:val="99"/>
                <w:sz w:val="22"/>
              </w:rPr>
              <w:t>3</w:t>
            </w:r>
          </w:p>
        </w:tc>
        <w:tc>
          <w:tcPr>
            <w:tcW w:w="1440" w:type="dxa"/>
            <w:shd w:val="clear" w:color="auto" w:fill="BFBFBF"/>
          </w:tcPr>
          <w:p>
            <w:pPr>
              <w:pStyle w:val="10"/>
              <w:spacing w:before="12" w:line="267" w:lineRule="exact"/>
              <w:ind w:left="4"/>
              <w:jc w:val="center"/>
              <w:rPr>
                <w:sz w:val="22"/>
              </w:rPr>
            </w:pPr>
            <w:r>
              <w:rPr>
                <w:w w:val="99"/>
                <w:sz w:val="22"/>
              </w:rPr>
              <w:t>4</w:t>
            </w:r>
          </w:p>
        </w:tc>
        <w:tc>
          <w:tcPr>
            <w:tcW w:w="1440" w:type="dxa"/>
            <w:shd w:val="clear" w:color="auto" w:fill="BFBFBF"/>
          </w:tcPr>
          <w:p>
            <w:pPr>
              <w:pStyle w:val="10"/>
              <w:spacing w:before="12" w:line="267" w:lineRule="exact"/>
              <w:ind w:left="4"/>
              <w:jc w:val="center"/>
              <w:rPr>
                <w:sz w:val="22"/>
              </w:rPr>
            </w:pPr>
            <w:r>
              <w:rPr>
                <w:w w:val="99"/>
                <w:sz w:val="22"/>
              </w:rPr>
              <w:t>5</w:t>
            </w:r>
          </w:p>
        </w:tc>
        <w:tc>
          <w:tcPr>
            <w:tcW w:w="1440" w:type="dxa"/>
            <w:shd w:val="clear" w:color="auto" w:fill="BFBFBF"/>
          </w:tcPr>
          <w:p>
            <w:pPr>
              <w:pStyle w:val="10"/>
              <w:spacing w:before="12" w:line="267" w:lineRule="exact"/>
              <w:ind w:left="4"/>
              <w:jc w:val="center"/>
              <w:rPr>
                <w:sz w:val="22"/>
              </w:rPr>
            </w:pPr>
            <w:r>
              <w:rPr>
                <w:w w:val="99"/>
                <w:sz w:val="22"/>
              </w:rPr>
              <w:t>6</w:t>
            </w:r>
          </w:p>
        </w:tc>
        <w:tc>
          <w:tcPr>
            <w:tcW w:w="1425" w:type="dxa"/>
            <w:shd w:val="clear" w:color="auto" w:fill="BFBFBF"/>
          </w:tcPr>
          <w:p>
            <w:pPr>
              <w:pStyle w:val="10"/>
              <w:spacing w:before="12" w:line="267" w:lineRule="exact"/>
              <w:ind w:right="8"/>
              <w:jc w:val="center"/>
              <w:rPr>
                <w:sz w:val="22"/>
              </w:rPr>
            </w:pPr>
            <w:r>
              <w:rPr>
                <w:w w:val="99"/>
                <w:sz w:val="22"/>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900" w:type="dxa"/>
          </w:tcPr>
          <w:p>
            <w:pPr>
              <w:pStyle w:val="10"/>
              <w:spacing w:before="92"/>
              <w:ind w:left="30"/>
              <w:rPr>
                <w:sz w:val="20"/>
              </w:rPr>
            </w:pPr>
            <w:r>
              <w:rPr>
                <w:sz w:val="20"/>
              </w:rPr>
              <w:t>221</w:t>
            </w:r>
          </w:p>
        </w:tc>
        <w:tc>
          <w:tcPr>
            <w:tcW w:w="3660" w:type="dxa"/>
          </w:tcPr>
          <w:p>
            <w:pPr>
              <w:pStyle w:val="10"/>
              <w:spacing w:before="92"/>
              <w:ind w:left="30"/>
              <w:rPr>
                <w:sz w:val="20"/>
              </w:rPr>
            </w:pPr>
            <w:r>
              <w:rPr>
                <w:sz w:val="20"/>
              </w:rPr>
              <w:t>住房保障支出</w:t>
            </w:r>
          </w:p>
        </w:tc>
        <w:tc>
          <w:tcPr>
            <w:tcW w:w="1440" w:type="dxa"/>
          </w:tcPr>
          <w:p>
            <w:pPr>
              <w:pStyle w:val="10"/>
              <w:spacing w:before="92"/>
              <w:ind w:right="18"/>
              <w:jc w:val="right"/>
              <w:rPr>
                <w:sz w:val="20"/>
              </w:rPr>
            </w:pPr>
            <w:r>
              <w:rPr>
                <w:w w:val="95"/>
                <w:sz w:val="20"/>
              </w:rPr>
              <w:t>53.08</w:t>
            </w:r>
          </w:p>
        </w:tc>
        <w:tc>
          <w:tcPr>
            <w:tcW w:w="1425" w:type="dxa"/>
          </w:tcPr>
          <w:p>
            <w:pPr>
              <w:pStyle w:val="10"/>
              <w:spacing w:before="92"/>
              <w:ind w:right="18"/>
              <w:jc w:val="right"/>
              <w:rPr>
                <w:sz w:val="20"/>
              </w:rPr>
            </w:pPr>
            <w:r>
              <w:rPr>
                <w:w w:val="95"/>
                <w:sz w:val="20"/>
              </w:rPr>
              <w:t>53.08</w:t>
            </w: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2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0" w:type="dxa"/>
          </w:tcPr>
          <w:p>
            <w:pPr>
              <w:pStyle w:val="10"/>
              <w:spacing w:before="77"/>
              <w:ind w:left="30"/>
              <w:rPr>
                <w:sz w:val="20"/>
              </w:rPr>
            </w:pPr>
            <w:r>
              <w:rPr>
                <w:sz w:val="20"/>
              </w:rPr>
              <w:t>22102</w:t>
            </w:r>
          </w:p>
        </w:tc>
        <w:tc>
          <w:tcPr>
            <w:tcW w:w="3660" w:type="dxa"/>
          </w:tcPr>
          <w:p>
            <w:pPr>
              <w:pStyle w:val="10"/>
              <w:spacing w:before="77"/>
              <w:ind w:left="30"/>
              <w:rPr>
                <w:sz w:val="20"/>
              </w:rPr>
            </w:pPr>
            <w:r>
              <w:rPr>
                <w:sz w:val="20"/>
              </w:rPr>
              <w:t>住房改革支出</w:t>
            </w:r>
          </w:p>
        </w:tc>
        <w:tc>
          <w:tcPr>
            <w:tcW w:w="1440" w:type="dxa"/>
          </w:tcPr>
          <w:p>
            <w:pPr>
              <w:pStyle w:val="10"/>
              <w:spacing w:before="77"/>
              <w:ind w:right="18"/>
              <w:jc w:val="right"/>
              <w:rPr>
                <w:sz w:val="20"/>
              </w:rPr>
            </w:pPr>
            <w:r>
              <w:rPr>
                <w:w w:val="95"/>
                <w:sz w:val="20"/>
              </w:rPr>
              <w:t>53.08</w:t>
            </w:r>
          </w:p>
        </w:tc>
        <w:tc>
          <w:tcPr>
            <w:tcW w:w="1425" w:type="dxa"/>
          </w:tcPr>
          <w:p>
            <w:pPr>
              <w:pStyle w:val="10"/>
              <w:spacing w:before="77"/>
              <w:ind w:right="18"/>
              <w:jc w:val="right"/>
              <w:rPr>
                <w:sz w:val="20"/>
              </w:rPr>
            </w:pPr>
            <w:r>
              <w:rPr>
                <w:w w:val="95"/>
                <w:sz w:val="20"/>
              </w:rPr>
              <w:t>53.08</w:t>
            </w: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2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0" w:type="dxa"/>
          </w:tcPr>
          <w:p>
            <w:pPr>
              <w:pStyle w:val="10"/>
              <w:spacing w:before="77"/>
              <w:ind w:left="30"/>
              <w:rPr>
                <w:sz w:val="20"/>
              </w:rPr>
            </w:pPr>
            <w:r>
              <w:rPr>
                <w:sz w:val="20"/>
              </w:rPr>
              <w:t>2210201</w:t>
            </w:r>
          </w:p>
        </w:tc>
        <w:tc>
          <w:tcPr>
            <w:tcW w:w="3660" w:type="dxa"/>
          </w:tcPr>
          <w:p>
            <w:pPr>
              <w:pStyle w:val="10"/>
              <w:spacing w:before="77"/>
              <w:ind w:left="30"/>
              <w:rPr>
                <w:sz w:val="20"/>
              </w:rPr>
            </w:pPr>
            <w:r>
              <w:rPr>
                <w:w w:val="99"/>
                <w:sz w:val="20"/>
              </w:rPr>
              <w:t xml:space="preserve">  </w:t>
            </w:r>
            <w:r>
              <w:rPr>
                <w:sz w:val="20"/>
              </w:rPr>
              <w:t>住房公积金</w:t>
            </w:r>
          </w:p>
        </w:tc>
        <w:tc>
          <w:tcPr>
            <w:tcW w:w="1440" w:type="dxa"/>
          </w:tcPr>
          <w:p>
            <w:pPr>
              <w:pStyle w:val="10"/>
              <w:spacing w:before="77"/>
              <w:ind w:right="18"/>
              <w:jc w:val="right"/>
              <w:rPr>
                <w:sz w:val="20"/>
              </w:rPr>
            </w:pPr>
            <w:r>
              <w:rPr>
                <w:w w:val="95"/>
                <w:sz w:val="20"/>
              </w:rPr>
              <w:t>53.08</w:t>
            </w:r>
          </w:p>
        </w:tc>
        <w:tc>
          <w:tcPr>
            <w:tcW w:w="1425" w:type="dxa"/>
          </w:tcPr>
          <w:p>
            <w:pPr>
              <w:pStyle w:val="10"/>
              <w:spacing w:before="77"/>
              <w:ind w:right="18"/>
              <w:jc w:val="right"/>
              <w:rPr>
                <w:sz w:val="20"/>
              </w:rPr>
            </w:pPr>
            <w:r>
              <w:rPr>
                <w:w w:val="95"/>
                <w:sz w:val="20"/>
              </w:rPr>
              <w:t>53.08</w:t>
            </w: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25" w:type="dxa"/>
          </w:tcPr>
          <w:p>
            <w:pPr>
              <w:pStyle w:val="10"/>
              <w:rPr>
                <w:rFonts w:ascii="Times New Roman"/>
                <w:sz w:val="20"/>
              </w:rPr>
            </w:pPr>
          </w:p>
        </w:tc>
      </w:tr>
    </w:tbl>
    <w:p>
      <w:pPr>
        <w:spacing w:before="37" w:line="312" w:lineRule="auto"/>
        <w:ind w:left="510" w:right="10765" w:hanging="360"/>
        <w:jc w:val="left"/>
        <w:rPr>
          <w:rFonts w:hint="eastAsia" w:ascii="宋体" w:eastAsia="宋体"/>
          <w:sz w:val="18"/>
        </w:rPr>
      </w:pPr>
      <w:r>
        <w:rPr>
          <w:rFonts w:hint="eastAsia" w:ascii="宋体" w:eastAsia="宋体"/>
          <w:sz w:val="18"/>
        </w:rPr>
        <w:t>注：1.本表反映部门本年度取得的各项收入情况。2.表格中单元格空白表示数据为零。</w:t>
      </w:r>
    </w:p>
    <w:p>
      <w:pPr>
        <w:spacing w:after="0" w:line="312" w:lineRule="auto"/>
        <w:jc w:val="left"/>
        <w:rPr>
          <w:rFonts w:hint="eastAsia" w:ascii="宋体" w:eastAsia="宋体"/>
          <w:sz w:val="18"/>
        </w:rPr>
        <w:sectPr>
          <w:type w:val="continuous"/>
          <w:pgSz w:w="16840" w:h="11910" w:orient="landscape"/>
          <w:pgMar w:top="1580" w:right="1000" w:bottom="1180" w:left="960" w:header="720" w:footer="720" w:gutter="0"/>
          <w:cols w:space="720" w:num="1"/>
        </w:sectPr>
      </w:pPr>
    </w:p>
    <w:p>
      <w:pPr>
        <w:pStyle w:val="3"/>
        <w:jc w:val="right"/>
      </w:pPr>
      <w:r>
        <w:t>支出决算表</w:t>
      </w:r>
    </w:p>
    <w:p>
      <w:pPr>
        <w:pStyle w:val="5"/>
        <w:rPr>
          <w:rFonts w:ascii="宋体"/>
          <w:sz w:val="20"/>
        </w:rPr>
      </w:pPr>
      <w:r>
        <w:br w:type="column"/>
      </w:r>
    </w:p>
    <w:p>
      <w:pPr>
        <w:pStyle w:val="5"/>
        <w:spacing w:before="4"/>
        <w:rPr>
          <w:rFonts w:ascii="宋体"/>
          <w:sz w:val="21"/>
        </w:rPr>
      </w:pPr>
    </w:p>
    <w:p>
      <w:pPr>
        <w:spacing w:before="0"/>
        <w:ind w:left="0" w:right="216" w:firstLine="0"/>
        <w:jc w:val="right"/>
        <w:rPr>
          <w:rFonts w:hint="eastAsia" w:ascii="宋体" w:eastAsia="宋体"/>
          <w:sz w:val="20"/>
        </w:rPr>
      </w:pPr>
      <w:r>
        <w:rPr>
          <w:rFonts w:hint="eastAsia" w:ascii="宋体" w:eastAsia="宋体"/>
          <w:w w:val="95"/>
          <w:sz w:val="20"/>
        </w:rPr>
        <w:t>公开03表</w:t>
      </w:r>
    </w:p>
    <w:p>
      <w:pPr>
        <w:spacing w:after="0"/>
        <w:jc w:val="right"/>
        <w:rPr>
          <w:rFonts w:hint="eastAsia" w:ascii="宋体" w:eastAsia="宋体"/>
          <w:sz w:val="20"/>
        </w:rPr>
        <w:sectPr>
          <w:footerReference r:id="rId10" w:type="default"/>
          <w:pgSz w:w="16840" w:h="11910" w:orient="landscape"/>
          <w:pgMar w:top="540" w:right="1000" w:bottom="1500" w:left="960" w:header="0" w:footer="1315" w:gutter="0"/>
          <w:cols w:equalWidth="0" w:num="2">
            <w:col w:w="8296" w:space="40"/>
            <w:col w:w="6544"/>
          </w:cols>
        </w:sectPr>
      </w:pPr>
    </w:p>
    <w:p>
      <w:pPr>
        <w:tabs>
          <w:tab w:val="left" w:pos="13289"/>
        </w:tabs>
        <w:spacing w:before="104" w:after="26"/>
        <w:ind w:left="150" w:right="0" w:firstLine="0"/>
        <w:jc w:val="left"/>
        <w:rPr>
          <w:rFonts w:hint="eastAsia" w:ascii="宋体" w:eastAsia="宋体"/>
          <w:sz w:val="20"/>
        </w:rPr>
      </w:pPr>
      <w:r>
        <w:rPr>
          <w:rFonts w:hint="eastAsia" w:ascii="宋体" w:eastAsia="宋体"/>
          <w:spacing w:val="-5"/>
          <w:sz w:val="20"/>
        </w:rPr>
        <w:t>部门：长沙市开福区妇幼保健计划生育服务中</w:t>
      </w:r>
      <w:r>
        <w:rPr>
          <w:rFonts w:hint="eastAsia" w:ascii="宋体" w:eastAsia="宋体"/>
          <w:sz w:val="20"/>
        </w:rPr>
        <w:t>心</w:t>
      </w:r>
      <w:r>
        <w:rPr>
          <w:rFonts w:hint="eastAsia" w:ascii="宋体" w:eastAsia="宋体"/>
          <w:sz w:val="20"/>
        </w:rPr>
        <w:tab/>
      </w:r>
      <w:r>
        <w:rPr>
          <w:rFonts w:hint="eastAsia" w:ascii="宋体" w:eastAsia="宋体"/>
          <w:spacing w:val="-5"/>
          <w:sz w:val="20"/>
        </w:rPr>
        <w:t>金额单位：万</w:t>
      </w:r>
      <w:r>
        <w:rPr>
          <w:rFonts w:hint="eastAsia" w:ascii="宋体" w:eastAsia="宋体"/>
          <w:sz w:val="20"/>
        </w:rPr>
        <w:t>元</w:t>
      </w:r>
    </w:p>
    <w:tbl>
      <w:tblPr>
        <w:tblStyle w:val="6"/>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90"/>
        <w:gridCol w:w="4050"/>
        <w:gridCol w:w="1590"/>
        <w:gridCol w:w="1590"/>
        <w:gridCol w:w="1590"/>
        <w:gridCol w:w="1575"/>
        <w:gridCol w:w="1590"/>
        <w:gridCol w:w="15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5040" w:type="dxa"/>
            <w:gridSpan w:val="2"/>
            <w:shd w:val="clear" w:color="auto" w:fill="BFBFBF"/>
          </w:tcPr>
          <w:p>
            <w:pPr>
              <w:pStyle w:val="10"/>
              <w:spacing w:line="265" w:lineRule="exact"/>
              <w:ind w:left="2277" w:right="2268"/>
              <w:jc w:val="center"/>
              <w:rPr>
                <w:sz w:val="22"/>
              </w:rPr>
            </w:pPr>
            <w:r>
              <w:rPr>
                <w:sz w:val="22"/>
              </w:rPr>
              <w:t>项目</w:t>
            </w:r>
          </w:p>
        </w:tc>
        <w:tc>
          <w:tcPr>
            <w:tcW w:w="1590" w:type="dxa"/>
            <w:vMerge w:val="restart"/>
            <w:shd w:val="clear" w:color="auto" w:fill="BFBFBF"/>
          </w:tcPr>
          <w:p>
            <w:pPr>
              <w:pStyle w:val="10"/>
              <w:rPr>
                <w:sz w:val="22"/>
              </w:rPr>
            </w:pPr>
          </w:p>
          <w:p>
            <w:pPr>
              <w:pStyle w:val="10"/>
              <w:spacing w:before="180"/>
              <w:ind w:left="120"/>
              <w:rPr>
                <w:sz w:val="22"/>
              </w:rPr>
            </w:pPr>
            <w:r>
              <w:rPr>
                <w:sz w:val="22"/>
              </w:rPr>
              <w:t>本年支出合计</w:t>
            </w:r>
          </w:p>
        </w:tc>
        <w:tc>
          <w:tcPr>
            <w:tcW w:w="1590" w:type="dxa"/>
            <w:vMerge w:val="restart"/>
            <w:shd w:val="clear" w:color="auto" w:fill="BFBFBF"/>
          </w:tcPr>
          <w:p>
            <w:pPr>
              <w:pStyle w:val="10"/>
              <w:rPr>
                <w:sz w:val="22"/>
              </w:rPr>
            </w:pPr>
          </w:p>
          <w:p>
            <w:pPr>
              <w:pStyle w:val="10"/>
              <w:spacing w:before="180"/>
              <w:ind w:left="345"/>
              <w:rPr>
                <w:sz w:val="22"/>
              </w:rPr>
            </w:pPr>
            <w:r>
              <w:rPr>
                <w:sz w:val="22"/>
              </w:rPr>
              <w:t>基本支出</w:t>
            </w:r>
          </w:p>
        </w:tc>
        <w:tc>
          <w:tcPr>
            <w:tcW w:w="1590" w:type="dxa"/>
            <w:vMerge w:val="restart"/>
            <w:shd w:val="clear" w:color="auto" w:fill="BFBFBF"/>
          </w:tcPr>
          <w:p>
            <w:pPr>
              <w:pStyle w:val="10"/>
              <w:rPr>
                <w:sz w:val="22"/>
              </w:rPr>
            </w:pPr>
          </w:p>
          <w:p>
            <w:pPr>
              <w:pStyle w:val="10"/>
              <w:spacing w:before="180"/>
              <w:ind w:left="345"/>
              <w:rPr>
                <w:sz w:val="22"/>
              </w:rPr>
            </w:pPr>
            <w:r>
              <w:rPr>
                <w:sz w:val="22"/>
              </w:rPr>
              <w:t>项目支出</w:t>
            </w:r>
          </w:p>
        </w:tc>
        <w:tc>
          <w:tcPr>
            <w:tcW w:w="1575" w:type="dxa"/>
            <w:vMerge w:val="restart"/>
            <w:shd w:val="clear" w:color="auto" w:fill="BFBFBF"/>
          </w:tcPr>
          <w:p>
            <w:pPr>
              <w:pStyle w:val="10"/>
              <w:rPr>
                <w:sz w:val="22"/>
              </w:rPr>
            </w:pPr>
          </w:p>
          <w:p>
            <w:pPr>
              <w:pStyle w:val="10"/>
              <w:spacing w:before="180"/>
              <w:ind w:left="105"/>
              <w:rPr>
                <w:sz w:val="22"/>
              </w:rPr>
            </w:pPr>
            <w:r>
              <w:rPr>
                <w:sz w:val="22"/>
              </w:rPr>
              <w:t>上缴上级支出</w:t>
            </w:r>
          </w:p>
        </w:tc>
        <w:tc>
          <w:tcPr>
            <w:tcW w:w="1590" w:type="dxa"/>
            <w:vMerge w:val="restart"/>
            <w:shd w:val="clear" w:color="auto" w:fill="BFBFBF"/>
          </w:tcPr>
          <w:p>
            <w:pPr>
              <w:pStyle w:val="10"/>
              <w:rPr>
                <w:sz w:val="22"/>
              </w:rPr>
            </w:pPr>
          </w:p>
          <w:p>
            <w:pPr>
              <w:pStyle w:val="10"/>
              <w:spacing w:before="180"/>
              <w:ind w:left="345"/>
              <w:rPr>
                <w:sz w:val="22"/>
              </w:rPr>
            </w:pPr>
            <w:r>
              <w:rPr>
                <w:sz w:val="22"/>
              </w:rPr>
              <w:t>经营支出</w:t>
            </w:r>
          </w:p>
        </w:tc>
        <w:tc>
          <w:tcPr>
            <w:tcW w:w="1590" w:type="dxa"/>
            <w:vMerge w:val="restart"/>
            <w:shd w:val="clear" w:color="auto" w:fill="BFBFBF"/>
          </w:tcPr>
          <w:p>
            <w:pPr>
              <w:pStyle w:val="10"/>
              <w:spacing w:before="3"/>
              <w:rPr>
                <w:sz w:val="26"/>
              </w:rPr>
            </w:pPr>
          </w:p>
          <w:p>
            <w:pPr>
              <w:pStyle w:val="10"/>
              <w:spacing w:line="230" w:lineRule="auto"/>
              <w:ind w:left="450" w:right="110" w:hanging="330"/>
              <w:rPr>
                <w:sz w:val="22"/>
              </w:rPr>
            </w:pPr>
            <w:r>
              <w:rPr>
                <w:sz w:val="22"/>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990" w:type="dxa"/>
            <w:shd w:val="clear" w:color="auto" w:fill="BFBFBF"/>
          </w:tcPr>
          <w:p>
            <w:pPr>
              <w:pStyle w:val="10"/>
              <w:spacing w:before="186" w:line="230" w:lineRule="auto"/>
              <w:ind w:left="45" w:right="35"/>
              <w:rPr>
                <w:sz w:val="22"/>
              </w:rPr>
            </w:pPr>
            <w:r>
              <w:rPr>
                <w:sz w:val="22"/>
              </w:rPr>
              <w:t>功能分类科目编码</w:t>
            </w:r>
          </w:p>
        </w:tc>
        <w:tc>
          <w:tcPr>
            <w:tcW w:w="4050" w:type="dxa"/>
            <w:shd w:val="clear" w:color="auto" w:fill="BFBFBF"/>
          </w:tcPr>
          <w:p>
            <w:pPr>
              <w:pStyle w:val="10"/>
              <w:spacing w:before="5"/>
              <w:rPr>
                <w:sz w:val="24"/>
              </w:rPr>
            </w:pPr>
          </w:p>
          <w:p>
            <w:pPr>
              <w:pStyle w:val="10"/>
              <w:ind w:left="1562" w:right="1553"/>
              <w:jc w:val="center"/>
              <w:rPr>
                <w:sz w:val="22"/>
              </w:rPr>
            </w:pPr>
            <w:r>
              <w:rPr>
                <w:sz w:val="22"/>
              </w:rPr>
              <w:t>科目名称</w:t>
            </w:r>
          </w:p>
        </w:tc>
        <w:tc>
          <w:tcPr>
            <w:tcW w:w="1590"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c>
          <w:tcPr>
            <w:tcW w:w="1575"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5040" w:type="dxa"/>
            <w:gridSpan w:val="2"/>
            <w:shd w:val="clear" w:color="auto" w:fill="BFBFBF"/>
          </w:tcPr>
          <w:p>
            <w:pPr>
              <w:pStyle w:val="10"/>
              <w:spacing w:before="12" w:line="267" w:lineRule="exact"/>
              <w:ind w:left="2277" w:right="2268"/>
              <w:jc w:val="center"/>
              <w:rPr>
                <w:sz w:val="22"/>
              </w:rPr>
            </w:pPr>
            <w:r>
              <w:rPr>
                <w:sz w:val="22"/>
              </w:rPr>
              <w:t>栏次</w:t>
            </w:r>
          </w:p>
        </w:tc>
        <w:tc>
          <w:tcPr>
            <w:tcW w:w="1590" w:type="dxa"/>
            <w:shd w:val="clear" w:color="auto" w:fill="BFBFBF"/>
          </w:tcPr>
          <w:p>
            <w:pPr>
              <w:pStyle w:val="10"/>
              <w:spacing w:before="12" w:line="267" w:lineRule="exact"/>
              <w:ind w:left="4"/>
              <w:jc w:val="center"/>
              <w:rPr>
                <w:sz w:val="22"/>
              </w:rPr>
            </w:pPr>
            <w:r>
              <w:rPr>
                <w:w w:val="99"/>
                <w:sz w:val="22"/>
              </w:rPr>
              <w:t>1</w:t>
            </w:r>
          </w:p>
        </w:tc>
        <w:tc>
          <w:tcPr>
            <w:tcW w:w="1590" w:type="dxa"/>
            <w:shd w:val="clear" w:color="auto" w:fill="BFBFBF"/>
          </w:tcPr>
          <w:p>
            <w:pPr>
              <w:pStyle w:val="10"/>
              <w:spacing w:before="12" w:line="267" w:lineRule="exact"/>
              <w:ind w:left="4"/>
              <w:jc w:val="center"/>
              <w:rPr>
                <w:sz w:val="22"/>
              </w:rPr>
            </w:pPr>
            <w:r>
              <w:rPr>
                <w:w w:val="99"/>
                <w:sz w:val="22"/>
              </w:rPr>
              <w:t>2</w:t>
            </w:r>
          </w:p>
        </w:tc>
        <w:tc>
          <w:tcPr>
            <w:tcW w:w="1590" w:type="dxa"/>
            <w:shd w:val="clear" w:color="auto" w:fill="BFBFBF"/>
          </w:tcPr>
          <w:p>
            <w:pPr>
              <w:pStyle w:val="10"/>
              <w:spacing w:before="12" w:line="267" w:lineRule="exact"/>
              <w:ind w:left="4"/>
              <w:jc w:val="center"/>
              <w:rPr>
                <w:sz w:val="22"/>
              </w:rPr>
            </w:pPr>
            <w:r>
              <w:rPr>
                <w:w w:val="99"/>
                <w:sz w:val="22"/>
              </w:rPr>
              <w:t>3</w:t>
            </w:r>
          </w:p>
        </w:tc>
        <w:tc>
          <w:tcPr>
            <w:tcW w:w="1575" w:type="dxa"/>
            <w:shd w:val="clear" w:color="auto" w:fill="BFBFBF"/>
          </w:tcPr>
          <w:p>
            <w:pPr>
              <w:pStyle w:val="10"/>
              <w:spacing w:before="12" w:line="267" w:lineRule="exact"/>
              <w:ind w:right="8"/>
              <w:jc w:val="center"/>
              <w:rPr>
                <w:sz w:val="22"/>
              </w:rPr>
            </w:pPr>
            <w:r>
              <w:rPr>
                <w:w w:val="99"/>
                <w:sz w:val="22"/>
              </w:rPr>
              <w:t>4</w:t>
            </w:r>
          </w:p>
        </w:tc>
        <w:tc>
          <w:tcPr>
            <w:tcW w:w="1590" w:type="dxa"/>
            <w:shd w:val="clear" w:color="auto" w:fill="BFBFBF"/>
          </w:tcPr>
          <w:p>
            <w:pPr>
              <w:pStyle w:val="10"/>
              <w:spacing w:before="12" w:line="267" w:lineRule="exact"/>
              <w:ind w:left="4"/>
              <w:jc w:val="center"/>
              <w:rPr>
                <w:sz w:val="22"/>
              </w:rPr>
            </w:pPr>
            <w:r>
              <w:rPr>
                <w:w w:val="99"/>
                <w:sz w:val="22"/>
              </w:rPr>
              <w:t>5</w:t>
            </w:r>
          </w:p>
        </w:tc>
        <w:tc>
          <w:tcPr>
            <w:tcW w:w="1590" w:type="dxa"/>
            <w:shd w:val="clear" w:color="auto" w:fill="BFBFBF"/>
          </w:tcPr>
          <w:p>
            <w:pPr>
              <w:pStyle w:val="10"/>
              <w:spacing w:before="12" w:line="267" w:lineRule="exact"/>
              <w:ind w:left="4"/>
              <w:jc w:val="center"/>
              <w:rPr>
                <w:sz w:val="22"/>
              </w:rPr>
            </w:pPr>
            <w:r>
              <w:rPr>
                <w:w w:val="99"/>
                <w:sz w:val="22"/>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10"/>
              <w:rPr>
                <w:rFonts w:ascii="Times New Roman"/>
                <w:sz w:val="20"/>
              </w:rPr>
            </w:pPr>
          </w:p>
        </w:tc>
        <w:tc>
          <w:tcPr>
            <w:tcW w:w="4050" w:type="dxa"/>
          </w:tcPr>
          <w:p>
            <w:pPr>
              <w:pStyle w:val="10"/>
              <w:spacing w:before="77"/>
              <w:ind w:left="30"/>
              <w:rPr>
                <w:sz w:val="20"/>
              </w:rPr>
            </w:pPr>
            <w:r>
              <w:rPr>
                <w:sz w:val="20"/>
              </w:rPr>
              <w:t>合计</w:t>
            </w:r>
          </w:p>
        </w:tc>
        <w:tc>
          <w:tcPr>
            <w:tcW w:w="1590" w:type="dxa"/>
          </w:tcPr>
          <w:p>
            <w:pPr>
              <w:pStyle w:val="10"/>
              <w:spacing w:before="77"/>
              <w:ind w:right="18"/>
              <w:jc w:val="right"/>
              <w:rPr>
                <w:sz w:val="20"/>
              </w:rPr>
            </w:pPr>
            <w:r>
              <w:rPr>
                <w:sz w:val="20"/>
              </w:rPr>
              <w:t>1,426.35</w:t>
            </w:r>
          </w:p>
        </w:tc>
        <w:tc>
          <w:tcPr>
            <w:tcW w:w="1590" w:type="dxa"/>
          </w:tcPr>
          <w:p>
            <w:pPr>
              <w:pStyle w:val="10"/>
              <w:spacing w:before="77"/>
              <w:ind w:right="18"/>
              <w:jc w:val="right"/>
              <w:rPr>
                <w:sz w:val="20"/>
              </w:rPr>
            </w:pPr>
            <w:r>
              <w:rPr>
                <w:sz w:val="20"/>
              </w:rPr>
              <w:t>1,093.89</w:t>
            </w:r>
          </w:p>
        </w:tc>
        <w:tc>
          <w:tcPr>
            <w:tcW w:w="1590" w:type="dxa"/>
          </w:tcPr>
          <w:p>
            <w:pPr>
              <w:pStyle w:val="10"/>
              <w:spacing w:before="77"/>
              <w:ind w:right="18"/>
              <w:jc w:val="right"/>
              <w:rPr>
                <w:sz w:val="20"/>
              </w:rPr>
            </w:pPr>
            <w:r>
              <w:rPr>
                <w:w w:val="95"/>
                <w:sz w:val="20"/>
              </w:rPr>
              <w:t>332.47</w:t>
            </w: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5" w:hRule="atLeast"/>
        </w:trPr>
        <w:tc>
          <w:tcPr>
            <w:tcW w:w="990" w:type="dxa"/>
          </w:tcPr>
          <w:p>
            <w:pPr>
              <w:pStyle w:val="10"/>
              <w:spacing w:before="77"/>
              <w:ind w:left="30"/>
              <w:rPr>
                <w:sz w:val="20"/>
              </w:rPr>
            </w:pPr>
            <w:r>
              <w:rPr>
                <w:sz w:val="20"/>
              </w:rPr>
              <w:t>208</w:t>
            </w:r>
          </w:p>
        </w:tc>
        <w:tc>
          <w:tcPr>
            <w:tcW w:w="4050" w:type="dxa"/>
          </w:tcPr>
          <w:p>
            <w:pPr>
              <w:pStyle w:val="10"/>
              <w:spacing w:before="77"/>
              <w:ind w:left="30"/>
              <w:rPr>
                <w:sz w:val="20"/>
              </w:rPr>
            </w:pPr>
            <w:r>
              <w:rPr>
                <w:sz w:val="20"/>
              </w:rPr>
              <w:t>社会保障和就业支出</w:t>
            </w:r>
          </w:p>
        </w:tc>
        <w:tc>
          <w:tcPr>
            <w:tcW w:w="1590" w:type="dxa"/>
          </w:tcPr>
          <w:p>
            <w:pPr>
              <w:pStyle w:val="10"/>
              <w:spacing w:before="77"/>
              <w:ind w:right="18"/>
              <w:jc w:val="right"/>
              <w:rPr>
                <w:sz w:val="20"/>
              </w:rPr>
            </w:pPr>
            <w:r>
              <w:rPr>
                <w:w w:val="95"/>
                <w:sz w:val="20"/>
              </w:rPr>
              <w:t>234.88</w:t>
            </w:r>
          </w:p>
        </w:tc>
        <w:tc>
          <w:tcPr>
            <w:tcW w:w="1590" w:type="dxa"/>
          </w:tcPr>
          <w:p>
            <w:pPr>
              <w:pStyle w:val="10"/>
              <w:spacing w:before="77"/>
              <w:ind w:right="18"/>
              <w:jc w:val="right"/>
              <w:rPr>
                <w:sz w:val="20"/>
              </w:rPr>
            </w:pPr>
            <w:r>
              <w:rPr>
                <w:w w:val="95"/>
                <w:sz w:val="20"/>
              </w:rPr>
              <w:t>234.88</w:t>
            </w:r>
          </w:p>
        </w:tc>
        <w:tc>
          <w:tcPr>
            <w:tcW w:w="1590" w:type="dxa"/>
          </w:tcPr>
          <w:p>
            <w:pPr>
              <w:pStyle w:val="10"/>
              <w:rPr>
                <w:rFonts w:ascii="Times New Roman"/>
                <w:sz w:val="20"/>
              </w:rPr>
            </w:pP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990" w:type="dxa"/>
          </w:tcPr>
          <w:p>
            <w:pPr>
              <w:pStyle w:val="10"/>
              <w:spacing w:before="92"/>
              <w:ind w:left="30"/>
              <w:rPr>
                <w:sz w:val="20"/>
              </w:rPr>
            </w:pPr>
            <w:r>
              <w:rPr>
                <w:sz w:val="20"/>
              </w:rPr>
              <w:t>20805</w:t>
            </w:r>
          </w:p>
        </w:tc>
        <w:tc>
          <w:tcPr>
            <w:tcW w:w="4050" w:type="dxa"/>
          </w:tcPr>
          <w:p>
            <w:pPr>
              <w:pStyle w:val="10"/>
              <w:spacing w:before="92"/>
              <w:ind w:left="30"/>
              <w:rPr>
                <w:sz w:val="20"/>
              </w:rPr>
            </w:pPr>
            <w:r>
              <w:rPr>
                <w:sz w:val="20"/>
              </w:rPr>
              <w:t>行政事业单位养老支出</w:t>
            </w:r>
          </w:p>
        </w:tc>
        <w:tc>
          <w:tcPr>
            <w:tcW w:w="1590" w:type="dxa"/>
          </w:tcPr>
          <w:p>
            <w:pPr>
              <w:pStyle w:val="10"/>
              <w:spacing w:before="92"/>
              <w:ind w:right="18"/>
              <w:jc w:val="right"/>
              <w:rPr>
                <w:sz w:val="20"/>
              </w:rPr>
            </w:pPr>
            <w:r>
              <w:rPr>
                <w:w w:val="95"/>
                <w:sz w:val="20"/>
              </w:rPr>
              <w:t>234.88</w:t>
            </w:r>
          </w:p>
        </w:tc>
        <w:tc>
          <w:tcPr>
            <w:tcW w:w="1590" w:type="dxa"/>
          </w:tcPr>
          <w:p>
            <w:pPr>
              <w:pStyle w:val="10"/>
              <w:spacing w:before="92"/>
              <w:ind w:right="18"/>
              <w:jc w:val="right"/>
              <w:rPr>
                <w:sz w:val="20"/>
              </w:rPr>
            </w:pPr>
            <w:r>
              <w:rPr>
                <w:w w:val="95"/>
                <w:sz w:val="20"/>
              </w:rPr>
              <w:t>234.88</w:t>
            </w:r>
          </w:p>
        </w:tc>
        <w:tc>
          <w:tcPr>
            <w:tcW w:w="1590" w:type="dxa"/>
          </w:tcPr>
          <w:p>
            <w:pPr>
              <w:pStyle w:val="10"/>
              <w:rPr>
                <w:rFonts w:ascii="Times New Roman"/>
                <w:sz w:val="20"/>
              </w:rPr>
            </w:pP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10"/>
              <w:spacing w:before="77"/>
              <w:ind w:left="30"/>
              <w:rPr>
                <w:sz w:val="20"/>
              </w:rPr>
            </w:pPr>
            <w:r>
              <w:rPr>
                <w:sz w:val="20"/>
              </w:rPr>
              <w:t>2080502</w:t>
            </w:r>
          </w:p>
        </w:tc>
        <w:tc>
          <w:tcPr>
            <w:tcW w:w="4050" w:type="dxa"/>
          </w:tcPr>
          <w:p>
            <w:pPr>
              <w:pStyle w:val="10"/>
              <w:spacing w:before="77"/>
              <w:ind w:left="30"/>
              <w:rPr>
                <w:sz w:val="20"/>
              </w:rPr>
            </w:pPr>
            <w:r>
              <w:rPr>
                <w:w w:val="99"/>
                <w:sz w:val="20"/>
              </w:rPr>
              <w:t xml:space="preserve">  </w:t>
            </w:r>
            <w:r>
              <w:rPr>
                <w:sz w:val="20"/>
              </w:rPr>
              <w:t>事业单位离退休</w:t>
            </w:r>
          </w:p>
        </w:tc>
        <w:tc>
          <w:tcPr>
            <w:tcW w:w="1590" w:type="dxa"/>
          </w:tcPr>
          <w:p>
            <w:pPr>
              <w:pStyle w:val="10"/>
              <w:spacing w:before="77"/>
              <w:ind w:right="18"/>
              <w:jc w:val="right"/>
              <w:rPr>
                <w:sz w:val="20"/>
              </w:rPr>
            </w:pPr>
            <w:r>
              <w:rPr>
                <w:w w:val="95"/>
                <w:sz w:val="20"/>
              </w:rPr>
              <w:t>145.29</w:t>
            </w:r>
          </w:p>
        </w:tc>
        <w:tc>
          <w:tcPr>
            <w:tcW w:w="1590" w:type="dxa"/>
          </w:tcPr>
          <w:p>
            <w:pPr>
              <w:pStyle w:val="10"/>
              <w:spacing w:before="77"/>
              <w:ind w:right="18"/>
              <w:jc w:val="right"/>
              <w:rPr>
                <w:sz w:val="20"/>
              </w:rPr>
            </w:pPr>
            <w:r>
              <w:rPr>
                <w:w w:val="95"/>
                <w:sz w:val="20"/>
              </w:rPr>
              <w:t>145.29</w:t>
            </w:r>
          </w:p>
        </w:tc>
        <w:tc>
          <w:tcPr>
            <w:tcW w:w="1590" w:type="dxa"/>
          </w:tcPr>
          <w:p>
            <w:pPr>
              <w:pStyle w:val="10"/>
              <w:rPr>
                <w:rFonts w:ascii="Times New Roman"/>
                <w:sz w:val="20"/>
              </w:rPr>
            </w:pP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10"/>
              <w:spacing w:before="77"/>
              <w:ind w:left="30"/>
              <w:rPr>
                <w:sz w:val="20"/>
              </w:rPr>
            </w:pPr>
            <w:r>
              <w:rPr>
                <w:sz w:val="20"/>
              </w:rPr>
              <w:t>2080505</w:t>
            </w:r>
          </w:p>
        </w:tc>
        <w:tc>
          <w:tcPr>
            <w:tcW w:w="4050" w:type="dxa"/>
          </w:tcPr>
          <w:p>
            <w:pPr>
              <w:pStyle w:val="10"/>
              <w:spacing w:before="77"/>
              <w:ind w:left="30"/>
              <w:rPr>
                <w:sz w:val="20"/>
              </w:rPr>
            </w:pPr>
            <w:r>
              <w:rPr>
                <w:w w:val="99"/>
                <w:sz w:val="20"/>
              </w:rPr>
              <w:t xml:space="preserve">  </w:t>
            </w:r>
            <w:r>
              <w:rPr>
                <w:sz w:val="20"/>
              </w:rPr>
              <w:t>机关事业单位基本养老保险缴费支出</w:t>
            </w:r>
          </w:p>
        </w:tc>
        <w:tc>
          <w:tcPr>
            <w:tcW w:w="1590" w:type="dxa"/>
          </w:tcPr>
          <w:p>
            <w:pPr>
              <w:pStyle w:val="10"/>
              <w:spacing w:before="77"/>
              <w:ind w:right="18"/>
              <w:jc w:val="right"/>
              <w:rPr>
                <w:sz w:val="20"/>
              </w:rPr>
            </w:pPr>
            <w:r>
              <w:rPr>
                <w:w w:val="95"/>
                <w:sz w:val="20"/>
              </w:rPr>
              <w:t>85.08</w:t>
            </w:r>
          </w:p>
        </w:tc>
        <w:tc>
          <w:tcPr>
            <w:tcW w:w="1590" w:type="dxa"/>
          </w:tcPr>
          <w:p>
            <w:pPr>
              <w:pStyle w:val="10"/>
              <w:spacing w:before="77"/>
              <w:ind w:right="18"/>
              <w:jc w:val="right"/>
              <w:rPr>
                <w:sz w:val="20"/>
              </w:rPr>
            </w:pPr>
            <w:r>
              <w:rPr>
                <w:w w:val="95"/>
                <w:sz w:val="20"/>
              </w:rPr>
              <w:t>85.08</w:t>
            </w:r>
          </w:p>
        </w:tc>
        <w:tc>
          <w:tcPr>
            <w:tcW w:w="1590" w:type="dxa"/>
          </w:tcPr>
          <w:p>
            <w:pPr>
              <w:pStyle w:val="10"/>
              <w:rPr>
                <w:rFonts w:ascii="Times New Roman"/>
                <w:sz w:val="20"/>
              </w:rPr>
            </w:pP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10"/>
              <w:spacing w:before="77"/>
              <w:ind w:left="30"/>
              <w:rPr>
                <w:sz w:val="20"/>
              </w:rPr>
            </w:pPr>
            <w:r>
              <w:rPr>
                <w:sz w:val="20"/>
              </w:rPr>
              <w:t>2080506</w:t>
            </w:r>
          </w:p>
        </w:tc>
        <w:tc>
          <w:tcPr>
            <w:tcW w:w="4050" w:type="dxa"/>
          </w:tcPr>
          <w:p>
            <w:pPr>
              <w:pStyle w:val="10"/>
              <w:spacing w:before="77"/>
              <w:ind w:left="30"/>
              <w:rPr>
                <w:sz w:val="20"/>
              </w:rPr>
            </w:pPr>
            <w:r>
              <w:rPr>
                <w:w w:val="99"/>
                <w:sz w:val="20"/>
              </w:rPr>
              <w:t xml:space="preserve">  </w:t>
            </w:r>
            <w:r>
              <w:rPr>
                <w:sz w:val="20"/>
              </w:rPr>
              <w:t>机关事业单位职业年金缴费支出</w:t>
            </w:r>
          </w:p>
        </w:tc>
        <w:tc>
          <w:tcPr>
            <w:tcW w:w="1590" w:type="dxa"/>
          </w:tcPr>
          <w:p>
            <w:pPr>
              <w:pStyle w:val="10"/>
              <w:spacing w:before="77"/>
              <w:ind w:right="18"/>
              <w:jc w:val="right"/>
              <w:rPr>
                <w:sz w:val="20"/>
              </w:rPr>
            </w:pPr>
            <w:r>
              <w:rPr>
                <w:sz w:val="20"/>
              </w:rPr>
              <w:t>4.50</w:t>
            </w:r>
          </w:p>
        </w:tc>
        <w:tc>
          <w:tcPr>
            <w:tcW w:w="1590" w:type="dxa"/>
          </w:tcPr>
          <w:p>
            <w:pPr>
              <w:pStyle w:val="10"/>
              <w:spacing w:before="77"/>
              <w:ind w:right="18"/>
              <w:jc w:val="right"/>
              <w:rPr>
                <w:sz w:val="20"/>
              </w:rPr>
            </w:pPr>
            <w:r>
              <w:rPr>
                <w:sz w:val="20"/>
              </w:rPr>
              <w:t>4.50</w:t>
            </w:r>
          </w:p>
        </w:tc>
        <w:tc>
          <w:tcPr>
            <w:tcW w:w="1590" w:type="dxa"/>
          </w:tcPr>
          <w:p>
            <w:pPr>
              <w:pStyle w:val="10"/>
              <w:rPr>
                <w:rFonts w:ascii="Times New Roman"/>
                <w:sz w:val="20"/>
              </w:rPr>
            </w:pP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0" w:hRule="atLeast"/>
        </w:trPr>
        <w:tc>
          <w:tcPr>
            <w:tcW w:w="990" w:type="dxa"/>
          </w:tcPr>
          <w:p>
            <w:pPr>
              <w:pStyle w:val="10"/>
              <w:spacing w:before="92"/>
              <w:ind w:left="30"/>
              <w:rPr>
                <w:sz w:val="20"/>
              </w:rPr>
            </w:pPr>
            <w:r>
              <w:rPr>
                <w:sz w:val="20"/>
              </w:rPr>
              <w:t>210</w:t>
            </w:r>
          </w:p>
        </w:tc>
        <w:tc>
          <w:tcPr>
            <w:tcW w:w="4050" w:type="dxa"/>
          </w:tcPr>
          <w:p>
            <w:pPr>
              <w:pStyle w:val="10"/>
              <w:spacing w:before="92"/>
              <w:ind w:left="30"/>
              <w:rPr>
                <w:sz w:val="20"/>
              </w:rPr>
            </w:pPr>
            <w:r>
              <w:rPr>
                <w:sz w:val="20"/>
              </w:rPr>
              <w:t>卫生健康支出</w:t>
            </w:r>
          </w:p>
        </w:tc>
        <w:tc>
          <w:tcPr>
            <w:tcW w:w="1590" w:type="dxa"/>
          </w:tcPr>
          <w:p>
            <w:pPr>
              <w:pStyle w:val="10"/>
              <w:spacing w:before="92"/>
              <w:ind w:right="18"/>
              <w:jc w:val="right"/>
              <w:rPr>
                <w:sz w:val="20"/>
              </w:rPr>
            </w:pPr>
            <w:r>
              <w:rPr>
                <w:sz w:val="20"/>
              </w:rPr>
              <w:t>1,138.40</w:t>
            </w:r>
          </w:p>
        </w:tc>
        <w:tc>
          <w:tcPr>
            <w:tcW w:w="1590" w:type="dxa"/>
          </w:tcPr>
          <w:p>
            <w:pPr>
              <w:pStyle w:val="10"/>
              <w:spacing w:before="92"/>
              <w:ind w:right="18"/>
              <w:jc w:val="right"/>
              <w:rPr>
                <w:sz w:val="20"/>
              </w:rPr>
            </w:pPr>
            <w:r>
              <w:rPr>
                <w:w w:val="95"/>
                <w:sz w:val="20"/>
              </w:rPr>
              <w:t>805.93</w:t>
            </w:r>
          </w:p>
        </w:tc>
        <w:tc>
          <w:tcPr>
            <w:tcW w:w="1590" w:type="dxa"/>
          </w:tcPr>
          <w:p>
            <w:pPr>
              <w:pStyle w:val="10"/>
              <w:spacing w:before="92"/>
              <w:ind w:right="18"/>
              <w:jc w:val="right"/>
              <w:rPr>
                <w:sz w:val="20"/>
              </w:rPr>
            </w:pPr>
            <w:r>
              <w:rPr>
                <w:w w:val="95"/>
                <w:sz w:val="20"/>
              </w:rPr>
              <w:t>332.47</w:t>
            </w: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trPr>
        <w:tc>
          <w:tcPr>
            <w:tcW w:w="990" w:type="dxa"/>
          </w:tcPr>
          <w:p>
            <w:pPr>
              <w:pStyle w:val="10"/>
              <w:spacing w:before="77"/>
              <w:ind w:left="30"/>
              <w:rPr>
                <w:sz w:val="20"/>
              </w:rPr>
            </w:pPr>
            <w:r>
              <w:rPr>
                <w:sz w:val="20"/>
              </w:rPr>
              <w:t>21004</w:t>
            </w:r>
          </w:p>
        </w:tc>
        <w:tc>
          <w:tcPr>
            <w:tcW w:w="4050" w:type="dxa"/>
          </w:tcPr>
          <w:p>
            <w:pPr>
              <w:pStyle w:val="10"/>
              <w:spacing w:before="77"/>
              <w:ind w:left="30"/>
              <w:rPr>
                <w:sz w:val="20"/>
              </w:rPr>
            </w:pPr>
            <w:r>
              <w:rPr>
                <w:sz w:val="20"/>
              </w:rPr>
              <w:t>公共卫生</w:t>
            </w:r>
          </w:p>
        </w:tc>
        <w:tc>
          <w:tcPr>
            <w:tcW w:w="1590" w:type="dxa"/>
          </w:tcPr>
          <w:p>
            <w:pPr>
              <w:pStyle w:val="10"/>
              <w:spacing w:before="77"/>
              <w:ind w:right="18"/>
              <w:jc w:val="right"/>
              <w:rPr>
                <w:sz w:val="20"/>
              </w:rPr>
            </w:pPr>
            <w:r>
              <w:rPr>
                <w:sz w:val="20"/>
              </w:rPr>
              <w:t>1,133.80</w:t>
            </w:r>
          </w:p>
        </w:tc>
        <w:tc>
          <w:tcPr>
            <w:tcW w:w="1590" w:type="dxa"/>
          </w:tcPr>
          <w:p>
            <w:pPr>
              <w:pStyle w:val="10"/>
              <w:spacing w:before="77"/>
              <w:ind w:right="18"/>
              <w:jc w:val="right"/>
              <w:rPr>
                <w:sz w:val="20"/>
              </w:rPr>
            </w:pPr>
            <w:r>
              <w:rPr>
                <w:w w:val="95"/>
                <w:sz w:val="20"/>
              </w:rPr>
              <w:t>805.93</w:t>
            </w:r>
          </w:p>
        </w:tc>
        <w:tc>
          <w:tcPr>
            <w:tcW w:w="1590" w:type="dxa"/>
          </w:tcPr>
          <w:p>
            <w:pPr>
              <w:pStyle w:val="10"/>
              <w:spacing w:before="77"/>
              <w:ind w:right="18"/>
              <w:jc w:val="right"/>
              <w:rPr>
                <w:sz w:val="20"/>
              </w:rPr>
            </w:pPr>
            <w:r>
              <w:rPr>
                <w:w w:val="95"/>
                <w:sz w:val="20"/>
              </w:rPr>
              <w:t>327.87</w:t>
            </w: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10"/>
              <w:spacing w:before="77"/>
              <w:ind w:left="30"/>
              <w:rPr>
                <w:sz w:val="20"/>
              </w:rPr>
            </w:pPr>
            <w:r>
              <w:rPr>
                <w:sz w:val="20"/>
              </w:rPr>
              <w:t>2100403</w:t>
            </w:r>
          </w:p>
        </w:tc>
        <w:tc>
          <w:tcPr>
            <w:tcW w:w="4050" w:type="dxa"/>
          </w:tcPr>
          <w:p>
            <w:pPr>
              <w:pStyle w:val="10"/>
              <w:spacing w:before="77"/>
              <w:ind w:left="30"/>
              <w:rPr>
                <w:sz w:val="20"/>
              </w:rPr>
            </w:pPr>
            <w:r>
              <w:rPr>
                <w:w w:val="99"/>
                <w:sz w:val="20"/>
              </w:rPr>
              <w:t xml:space="preserve">  </w:t>
            </w:r>
            <w:r>
              <w:rPr>
                <w:sz w:val="20"/>
              </w:rPr>
              <w:t>妇幼保健机构</w:t>
            </w:r>
          </w:p>
        </w:tc>
        <w:tc>
          <w:tcPr>
            <w:tcW w:w="1590" w:type="dxa"/>
          </w:tcPr>
          <w:p>
            <w:pPr>
              <w:pStyle w:val="10"/>
              <w:spacing w:before="77"/>
              <w:ind w:right="18"/>
              <w:jc w:val="right"/>
              <w:rPr>
                <w:sz w:val="20"/>
              </w:rPr>
            </w:pPr>
            <w:r>
              <w:rPr>
                <w:w w:val="95"/>
                <w:sz w:val="20"/>
              </w:rPr>
              <w:t>868.42</w:t>
            </w:r>
          </w:p>
        </w:tc>
        <w:tc>
          <w:tcPr>
            <w:tcW w:w="1590" w:type="dxa"/>
          </w:tcPr>
          <w:p>
            <w:pPr>
              <w:pStyle w:val="10"/>
              <w:spacing w:before="77"/>
              <w:ind w:right="18"/>
              <w:jc w:val="right"/>
              <w:rPr>
                <w:sz w:val="20"/>
              </w:rPr>
            </w:pPr>
            <w:r>
              <w:rPr>
                <w:w w:val="95"/>
                <w:sz w:val="20"/>
              </w:rPr>
              <w:t>805.93</w:t>
            </w:r>
          </w:p>
        </w:tc>
        <w:tc>
          <w:tcPr>
            <w:tcW w:w="1590" w:type="dxa"/>
          </w:tcPr>
          <w:p>
            <w:pPr>
              <w:pStyle w:val="10"/>
              <w:spacing w:before="77"/>
              <w:ind w:right="18"/>
              <w:jc w:val="right"/>
              <w:rPr>
                <w:sz w:val="20"/>
              </w:rPr>
            </w:pPr>
            <w:r>
              <w:rPr>
                <w:w w:val="95"/>
                <w:sz w:val="20"/>
              </w:rPr>
              <w:t>62.49</w:t>
            </w: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10"/>
              <w:spacing w:before="77"/>
              <w:ind w:left="30"/>
              <w:rPr>
                <w:sz w:val="20"/>
              </w:rPr>
            </w:pPr>
            <w:r>
              <w:rPr>
                <w:sz w:val="20"/>
              </w:rPr>
              <w:t>2100408</w:t>
            </w:r>
          </w:p>
        </w:tc>
        <w:tc>
          <w:tcPr>
            <w:tcW w:w="4050" w:type="dxa"/>
          </w:tcPr>
          <w:p>
            <w:pPr>
              <w:pStyle w:val="10"/>
              <w:spacing w:before="77"/>
              <w:ind w:left="30"/>
              <w:rPr>
                <w:sz w:val="20"/>
              </w:rPr>
            </w:pPr>
            <w:r>
              <w:rPr>
                <w:w w:val="99"/>
                <w:sz w:val="20"/>
              </w:rPr>
              <w:t xml:space="preserve">  </w:t>
            </w:r>
            <w:r>
              <w:rPr>
                <w:sz w:val="20"/>
              </w:rPr>
              <w:t>基本公共卫生服务</w:t>
            </w:r>
          </w:p>
        </w:tc>
        <w:tc>
          <w:tcPr>
            <w:tcW w:w="1590" w:type="dxa"/>
          </w:tcPr>
          <w:p>
            <w:pPr>
              <w:pStyle w:val="10"/>
              <w:spacing w:before="77"/>
              <w:ind w:right="18"/>
              <w:jc w:val="right"/>
              <w:rPr>
                <w:sz w:val="20"/>
              </w:rPr>
            </w:pPr>
            <w:r>
              <w:rPr>
                <w:w w:val="95"/>
                <w:sz w:val="20"/>
              </w:rPr>
              <w:t>58.70</w:t>
            </w:r>
          </w:p>
        </w:tc>
        <w:tc>
          <w:tcPr>
            <w:tcW w:w="1590" w:type="dxa"/>
          </w:tcPr>
          <w:p>
            <w:pPr>
              <w:pStyle w:val="10"/>
              <w:rPr>
                <w:rFonts w:ascii="Times New Roman"/>
                <w:sz w:val="20"/>
              </w:rPr>
            </w:pPr>
          </w:p>
        </w:tc>
        <w:tc>
          <w:tcPr>
            <w:tcW w:w="1590" w:type="dxa"/>
          </w:tcPr>
          <w:p>
            <w:pPr>
              <w:pStyle w:val="10"/>
              <w:spacing w:before="77"/>
              <w:ind w:right="18"/>
              <w:jc w:val="right"/>
              <w:rPr>
                <w:sz w:val="20"/>
              </w:rPr>
            </w:pPr>
            <w:r>
              <w:rPr>
                <w:w w:val="95"/>
                <w:sz w:val="20"/>
              </w:rPr>
              <w:t>58.70</w:t>
            </w: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10"/>
              <w:spacing w:before="77"/>
              <w:ind w:left="30"/>
              <w:rPr>
                <w:sz w:val="20"/>
              </w:rPr>
            </w:pPr>
            <w:r>
              <w:rPr>
                <w:sz w:val="20"/>
              </w:rPr>
              <w:t>2100409</w:t>
            </w:r>
          </w:p>
        </w:tc>
        <w:tc>
          <w:tcPr>
            <w:tcW w:w="4050" w:type="dxa"/>
          </w:tcPr>
          <w:p>
            <w:pPr>
              <w:pStyle w:val="10"/>
              <w:spacing w:before="77"/>
              <w:ind w:left="30"/>
              <w:rPr>
                <w:sz w:val="20"/>
              </w:rPr>
            </w:pPr>
            <w:r>
              <w:rPr>
                <w:w w:val="99"/>
                <w:sz w:val="20"/>
              </w:rPr>
              <w:t xml:space="preserve">  </w:t>
            </w:r>
            <w:r>
              <w:rPr>
                <w:sz w:val="20"/>
              </w:rPr>
              <w:t>重大公共卫生服务</w:t>
            </w:r>
          </w:p>
        </w:tc>
        <w:tc>
          <w:tcPr>
            <w:tcW w:w="1590" w:type="dxa"/>
          </w:tcPr>
          <w:p>
            <w:pPr>
              <w:pStyle w:val="10"/>
              <w:spacing w:before="77"/>
              <w:ind w:right="18"/>
              <w:jc w:val="right"/>
              <w:rPr>
                <w:sz w:val="20"/>
              </w:rPr>
            </w:pPr>
            <w:r>
              <w:rPr>
                <w:w w:val="95"/>
                <w:sz w:val="20"/>
              </w:rPr>
              <w:t>174.83</w:t>
            </w:r>
          </w:p>
        </w:tc>
        <w:tc>
          <w:tcPr>
            <w:tcW w:w="1590" w:type="dxa"/>
          </w:tcPr>
          <w:p>
            <w:pPr>
              <w:pStyle w:val="10"/>
              <w:rPr>
                <w:rFonts w:ascii="Times New Roman"/>
                <w:sz w:val="20"/>
              </w:rPr>
            </w:pPr>
          </w:p>
        </w:tc>
        <w:tc>
          <w:tcPr>
            <w:tcW w:w="1590" w:type="dxa"/>
          </w:tcPr>
          <w:p>
            <w:pPr>
              <w:pStyle w:val="10"/>
              <w:spacing w:before="77"/>
              <w:ind w:right="18"/>
              <w:jc w:val="right"/>
              <w:rPr>
                <w:sz w:val="20"/>
              </w:rPr>
            </w:pPr>
            <w:r>
              <w:rPr>
                <w:w w:val="95"/>
                <w:sz w:val="20"/>
              </w:rPr>
              <w:t>174.83</w:t>
            </w: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0" w:hRule="atLeast"/>
        </w:trPr>
        <w:tc>
          <w:tcPr>
            <w:tcW w:w="990" w:type="dxa"/>
          </w:tcPr>
          <w:p>
            <w:pPr>
              <w:pStyle w:val="10"/>
              <w:spacing w:before="92"/>
              <w:ind w:left="30"/>
              <w:rPr>
                <w:sz w:val="20"/>
              </w:rPr>
            </w:pPr>
            <w:r>
              <w:rPr>
                <w:sz w:val="20"/>
              </w:rPr>
              <w:t>2100410</w:t>
            </w:r>
          </w:p>
        </w:tc>
        <w:tc>
          <w:tcPr>
            <w:tcW w:w="4050" w:type="dxa"/>
          </w:tcPr>
          <w:p>
            <w:pPr>
              <w:pStyle w:val="10"/>
              <w:spacing w:before="92"/>
              <w:ind w:left="30"/>
              <w:rPr>
                <w:sz w:val="20"/>
              </w:rPr>
            </w:pPr>
            <w:r>
              <w:rPr>
                <w:w w:val="99"/>
                <w:sz w:val="20"/>
              </w:rPr>
              <w:t xml:space="preserve">  </w:t>
            </w:r>
            <w:r>
              <w:rPr>
                <w:sz w:val="20"/>
              </w:rPr>
              <w:t>突发公共卫生事件应急处理</w:t>
            </w:r>
          </w:p>
        </w:tc>
        <w:tc>
          <w:tcPr>
            <w:tcW w:w="1590" w:type="dxa"/>
          </w:tcPr>
          <w:p>
            <w:pPr>
              <w:pStyle w:val="10"/>
              <w:spacing w:before="92"/>
              <w:ind w:right="18"/>
              <w:jc w:val="right"/>
              <w:rPr>
                <w:sz w:val="20"/>
              </w:rPr>
            </w:pPr>
            <w:r>
              <w:rPr>
                <w:w w:val="95"/>
                <w:sz w:val="20"/>
              </w:rPr>
              <w:t>18.39</w:t>
            </w:r>
          </w:p>
        </w:tc>
        <w:tc>
          <w:tcPr>
            <w:tcW w:w="1590" w:type="dxa"/>
          </w:tcPr>
          <w:p>
            <w:pPr>
              <w:pStyle w:val="10"/>
              <w:rPr>
                <w:rFonts w:ascii="Times New Roman"/>
                <w:sz w:val="20"/>
              </w:rPr>
            </w:pPr>
          </w:p>
        </w:tc>
        <w:tc>
          <w:tcPr>
            <w:tcW w:w="1590" w:type="dxa"/>
          </w:tcPr>
          <w:p>
            <w:pPr>
              <w:pStyle w:val="10"/>
              <w:spacing w:before="92"/>
              <w:ind w:right="18"/>
              <w:jc w:val="right"/>
              <w:rPr>
                <w:sz w:val="20"/>
              </w:rPr>
            </w:pPr>
            <w:r>
              <w:rPr>
                <w:w w:val="95"/>
                <w:sz w:val="20"/>
              </w:rPr>
              <w:t>18.39</w:t>
            </w: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10"/>
              <w:spacing w:before="77"/>
              <w:ind w:left="30"/>
              <w:rPr>
                <w:sz w:val="20"/>
              </w:rPr>
            </w:pPr>
            <w:r>
              <w:rPr>
                <w:sz w:val="20"/>
              </w:rPr>
              <w:t>2100499</w:t>
            </w:r>
          </w:p>
        </w:tc>
        <w:tc>
          <w:tcPr>
            <w:tcW w:w="4050" w:type="dxa"/>
          </w:tcPr>
          <w:p>
            <w:pPr>
              <w:pStyle w:val="10"/>
              <w:spacing w:before="77"/>
              <w:ind w:left="30"/>
              <w:rPr>
                <w:sz w:val="20"/>
              </w:rPr>
            </w:pPr>
            <w:r>
              <w:rPr>
                <w:w w:val="99"/>
                <w:sz w:val="20"/>
              </w:rPr>
              <w:t xml:space="preserve">  </w:t>
            </w:r>
            <w:r>
              <w:rPr>
                <w:sz w:val="20"/>
              </w:rPr>
              <w:t>其他公共卫生支出</w:t>
            </w:r>
          </w:p>
        </w:tc>
        <w:tc>
          <w:tcPr>
            <w:tcW w:w="1590" w:type="dxa"/>
          </w:tcPr>
          <w:p>
            <w:pPr>
              <w:pStyle w:val="10"/>
              <w:spacing w:before="77"/>
              <w:ind w:right="18"/>
              <w:jc w:val="right"/>
              <w:rPr>
                <w:sz w:val="20"/>
              </w:rPr>
            </w:pPr>
            <w:r>
              <w:rPr>
                <w:w w:val="95"/>
                <w:sz w:val="20"/>
              </w:rPr>
              <w:t>13.46</w:t>
            </w:r>
          </w:p>
        </w:tc>
        <w:tc>
          <w:tcPr>
            <w:tcW w:w="1590" w:type="dxa"/>
          </w:tcPr>
          <w:p>
            <w:pPr>
              <w:pStyle w:val="10"/>
              <w:rPr>
                <w:rFonts w:ascii="Times New Roman"/>
                <w:sz w:val="20"/>
              </w:rPr>
            </w:pPr>
          </w:p>
        </w:tc>
        <w:tc>
          <w:tcPr>
            <w:tcW w:w="1590" w:type="dxa"/>
          </w:tcPr>
          <w:p>
            <w:pPr>
              <w:pStyle w:val="10"/>
              <w:spacing w:before="77"/>
              <w:ind w:right="18"/>
              <w:jc w:val="right"/>
              <w:rPr>
                <w:sz w:val="20"/>
              </w:rPr>
            </w:pPr>
            <w:r>
              <w:rPr>
                <w:w w:val="95"/>
                <w:sz w:val="20"/>
              </w:rPr>
              <w:t>13.46</w:t>
            </w: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10"/>
              <w:spacing w:before="77"/>
              <w:ind w:left="30"/>
              <w:rPr>
                <w:sz w:val="20"/>
              </w:rPr>
            </w:pPr>
            <w:r>
              <w:rPr>
                <w:sz w:val="20"/>
              </w:rPr>
              <w:t>21007</w:t>
            </w:r>
          </w:p>
        </w:tc>
        <w:tc>
          <w:tcPr>
            <w:tcW w:w="4050" w:type="dxa"/>
          </w:tcPr>
          <w:p>
            <w:pPr>
              <w:pStyle w:val="10"/>
              <w:spacing w:before="77"/>
              <w:ind w:left="30"/>
              <w:rPr>
                <w:sz w:val="20"/>
              </w:rPr>
            </w:pPr>
            <w:r>
              <w:rPr>
                <w:sz w:val="20"/>
              </w:rPr>
              <w:t>计划生育事务</w:t>
            </w:r>
          </w:p>
        </w:tc>
        <w:tc>
          <w:tcPr>
            <w:tcW w:w="1590" w:type="dxa"/>
          </w:tcPr>
          <w:p>
            <w:pPr>
              <w:pStyle w:val="10"/>
              <w:spacing w:before="77"/>
              <w:ind w:right="18"/>
              <w:jc w:val="right"/>
              <w:rPr>
                <w:sz w:val="20"/>
              </w:rPr>
            </w:pPr>
            <w:r>
              <w:rPr>
                <w:sz w:val="20"/>
              </w:rPr>
              <w:t>4.60</w:t>
            </w:r>
          </w:p>
        </w:tc>
        <w:tc>
          <w:tcPr>
            <w:tcW w:w="1590" w:type="dxa"/>
          </w:tcPr>
          <w:p>
            <w:pPr>
              <w:pStyle w:val="10"/>
              <w:rPr>
                <w:rFonts w:ascii="Times New Roman"/>
                <w:sz w:val="20"/>
              </w:rPr>
            </w:pPr>
          </w:p>
        </w:tc>
        <w:tc>
          <w:tcPr>
            <w:tcW w:w="1590" w:type="dxa"/>
          </w:tcPr>
          <w:p>
            <w:pPr>
              <w:pStyle w:val="10"/>
              <w:spacing w:before="77"/>
              <w:ind w:right="18"/>
              <w:jc w:val="right"/>
              <w:rPr>
                <w:sz w:val="20"/>
              </w:rPr>
            </w:pPr>
            <w:r>
              <w:rPr>
                <w:sz w:val="20"/>
              </w:rPr>
              <w:t>4.60</w:t>
            </w: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10"/>
              <w:spacing w:before="77"/>
              <w:ind w:left="30"/>
              <w:rPr>
                <w:sz w:val="20"/>
              </w:rPr>
            </w:pPr>
            <w:r>
              <w:rPr>
                <w:sz w:val="20"/>
              </w:rPr>
              <w:t>2100717</w:t>
            </w:r>
          </w:p>
        </w:tc>
        <w:tc>
          <w:tcPr>
            <w:tcW w:w="4050" w:type="dxa"/>
          </w:tcPr>
          <w:p>
            <w:pPr>
              <w:pStyle w:val="10"/>
              <w:spacing w:before="77"/>
              <w:ind w:left="30"/>
              <w:rPr>
                <w:sz w:val="20"/>
              </w:rPr>
            </w:pPr>
            <w:r>
              <w:rPr>
                <w:w w:val="99"/>
                <w:sz w:val="20"/>
              </w:rPr>
              <w:t xml:space="preserve">  </w:t>
            </w:r>
            <w:r>
              <w:rPr>
                <w:sz w:val="20"/>
              </w:rPr>
              <w:t>计划生育服务</w:t>
            </w:r>
          </w:p>
        </w:tc>
        <w:tc>
          <w:tcPr>
            <w:tcW w:w="1590" w:type="dxa"/>
          </w:tcPr>
          <w:p>
            <w:pPr>
              <w:pStyle w:val="10"/>
              <w:spacing w:before="77"/>
              <w:ind w:right="18"/>
              <w:jc w:val="right"/>
              <w:rPr>
                <w:sz w:val="20"/>
              </w:rPr>
            </w:pPr>
            <w:r>
              <w:rPr>
                <w:sz w:val="20"/>
              </w:rPr>
              <w:t>4.50</w:t>
            </w:r>
          </w:p>
        </w:tc>
        <w:tc>
          <w:tcPr>
            <w:tcW w:w="1590" w:type="dxa"/>
          </w:tcPr>
          <w:p>
            <w:pPr>
              <w:pStyle w:val="10"/>
              <w:rPr>
                <w:rFonts w:ascii="Times New Roman"/>
                <w:sz w:val="20"/>
              </w:rPr>
            </w:pPr>
          </w:p>
        </w:tc>
        <w:tc>
          <w:tcPr>
            <w:tcW w:w="1590" w:type="dxa"/>
          </w:tcPr>
          <w:p>
            <w:pPr>
              <w:pStyle w:val="10"/>
              <w:spacing w:before="77"/>
              <w:ind w:right="18"/>
              <w:jc w:val="right"/>
              <w:rPr>
                <w:sz w:val="20"/>
              </w:rPr>
            </w:pPr>
            <w:r>
              <w:rPr>
                <w:sz w:val="20"/>
              </w:rPr>
              <w:t>4.50</w:t>
            </w: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bl>
    <w:p>
      <w:pPr>
        <w:spacing w:before="22"/>
        <w:ind w:left="150" w:right="0" w:firstLine="0"/>
        <w:jc w:val="left"/>
        <w:rPr>
          <w:rFonts w:hint="eastAsia" w:ascii="宋体" w:eastAsia="宋体"/>
          <w:sz w:val="18"/>
        </w:rPr>
      </w:pPr>
      <w:r>
        <w:rPr>
          <w:rFonts w:hint="eastAsia" w:ascii="宋体" w:eastAsia="宋体"/>
          <w:sz w:val="18"/>
        </w:rPr>
        <w:t>注：1.本表反映部门本年度各项支出情况。</w:t>
      </w:r>
    </w:p>
    <w:p>
      <w:pPr>
        <w:spacing w:after="0"/>
        <w:jc w:val="left"/>
        <w:rPr>
          <w:rFonts w:hint="eastAsia" w:ascii="宋体" w:eastAsia="宋体"/>
          <w:sz w:val="18"/>
        </w:rPr>
        <w:sectPr>
          <w:type w:val="continuous"/>
          <w:pgSz w:w="16840" w:h="11910" w:orient="landscape"/>
          <w:pgMar w:top="1580" w:right="1000" w:bottom="1180" w:left="960" w:header="720" w:footer="720" w:gutter="0"/>
          <w:cols w:space="720" w:num="1"/>
        </w:sectPr>
      </w:pPr>
    </w:p>
    <w:p>
      <w:pPr>
        <w:pStyle w:val="3"/>
        <w:jc w:val="right"/>
      </w:pPr>
      <w:r>
        <w:t>支出决算表</w:t>
      </w:r>
    </w:p>
    <w:p>
      <w:pPr>
        <w:pStyle w:val="5"/>
        <w:rPr>
          <w:rFonts w:ascii="宋体"/>
          <w:sz w:val="20"/>
        </w:rPr>
      </w:pPr>
      <w:r>
        <w:br w:type="column"/>
      </w:r>
    </w:p>
    <w:p>
      <w:pPr>
        <w:pStyle w:val="5"/>
        <w:spacing w:before="4"/>
        <w:rPr>
          <w:rFonts w:ascii="宋体"/>
          <w:sz w:val="21"/>
        </w:rPr>
      </w:pPr>
    </w:p>
    <w:p>
      <w:pPr>
        <w:spacing w:before="0"/>
        <w:ind w:left="0" w:right="216" w:firstLine="0"/>
        <w:jc w:val="right"/>
        <w:rPr>
          <w:rFonts w:hint="eastAsia" w:ascii="宋体" w:eastAsia="宋体"/>
          <w:sz w:val="20"/>
        </w:rPr>
      </w:pPr>
      <w:r>
        <w:rPr>
          <w:rFonts w:hint="eastAsia" w:ascii="宋体" w:eastAsia="宋体"/>
          <w:w w:val="95"/>
          <w:sz w:val="20"/>
        </w:rPr>
        <w:t>公开03表</w:t>
      </w:r>
    </w:p>
    <w:p>
      <w:pPr>
        <w:spacing w:after="0"/>
        <w:jc w:val="right"/>
        <w:rPr>
          <w:rFonts w:hint="eastAsia" w:ascii="宋体" w:eastAsia="宋体"/>
          <w:sz w:val="20"/>
        </w:rPr>
        <w:sectPr>
          <w:footerReference r:id="rId11" w:type="default"/>
          <w:pgSz w:w="16840" w:h="11910" w:orient="landscape"/>
          <w:pgMar w:top="540" w:right="1000" w:bottom="280" w:left="960" w:header="0" w:footer="0" w:gutter="0"/>
          <w:cols w:equalWidth="0" w:num="2">
            <w:col w:w="8296" w:space="40"/>
            <w:col w:w="6544"/>
          </w:cols>
        </w:sectPr>
      </w:pPr>
    </w:p>
    <w:p>
      <w:pPr>
        <w:tabs>
          <w:tab w:val="left" w:pos="13289"/>
        </w:tabs>
        <w:spacing w:before="104" w:after="26"/>
        <w:ind w:left="150" w:right="0" w:firstLine="0"/>
        <w:jc w:val="left"/>
        <w:rPr>
          <w:rFonts w:hint="eastAsia" w:ascii="宋体" w:eastAsia="宋体"/>
          <w:sz w:val="20"/>
        </w:rPr>
      </w:pPr>
      <w:r>
        <w:rPr>
          <w:rFonts w:hint="eastAsia" w:ascii="宋体" w:eastAsia="宋体"/>
          <w:spacing w:val="-5"/>
          <w:sz w:val="20"/>
        </w:rPr>
        <w:t>部门：长沙市开福区妇幼保健计划生育服务中</w:t>
      </w:r>
      <w:r>
        <w:rPr>
          <w:rFonts w:hint="eastAsia" w:ascii="宋体" w:eastAsia="宋体"/>
          <w:sz w:val="20"/>
        </w:rPr>
        <w:t>心</w:t>
      </w:r>
      <w:r>
        <w:rPr>
          <w:rFonts w:hint="eastAsia" w:ascii="宋体" w:eastAsia="宋体"/>
          <w:sz w:val="20"/>
        </w:rPr>
        <w:tab/>
      </w:r>
      <w:r>
        <w:rPr>
          <w:rFonts w:hint="eastAsia" w:ascii="宋体" w:eastAsia="宋体"/>
          <w:spacing w:val="-5"/>
          <w:sz w:val="20"/>
        </w:rPr>
        <w:t>金额单位：万</w:t>
      </w:r>
      <w:r>
        <w:rPr>
          <w:rFonts w:hint="eastAsia" w:ascii="宋体" w:eastAsia="宋体"/>
          <w:sz w:val="20"/>
        </w:rPr>
        <w:t>元</w:t>
      </w:r>
    </w:p>
    <w:tbl>
      <w:tblPr>
        <w:tblStyle w:val="6"/>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90"/>
        <w:gridCol w:w="4050"/>
        <w:gridCol w:w="1590"/>
        <w:gridCol w:w="1590"/>
        <w:gridCol w:w="1590"/>
        <w:gridCol w:w="1575"/>
        <w:gridCol w:w="1590"/>
        <w:gridCol w:w="15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5040" w:type="dxa"/>
            <w:gridSpan w:val="2"/>
            <w:shd w:val="clear" w:color="auto" w:fill="BFBFBF"/>
          </w:tcPr>
          <w:p>
            <w:pPr>
              <w:pStyle w:val="10"/>
              <w:spacing w:line="265" w:lineRule="exact"/>
              <w:ind w:left="2277" w:right="2268"/>
              <w:jc w:val="center"/>
              <w:rPr>
                <w:sz w:val="22"/>
              </w:rPr>
            </w:pPr>
            <w:r>
              <w:rPr>
                <w:sz w:val="22"/>
              </w:rPr>
              <w:t>项目</w:t>
            </w:r>
          </w:p>
        </w:tc>
        <w:tc>
          <w:tcPr>
            <w:tcW w:w="1590" w:type="dxa"/>
            <w:vMerge w:val="restart"/>
            <w:shd w:val="clear" w:color="auto" w:fill="BFBFBF"/>
          </w:tcPr>
          <w:p>
            <w:pPr>
              <w:pStyle w:val="10"/>
              <w:rPr>
                <w:sz w:val="22"/>
              </w:rPr>
            </w:pPr>
          </w:p>
          <w:p>
            <w:pPr>
              <w:pStyle w:val="10"/>
              <w:spacing w:before="180"/>
              <w:ind w:left="120"/>
              <w:rPr>
                <w:sz w:val="22"/>
              </w:rPr>
            </w:pPr>
            <w:r>
              <w:rPr>
                <w:sz w:val="22"/>
              </w:rPr>
              <w:t>本年支出合计</w:t>
            </w:r>
          </w:p>
        </w:tc>
        <w:tc>
          <w:tcPr>
            <w:tcW w:w="1590" w:type="dxa"/>
            <w:vMerge w:val="restart"/>
            <w:shd w:val="clear" w:color="auto" w:fill="BFBFBF"/>
          </w:tcPr>
          <w:p>
            <w:pPr>
              <w:pStyle w:val="10"/>
              <w:rPr>
                <w:sz w:val="22"/>
              </w:rPr>
            </w:pPr>
          </w:p>
          <w:p>
            <w:pPr>
              <w:pStyle w:val="10"/>
              <w:spacing w:before="180"/>
              <w:ind w:left="345"/>
              <w:rPr>
                <w:sz w:val="22"/>
              </w:rPr>
            </w:pPr>
            <w:r>
              <w:rPr>
                <w:sz w:val="22"/>
              </w:rPr>
              <w:t>基本支出</w:t>
            </w:r>
          </w:p>
        </w:tc>
        <w:tc>
          <w:tcPr>
            <w:tcW w:w="1590" w:type="dxa"/>
            <w:vMerge w:val="restart"/>
            <w:shd w:val="clear" w:color="auto" w:fill="BFBFBF"/>
          </w:tcPr>
          <w:p>
            <w:pPr>
              <w:pStyle w:val="10"/>
              <w:rPr>
                <w:sz w:val="22"/>
              </w:rPr>
            </w:pPr>
          </w:p>
          <w:p>
            <w:pPr>
              <w:pStyle w:val="10"/>
              <w:spacing w:before="180"/>
              <w:ind w:left="345"/>
              <w:rPr>
                <w:sz w:val="22"/>
              </w:rPr>
            </w:pPr>
            <w:r>
              <w:rPr>
                <w:sz w:val="22"/>
              </w:rPr>
              <w:t>项目支出</w:t>
            </w:r>
          </w:p>
        </w:tc>
        <w:tc>
          <w:tcPr>
            <w:tcW w:w="1575" w:type="dxa"/>
            <w:vMerge w:val="restart"/>
            <w:shd w:val="clear" w:color="auto" w:fill="BFBFBF"/>
          </w:tcPr>
          <w:p>
            <w:pPr>
              <w:pStyle w:val="10"/>
              <w:rPr>
                <w:sz w:val="22"/>
              </w:rPr>
            </w:pPr>
          </w:p>
          <w:p>
            <w:pPr>
              <w:pStyle w:val="10"/>
              <w:spacing w:before="180"/>
              <w:ind w:left="105"/>
              <w:rPr>
                <w:sz w:val="22"/>
              </w:rPr>
            </w:pPr>
            <w:r>
              <w:rPr>
                <w:sz w:val="22"/>
              </w:rPr>
              <w:t>上缴上级支出</w:t>
            </w:r>
          </w:p>
        </w:tc>
        <w:tc>
          <w:tcPr>
            <w:tcW w:w="1590" w:type="dxa"/>
            <w:vMerge w:val="restart"/>
            <w:shd w:val="clear" w:color="auto" w:fill="BFBFBF"/>
          </w:tcPr>
          <w:p>
            <w:pPr>
              <w:pStyle w:val="10"/>
              <w:rPr>
                <w:sz w:val="22"/>
              </w:rPr>
            </w:pPr>
          </w:p>
          <w:p>
            <w:pPr>
              <w:pStyle w:val="10"/>
              <w:spacing w:before="180"/>
              <w:ind w:left="345"/>
              <w:rPr>
                <w:sz w:val="22"/>
              </w:rPr>
            </w:pPr>
            <w:r>
              <w:rPr>
                <w:sz w:val="22"/>
              </w:rPr>
              <w:t>经营支出</w:t>
            </w:r>
          </w:p>
        </w:tc>
        <w:tc>
          <w:tcPr>
            <w:tcW w:w="1590" w:type="dxa"/>
            <w:vMerge w:val="restart"/>
            <w:shd w:val="clear" w:color="auto" w:fill="BFBFBF"/>
          </w:tcPr>
          <w:p>
            <w:pPr>
              <w:pStyle w:val="10"/>
              <w:spacing w:before="3"/>
              <w:rPr>
                <w:sz w:val="26"/>
              </w:rPr>
            </w:pPr>
          </w:p>
          <w:p>
            <w:pPr>
              <w:pStyle w:val="10"/>
              <w:spacing w:line="230" w:lineRule="auto"/>
              <w:ind w:left="450" w:right="110" w:hanging="330"/>
              <w:rPr>
                <w:sz w:val="22"/>
              </w:rPr>
            </w:pPr>
            <w:r>
              <w:rPr>
                <w:sz w:val="22"/>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990" w:type="dxa"/>
            <w:shd w:val="clear" w:color="auto" w:fill="BFBFBF"/>
          </w:tcPr>
          <w:p>
            <w:pPr>
              <w:pStyle w:val="10"/>
              <w:spacing w:before="186" w:line="230" w:lineRule="auto"/>
              <w:ind w:left="45" w:right="35"/>
              <w:rPr>
                <w:sz w:val="22"/>
              </w:rPr>
            </w:pPr>
            <w:r>
              <w:rPr>
                <w:sz w:val="22"/>
              </w:rPr>
              <w:t>功能分类科目编码</w:t>
            </w:r>
          </w:p>
        </w:tc>
        <w:tc>
          <w:tcPr>
            <w:tcW w:w="4050" w:type="dxa"/>
            <w:shd w:val="clear" w:color="auto" w:fill="BFBFBF"/>
          </w:tcPr>
          <w:p>
            <w:pPr>
              <w:pStyle w:val="10"/>
              <w:spacing w:before="5"/>
              <w:rPr>
                <w:sz w:val="24"/>
              </w:rPr>
            </w:pPr>
          </w:p>
          <w:p>
            <w:pPr>
              <w:pStyle w:val="10"/>
              <w:ind w:left="1562" w:right="1553"/>
              <w:jc w:val="center"/>
              <w:rPr>
                <w:sz w:val="22"/>
              </w:rPr>
            </w:pPr>
            <w:r>
              <w:rPr>
                <w:sz w:val="22"/>
              </w:rPr>
              <w:t>科目名称</w:t>
            </w:r>
          </w:p>
        </w:tc>
        <w:tc>
          <w:tcPr>
            <w:tcW w:w="1590"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c>
          <w:tcPr>
            <w:tcW w:w="1575"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5040" w:type="dxa"/>
            <w:gridSpan w:val="2"/>
            <w:shd w:val="clear" w:color="auto" w:fill="BFBFBF"/>
          </w:tcPr>
          <w:p>
            <w:pPr>
              <w:pStyle w:val="10"/>
              <w:spacing w:before="12" w:line="267" w:lineRule="exact"/>
              <w:ind w:left="2277" w:right="2268"/>
              <w:jc w:val="center"/>
              <w:rPr>
                <w:sz w:val="22"/>
              </w:rPr>
            </w:pPr>
            <w:r>
              <w:rPr>
                <w:sz w:val="22"/>
              </w:rPr>
              <w:t>栏次</w:t>
            </w:r>
          </w:p>
        </w:tc>
        <w:tc>
          <w:tcPr>
            <w:tcW w:w="1590" w:type="dxa"/>
            <w:shd w:val="clear" w:color="auto" w:fill="BFBFBF"/>
          </w:tcPr>
          <w:p>
            <w:pPr>
              <w:pStyle w:val="10"/>
              <w:spacing w:before="12" w:line="267" w:lineRule="exact"/>
              <w:ind w:left="4"/>
              <w:jc w:val="center"/>
              <w:rPr>
                <w:sz w:val="22"/>
              </w:rPr>
            </w:pPr>
            <w:r>
              <w:rPr>
                <w:w w:val="99"/>
                <w:sz w:val="22"/>
              </w:rPr>
              <w:t>1</w:t>
            </w:r>
          </w:p>
        </w:tc>
        <w:tc>
          <w:tcPr>
            <w:tcW w:w="1590" w:type="dxa"/>
            <w:shd w:val="clear" w:color="auto" w:fill="BFBFBF"/>
          </w:tcPr>
          <w:p>
            <w:pPr>
              <w:pStyle w:val="10"/>
              <w:spacing w:before="12" w:line="267" w:lineRule="exact"/>
              <w:ind w:left="4"/>
              <w:jc w:val="center"/>
              <w:rPr>
                <w:sz w:val="22"/>
              </w:rPr>
            </w:pPr>
            <w:r>
              <w:rPr>
                <w:w w:val="99"/>
                <w:sz w:val="22"/>
              </w:rPr>
              <w:t>2</w:t>
            </w:r>
          </w:p>
        </w:tc>
        <w:tc>
          <w:tcPr>
            <w:tcW w:w="1590" w:type="dxa"/>
            <w:shd w:val="clear" w:color="auto" w:fill="BFBFBF"/>
          </w:tcPr>
          <w:p>
            <w:pPr>
              <w:pStyle w:val="10"/>
              <w:spacing w:before="12" w:line="267" w:lineRule="exact"/>
              <w:ind w:left="4"/>
              <w:jc w:val="center"/>
              <w:rPr>
                <w:sz w:val="22"/>
              </w:rPr>
            </w:pPr>
            <w:r>
              <w:rPr>
                <w:w w:val="99"/>
                <w:sz w:val="22"/>
              </w:rPr>
              <w:t>3</w:t>
            </w:r>
          </w:p>
        </w:tc>
        <w:tc>
          <w:tcPr>
            <w:tcW w:w="1575" w:type="dxa"/>
            <w:shd w:val="clear" w:color="auto" w:fill="BFBFBF"/>
          </w:tcPr>
          <w:p>
            <w:pPr>
              <w:pStyle w:val="10"/>
              <w:spacing w:before="12" w:line="267" w:lineRule="exact"/>
              <w:ind w:right="8"/>
              <w:jc w:val="center"/>
              <w:rPr>
                <w:sz w:val="22"/>
              </w:rPr>
            </w:pPr>
            <w:r>
              <w:rPr>
                <w:w w:val="99"/>
                <w:sz w:val="22"/>
              </w:rPr>
              <w:t>4</w:t>
            </w:r>
          </w:p>
        </w:tc>
        <w:tc>
          <w:tcPr>
            <w:tcW w:w="1590" w:type="dxa"/>
            <w:shd w:val="clear" w:color="auto" w:fill="BFBFBF"/>
          </w:tcPr>
          <w:p>
            <w:pPr>
              <w:pStyle w:val="10"/>
              <w:spacing w:before="12" w:line="267" w:lineRule="exact"/>
              <w:ind w:left="4"/>
              <w:jc w:val="center"/>
              <w:rPr>
                <w:sz w:val="22"/>
              </w:rPr>
            </w:pPr>
            <w:r>
              <w:rPr>
                <w:w w:val="99"/>
                <w:sz w:val="22"/>
              </w:rPr>
              <w:t>5</w:t>
            </w:r>
          </w:p>
        </w:tc>
        <w:tc>
          <w:tcPr>
            <w:tcW w:w="1590" w:type="dxa"/>
            <w:shd w:val="clear" w:color="auto" w:fill="BFBFBF"/>
          </w:tcPr>
          <w:p>
            <w:pPr>
              <w:pStyle w:val="10"/>
              <w:spacing w:before="12" w:line="267" w:lineRule="exact"/>
              <w:ind w:left="4"/>
              <w:jc w:val="center"/>
              <w:rPr>
                <w:sz w:val="22"/>
              </w:rPr>
            </w:pPr>
            <w:r>
              <w:rPr>
                <w:w w:val="99"/>
                <w:sz w:val="22"/>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990" w:type="dxa"/>
          </w:tcPr>
          <w:p>
            <w:pPr>
              <w:pStyle w:val="10"/>
              <w:spacing w:before="92"/>
              <w:ind w:left="30"/>
              <w:rPr>
                <w:sz w:val="20"/>
              </w:rPr>
            </w:pPr>
            <w:r>
              <w:rPr>
                <w:sz w:val="20"/>
              </w:rPr>
              <w:t>2100799</w:t>
            </w:r>
          </w:p>
        </w:tc>
        <w:tc>
          <w:tcPr>
            <w:tcW w:w="4050" w:type="dxa"/>
          </w:tcPr>
          <w:p>
            <w:pPr>
              <w:pStyle w:val="10"/>
              <w:spacing w:before="92"/>
              <w:ind w:left="30"/>
              <w:rPr>
                <w:sz w:val="20"/>
              </w:rPr>
            </w:pPr>
            <w:r>
              <w:rPr>
                <w:w w:val="99"/>
                <w:sz w:val="20"/>
              </w:rPr>
              <w:t xml:space="preserve">  </w:t>
            </w:r>
            <w:r>
              <w:rPr>
                <w:sz w:val="20"/>
              </w:rPr>
              <w:t>其他计划生育事务支出</w:t>
            </w:r>
          </w:p>
        </w:tc>
        <w:tc>
          <w:tcPr>
            <w:tcW w:w="1590" w:type="dxa"/>
          </w:tcPr>
          <w:p>
            <w:pPr>
              <w:pStyle w:val="10"/>
              <w:spacing w:before="92"/>
              <w:ind w:right="18"/>
              <w:jc w:val="right"/>
              <w:rPr>
                <w:sz w:val="20"/>
              </w:rPr>
            </w:pPr>
            <w:r>
              <w:rPr>
                <w:sz w:val="20"/>
              </w:rPr>
              <w:t>0.10</w:t>
            </w:r>
          </w:p>
        </w:tc>
        <w:tc>
          <w:tcPr>
            <w:tcW w:w="1590" w:type="dxa"/>
          </w:tcPr>
          <w:p>
            <w:pPr>
              <w:pStyle w:val="10"/>
              <w:rPr>
                <w:rFonts w:ascii="Times New Roman"/>
                <w:sz w:val="20"/>
              </w:rPr>
            </w:pPr>
          </w:p>
        </w:tc>
        <w:tc>
          <w:tcPr>
            <w:tcW w:w="1590" w:type="dxa"/>
          </w:tcPr>
          <w:p>
            <w:pPr>
              <w:pStyle w:val="10"/>
              <w:spacing w:before="92"/>
              <w:ind w:right="18"/>
              <w:jc w:val="right"/>
              <w:rPr>
                <w:sz w:val="20"/>
              </w:rPr>
            </w:pPr>
            <w:r>
              <w:rPr>
                <w:sz w:val="20"/>
              </w:rPr>
              <w:t>0.10</w:t>
            </w: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5" w:hRule="atLeast"/>
        </w:trPr>
        <w:tc>
          <w:tcPr>
            <w:tcW w:w="990" w:type="dxa"/>
          </w:tcPr>
          <w:p>
            <w:pPr>
              <w:pStyle w:val="10"/>
              <w:spacing w:before="77"/>
              <w:ind w:left="30"/>
              <w:rPr>
                <w:sz w:val="20"/>
              </w:rPr>
            </w:pPr>
            <w:r>
              <w:rPr>
                <w:sz w:val="20"/>
              </w:rPr>
              <w:t>221</w:t>
            </w:r>
          </w:p>
        </w:tc>
        <w:tc>
          <w:tcPr>
            <w:tcW w:w="4050" w:type="dxa"/>
          </w:tcPr>
          <w:p>
            <w:pPr>
              <w:pStyle w:val="10"/>
              <w:spacing w:before="77"/>
              <w:ind w:left="30"/>
              <w:rPr>
                <w:sz w:val="20"/>
              </w:rPr>
            </w:pPr>
            <w:r>
              <w:rPr>
                <w:sz w:val="20"/>
              </w:rPr>
              <w:t>住房保障支出</w:t>
            </w:r>
          </w:p>
        </w:tc>
        <w:tc>
          <w:tcPr>
            <w:tcW w:w="1590" w:type="dxa"/>
          </w:tcPr>
          <w:p>
            <w:pPr>
              <w:pStyle w:val="10"/>
              <w:spacing w:before="77"/>
              <w:ind w:right="18"/>
              <w:jc w:val="right"/>
              <w:rPr>
                <w:sz w:val="20"/>
              </w:rPr>
            </w:pPr>
            <w:r>
              <w:rPr>
                <w:w w:val="95"/>
                <w:sz w:val="20"/>
              </w:rPr>
              <w:t>53.08</w:t>
            </w:r>
          </w:p>
        </w:tc>
        <w:tc>
          <w:tcPr>
            <w:tcW w:w="1590" w:type="dxa"/>
          </w:tcPr>
          <w:p>
            <w:pPr>
              <w:pStyle w:val="10"/>
              <w:spacing w:before="77"/>
              <w:ind w:right="18"/>
              <w:jc w:val="right"/>
              <w:rPr>
                <w:sz w:val="20"/>
              </w:rPr>
            </w:pPr>
            <w:r>
              <w:rPr>
                <w:w w:val="95"/>
                <w:sz w:val="20"/>
              </w:rPr>
              <w:t>53.08</w:t>
            </w:r>
          </w:p>
        </w:tc>
        <w:tc>
          <w:tcPr>
            <w:tcW w:w="1590" w:type="dxa"/>
          </w:tcPr>
          <w:p>
            <w:pPr>
              <w:pStyle w:val="10"/>
              <w:rPr>
                <w:rFonts w:ascii="Times New Roman"/>
                <w:sz w:val="20"/>
              </w:rPr>
            </w:pP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10"/>
              <w:spacing w:before="77"/>
              <w:ind w:left="30"/>
              <w:rPr>
                <w:sz w:val="20"/>
              </w:rPr>
            </w:pPr>
            <w:r>
              <w:rPr>
                <w:sz w:val="20"/>
              </w:rPr>
              <w:t>22102</w:t>
            </w:r>
          </w:p>
        </w:tc>
        <w:tc>
          <w:tcPr>
            <w:tcW w:w="4050" w:type="dxa"/>
          </w:tcPr>
          <w:p>
            <w:pPr>
              <w:pStyle w:val="10"/>
              <w:spacing w:before="77"/>
              <w:ind w:left="30"/>
              <w:rPr>
                <w:sz w:val="20"/>
              </w:rPr>
            </w:pPr>
            <w:r>
              <w:rPr>
                <w:sz w:val="20"/>
              </w:rPr>
              <w:t>住房改革支出</w:t>
            </w:r>
          </w:p>
        </w:tc>
        <w:tc>
          <w:tcPr>
            <w:tcW w:w="1590" w:type="dxa"/>
          </w:tcPr>
          <w:p>
            <w:pPr>
              <w:pStyle w:val="10"/>
              <w:spacing w:before="77"/>
              <w:ind w:right="18"/>
              <w:jc w:val="right"/>
              <w:rPr>
                <w:sz w:val="20"/>
              </w:rPr>
            </w:pPr>
            <w:r>
              <w:rPr>
                <w:w w:val="95"/>
                <w:sz w:val="20"/>
              </w:rPr>
              <w:t>53.08</w:t>
            </w:r>
          </w:p>
        </w:tc>
        <w:tc>
          <w:tcPr>
            <w:tcW w:w="1590" w:type="dxa"/>
          </w:tcPr>
          <w:p>
            <w:pPr>
              <w:pStyle w:val="10"/>
              <w:spacing w:before="77"/>
              <w:ind w:right="18"/>
              <w:jc w:val="right"/>
              <w:rPr>
                <w:sz w:val="20"/>
              </w:rPr>
            </w:pPr>
            <w:r>
              <w:rPr>
                <w:w w:val="95"/>
                <w:sz w:val="20"/>
              </w:rPr>
              <w:t>53.08</w:t>
            </w:r>
          </w:p>
        </w:tc>
        <w:tc>
          <w:tcPr>
            <w:tcW w:w="1590" w:type="dxa"/>
          </w:tcPr>
          <w:p>
            <w:pPr>
              <w:pStyle w:val="10"/>
              <w:rPr>
                <w:rFonts w:ascii="Times New Roman"/>
                <w:sz w:val="20"/>
              </w:rPr>
            </w:pP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10"/>
              <w:spacing w:before="77"/>
              <w:ind w:left="30"/>
              <w:rPr>
                <w:sz w:val="20"/>
              </w:rPr>
            </w:pPr>
            <w:r>
              <w:rPr>
                <w:sz w:val="20"/>
              </w:rPr>
              <w:t>2210201</w:t>
            </w:r>
          </w:p>
        </w:tc>
        <w:tc>
          <w:tcPr>
            <w:tcW w:w="4050" w:type="dxa"/>
          </w:tcPr>
          <w:p>
            <w:pPr>
              <w:pStyle w:val="10"/>
              <w:spacing w:before="77"/>
              <w:ind w:left="30"/>
              <w:rPr>
                <w:sz w:val="20"/>
              </w:rPr>
            </w:pPr>
            <w:r>
              <w:rPr>
                <w:w w:val="99"/>
                <w:sz w:val="20"/>
              </w:rPr>
              <w:t xml:space="preserve">  </w:t>
            </w:r>
            <w:r>
              <w:rPr>
                <w:sz w:val="20"/>
              </w:rPr>
              <w:t>住房公积金</w:t>
            </w:r>
          </w:p>
        </w:tc>
        <w:tc>
          <w:tcPr>
            <w:tcW w:w="1590" w:type="dxa"/>
          </w:tcPr>
          <w:p>
            <w:pPr>
              <w:pStyle w:val="10"/>
              <w:spacing w:before="77"/>
              <w:ind w:right="18"/>
              <w:jc w:val="right"/>
              <w:rPr>
                <w:sz w:val="20"/>
              </w:rPr>
            </w:pPr>
            <w:r>
              <w:rPr>
                <w:w w:val="95"/>
                <w:sz w:val="20"/>
              </w:rPr>
              <w:t>53.08</w:t>
            </w:r>
          </w:p>
        </w:tc>
        <w:tc>
          <w:tcPr>
            <w:tcW w:w="1590" w:type="dxa"/>
          </w:tcPr>
          <w:p>
            <w:pPr>
              <w:pStyle w:val="10"/>
              <w:spacing w:before="77"/>
              <w:ind w:right="18"/>
              <w:jc w:val="right"/>
              <w:rPr>
                <w:sz w:val="20"/>
              </w:rPr>
            </w:pPr>
            <w:r>
              <w:rPr>
                <w:w w:val="95"/>
                <w:sz w:val="20"/>
              </w:rPr>
              <w:t>53.08</w:t>
            </w:r>
          </w:p>
        </w:tc>
        <w:tc>
          <w:tcPr>
            <w:tcW w:w="1590" w:type="dxa"/>
          </w:tcPr>
          <w:p>
            <w:pPr>
              <w:pStyle w:val="10"/>
              <w:rPr>
                <w:rFonts w:ascii="Times New Roman"/>
                <w:sz w:val="20"/>
              </w:rPr>
            </w:pP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bl>
    <w:p>
      <w:pPr>
        <w:spacing w:before="22" w:line="297" w:lineRule="auto"/>
        <w:ind w:left="510" w:right="11305" w:hanging="360"/>
        <w:jc w:val="left"/>
        <w:rPr>
          <w:rFonts w:hint="eastAsia" w:ascii="宋体" w:eastAsia="宋体"/>
          <w:sz w:val="18"/>
        </w:rPr>
      </w:pPr>
      <w:r>
        <w:rPr>
          <w:rFonts w:hint="eastAsia" w:ascii="宋体" w:eastAsia="宋体"/>
          <w:sz w:val="18"/>
        </w:rPr>
        <w:t>注：1.本表反映部门本年度各项支出情况。2.表格中单元格空白表示数据为零。</w:t>
      </w:r>
    </w:p>
    <w:p>
      <w:pPr>
        <w:spacing w:after="0" w:line="297" w:lineRule="auto"/>
        <w:jc w:val="left"/>
        <w:rPr>
          <w:rFonts w:hint="eastAsia" w:ascii="宋体" w:eastAsia="宋体"/>
          <w:sz w:val="18"/>
        </w:rPr>
        <w:sectPr>
          <w:type w:val="continuous"/>
          <w:pgSz w:w="16840" w:h="11910" w:orient="landscape"/>
          <w:pgMar w:top="1580" w:right="1000" w:bottom="1180" w:left="960" w:header="720" w:footer="720" w:gutter="0"/>
          <w:cols w:space="720" w:num="1"/>
        </w:sectPr>
      </w:pPr>
    </w:p>
    <w:p>
      <w:pPr>
        <w:pStyle w:val="3"/>
        <w:ind w:left="5235"/>
      </w:pPr>
      <w:r>
        <w:t>财政拨款收入支出决算总表</w:t>
      </w:r>
    </w:p>
    <w:p>
      <w:pPr>
        <w:pStyle w:val="5"/>
        <w:rPr>
          <w:rFonts w:ascii="宋体"/>
          <w:sz w:val="20"/>
        </w:rPr>
      </w:pPr>
      <w:r>
        <w:br w:type="column"/>
      </w:r>
    </w:p>
    <w:p>
      <w:pPr>
        <w:pStyle w:val="5"/>
        <w:spacing w:before="12"/>
        <w:rPr>
          <w:rFonts w:ascii="宋体"/>
          <w:sz w:val="18"/>
        </w:rPr>
      </w:pPr>
    </w:p>
    <w:p>
      <w:pPr>
        <w:spacing w:before="0"/>
        <w:ind w:left="0" w:right="231" w:firstLine="0"/>
        <w:jc w:val="right"/>
        <w:rPr>
          <w:rFonts w:hint="eastAsia" w:ascii="宋体" w:eastAsia="宋体"/>
          <w:sz w:val="20"/>
        </w:rPr>
      </w:pPr>
      <w:r>
        <w:rPr>
          <w:rFonts w:hint="eastAsia" w:ascii="宋体" w:eastAsia="宋体"/>
          <w:w w:val="95"/>
          <w:sz w:val="20"/>
        </w:rPr>
        <w:t>公开04表</w:t>
      </w:r>
    </w:p>
    <w:p>
      <w:pPr>
        <w:spacing w:after="0"/>
        <w:jc w:val="right"/>
        <w:rPr>
          <w:rFonts w:hint="eastAsia" w:ascii="宋体" w:eastAsia="宋体"/>
          <w:sz w:val="20"/>
        </w:rPr>
        <w:sectPr>
          <w:footerReference r:id="rId12" w:type="default"/>
          <w:pgSz w:w="16840" w:h="11910" w:orient="landscape"/>
          <w:pgMar w:top="540" w:right="1000" w:bottom="1360" w:left="960" w:header="0" w:footer="1160" w:gutter="0"/>
          <w:cols w:equalWidth="0" w:num="2">
            <w:col w:w="9556" w:space="40"/>
            <w:col w:w="5284"/>
          </w:cols>
        </w:sectPr>
      </w:pPr>
    </w:p>
    <w:p>
      <w:pPr>
        <w:tabs>
          <w:tab w:val="left" w:pos="13274"/>
        </w:tabs>
        <w:spacing w:before="59" w:after="12"/>
        <w:ind w:left="150" w:right="0" w:firstLine="0"/>
        <w:jc w:val="left"/>
        <w:rPr>
          <w:rFonts w:hint="eastAsia" w:ascii="宋体" w:eastAsia="宋体"/>
          <w:sz w:val="20"/>
        </w:rPr>
      </w:pPr>
      <w:r>
        <w:rPr>
          <w:rFonts w:hint="eastAsia" w:ascii="宋体" w:eastAsia="宋体"/>
          <w:spacing w:val="-5"/>
          <w:sz w:val="20"/>
        </w:rPr>
        <w:t>部门：长沙市开福区妇幼保健计划生育服务中</w:t>
      </w:r>
      <w:r>
        <w:rPr>
          <w:rFonts w:hint="eastAsia" w:ascii="宋体" w:eastAsia="宋体"/>
          <w:sz w:val="20"/>
        </w:rPr>
        <w:t>心</w:t>
      </w:r>
      <w:r>
        <w:rPr>
          <w:rFonts w:hint="eastAsia" w:ascii="宋体" w:eastAsia="宋体"/>
          <w:sz w:val="20"/>
        </w:rPr>
        <w:tab/>
      </w:r>
      <w:r>
        <w:rPr>
          <w:rFonts w:hint="eastAsia" w:ascii="宋体" w:eastAsia="宋体"/>
          <w:spacing w:val="-5"/>
          <w:sz w:val="20"/>
        </w:rPr>
        <w:t>金额单位：万</w:t>
      </w:r>
      <w:r>
        <w:rPr>
          <w:rFonts w:hint="eastAsia" w:ascii="宋体" w:eastAsia="宋体"/>
          <w:sz w:val="20"/>
        </w:rPr>
        <w:t>元</w:t>
      </w:r>
    </w:p>
    <w:tbl>
      <w:tblPr>
        <w:tblStyle w:val="6"/>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685"/>
        <w:gridCol w:w="510"/>
        <w:gridCol w:w="1500"/>
        <w:gridCol w:w="3315"/>
        <w:gridCol w:w="495"/>
        <w:gridCol w:w="1515"/>
        <w:gridCol w:w="1500"/>
        <w:gridCol w:w="1515"/>
        <w:gridCol w:w="15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4695" w:type="dxa"/>
            <w:gridSpan w:val="3"/>
            <w:shd w:val="clear" w:color="auto" w:fill="BFBFBF"/>
          </w:tcPr>
          <w:p>
            <w:pPr>
              <w:pStyle w:val="10"/>
              <w:spacing w:before="87"/>
              <w:ind w:left="1822" w:right="1827"/>
              <w:jc w:val="center"/>
              <w:rPr>
                <w:sz w:val="22"/>
              </w:rPr>
            </w:pPr>
            <w:r>
              <w:rPr>
                <w:sz w:val="22"/>
              </w:rPr>
              <w:t>收     入</w:t>
            </w:r>
          </w:p>
        </w:tc>
        <w:tc>
          <w:tcPr>
            <w:tcW w:w="9855" w:type="dxa"/>
            <w:gridSpan w:val="6"/>
            <w:shd w:val="clear" w:color="auto" w:fill="BFBFBF"/>
          </w:tcPr>
          <w:p>
            <w:pPr>
              <w:pStyle w:val="10"/>
              <w:spacing w:before="87"/>
              <w:ind w:left="4402" w:right="4407"/>
              <w:jc w:val="center"/>
              <w:rPr>
                <w:sz w:val="22"/>
              </w:rPr>
            </w:pPr>
            <w:r>
              <w:rPr>
                <w:sz w:val="22"/>
              </w:rPr>
              <w:t>支     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2685" w:type="dxa"/>
            <w:shd w:val="clear" w:color="auto" w:fill="BFBFBF"/>
          </w:tcPr>
          <w:p>
            <w:pPr>
              <w:pStyle w:val="10"/>
              <w:spacing w:before="132"/>
              <w:ind w:left="1092" w:right="1097"/>
              <w:jc w:val="center"/>
              <w:rPr>
                <w:sz w:val="22"/>
              </w:rPr>
            </w:pPr>
            <w:r>
              <w:rPr>
                <w:sz w:val="22"/>
              </w:rPr>
              <w:t>项目</w:t>
            </w:r>
          </w:p>
        </w:tc>
        <w:tc>
          <w:tcPr>
            <w:tcW w:w="510" w:type="dxa"/>
            <w:shd w:val="clear" w:color="auto" w:fill="BFBFBF"/>
          </w:tcPr>
          <w:p>
            <w:pPr>
              <w:pStyle w:val="10"/>
              <w:spacing w:before="132"/>
              <w:ind w:left="12" w:right="3"/>
              <w:jc w:val="center"/>
              <w:rPr>
                <w:sz w:val="22"/>
              </w:rPr>
            </w:pPr>
            <w:r>
              <w:rPr>
                <w:sz w:val="22"/>
              </w:rPr>
              <w:t>行次</w:t>
            </w:r>
          </w:p>
        </w:tc>
        <w:tc>
          <w:tcPr>
            <w:tcW w:w="1500" w:type="dxa"/>
            <w:shd w:val="clear" w:color="auto" w:fill="BFBFBF"/>
          </w:tcPr>
          <w:p>
            <w:pPr>
              <w:pStyle w:val="10"/>
              <w:spacing w:before="132"/>
              <w:ind w:left="507" w:right="498"/>
              <w:jc w:val="center"/>
              <w:rPr>
                <w:sz w:val="22"/>
              </w:rPr>
            </w:pPr>
            <w:r>
              <w:rPr>
                <w:sz w:val="22"/>
              </w:rPr>
              <w:t>金额</w:t>
            </w:r>
          </w:p>
        </w:tc>
        <w:tc>
          <w:tcPr>
            <w:tcW w:w="3315" w:type="dxa"/>
            <w:shd w:val="clear" w:color="auto" w:fill="BFBFBF"/>
          </w:tcPr>
          <w:p>
            <w:pPr>
              <w:pStyle w:val="10"/>
              <w:spacing w:before="132"/>
              <w:ind w:left="1407" w:right="1412"/>
              <w:jc w:val="center"/>
              <w:rPr>
                <w:sz w:val="22"/>
              </w:rPr>
            </w:pPr>
            <w:r>
              <w:rPr>
                <w:sz w:val="22"/>
              </w:rPr>
              <w:t>项目</w:t>
            </w:r>
          </w:p>
        </w:tc>
        <w:tc>
          <w:tcPr>
            <w:tcW w:w="495" w:type="dxa"/>
            <w:shd w:val="clear" w:color="auto" w:fill="BFBFBF"/>
          </w:tcPr>
          <w:p>
            <w:pPr>
              <w:pStyle w:val="10"/>
              <w:spacing w:before="132"/>
              <w:ind w:right="5"/>
              <w:jc w:val="center"/>
              <w:rPr>
                <w:sz w:val="22"/>
              </w:rPr>
            </w:pPr>
            <w:r>
              <w:rPr>
                <w:sz w:val="22"/>
              </w:rPr>
              <w:t>行次</w:t>
            </w:r>
          </w:p>
        </w:tc>
        <w:tc>
          <w:tcPr>
            <w:tcW w:w="1515" w:type="dxa"/>
            <w:shd w:val="clear" w:color="auto" w:fill="BFBFBF"/>
          </w:tcPr>
          <w:p>
            <w:pPr>
              <w:pStyle w:val="10"/>
              <w:spacing w:before="132"/>
              <w:ind w:left="507" w:right="512"/>
              <w:jc w:val="center"/>
              <w:rPr>
                <w:sz w:val="22"/>
              </w:rPr>
            </w:pPr>
            <w:r>
              <w:rPr>
                <w:sz w:val="22"/>
              </w:rPr>
              <w:t>合计</w:t>
            </w:r>
          </w:p>
        </w:tc>
        <w:tc>
          <w:tcPr>
            <w:tcW w:w="1500" w:type="dxa"/>
            <w:shd w:val="clear" w:color="auto" w:fill="BFBFBF"/>
          </w:tcPr>
          <w:p>
            <w:pPr>
              <w:pStyle w:val="10"/>
              <w:spacing w:before="1" w:line="270" w:lineRule="exact"/>
              <w:ind w:left="300" w:right="65" w:hanging="225"/>
              <w:rPr>
                <w:sz w:val="22"/>
              </w:rPr>
            </w:pPr>
            <w:r>
              <w:rPr>
                <w:sz w:val="22"/>
              </w:rPr>
              <w:t>一般公共预算财政拨款</w:t>
            </w:r>
          </w:p>
        </w:tc>
        <w:tc>
          <w:tcPr>
            <w:tcW w:w="1515" w:type="dxa"/>
            <w:shd w:val="clear" w:color="auto" w:fill="BFBFBF"/>
          </w:tcPr>
          <w:p>
            <w:pPr>
              <w:pStyle w:val="10"/>
              <w:spacing w:before="1" w:line="270" w:lineRule="exact"/>
              <w:ind w:left="195" w:right="80" w:hanging="120"/>
              <w:rPr>
                <w:sz w:val="22"/>
              </w:rPr>
            </w:pPr>
            <w:r>
              <w:rPr>
                <w:sz w:val="22"/>
              </w:rPr>
              <w:t>政府性基金预算财政拨款</w:t>
            </w:r>
          </w:p>
        </w:tc>
        <w:tc>
          <w:tcPr>
            <w:tcW w:w="1515" w:type="dxa"/>
            <w:shd w:val="clear" w:color="auto" w:fill="BFBFBF"/>
          </w:tcPr>
          <w:p>
            <w:pPr>
              <w:pStyle w:val="10"/>
              <w:spacing w:before="1" w:line="270" w:lineRule="exact"/>
              <w:ind w:left="75" w:right="80"/>
              <w:rPr>
                <w:sz w:val="22"/>
              </w:rPr>
            </w:pPr>
            <w:r>
              <w:rPr>
                <w:sz w:val="22"/>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9" w:hRule="atLeast"/>
        </w:trPr>
        <w:tc>
          <w:tcPr>
            <w:tcW w:w="2685" w:type="dxa"/>
            <w:shd w:val="clear" w:color="auto" w:fill="BFBFBF"/>
          </w:tcPr>
          <w:p>
            <w:pPr>
              <w:pStyle w:val="10"/>
              <w:spacing w:before="56"/>
              <w:ind w:left="1092" w:right="1097"/>
              <w:jc w:val="center"/>
              <w:rPr>
                <w:sz w:val="22"/>
              </w:rPr>
            </w:pPr>
            <w:r>
              <w:rPr>
                <w:sz w:val="22"/>
              </w:rPr>
              <w:t>栏次</w:t>
            </w:r>
          </w:p>
        </w:tc>
        <w:tc>
          <w:tcPr>
            <w:tcW w:w="510" w:type="dxa"/>
            <w:shd w:val="clear" w:color="auto" w:fill="BFBFBF"/>
          </w:tcPr>
          <w:p>
            <w:pPr>
              <w:pStyle w:val="10"/>
              <w:rPr>
                <w:rFonts w:ascii="Times New Roman"/>
                <w:sz w:val="20"/>
              </w:rPr>
            </w:pPr>
          </w:p>
        </w:tc>
        <w:tc>
          <w:tcPr>
            <w:tcW w:w="1500" w:type="dxa"/>
            <w:shd w:val="clear" w:color="auto" w:fill="BFBFBF"/>
          </w:tcPr>
          <w:p>
            <w:pPr>
              <w:pStyle w:val="10"/>
              <w:spacing w:before="56"/>
              <w:ind w:left="4"/>
              <w:jc w:val="center"/>
              <w:rPr>
                <w:sz w:val="22"/>
              </w:rPr>
            </w:pPr>
            <w:r>
              <w:rPr>
                <w:w w:val="99"/>
                <w:sz w:val="22"/>
              </w:rPr>
              <w:t>1</w:t>
            </w:r>
          </w:p>
        </w:tc>
        <w:tc>
          <w:tcPr>
            <w:tcW w:w="3315" w:type="dxa"/>
            <w:shd w:val="clear" w:color="auto" w:fill="BFBFBF"/>
          </w:tcPr>
          <w:p>
            <w:pPr>
              <w:pStyle w:val="10"/>
              <w:spacing w:before="56"/>
              <w:ind w:left="1407" w:right="1412"/>
              <w:jc w:val="center"/>
              <w:rPr>
                <w:sz w:val="22"/>
              </w:rPr>
            </w:pPr>
            <w:r>
              <w:rPr>
                <w:sz w:val="22"/>
              </w:rPr>
              <w:t>栏次</w:t>
            </w:r>
          </w:p>
        </w:tc>
        <w:tc>
          <w:tcPr>
            <w:tcW w:w="495" w:type="dxa"/>
            <w:shd w:val="clear" w:color="auto" w:fill="BFBFBF"/>
          </w:tcPr>
          <w:p>
            <w:pPr>
              <w:pStyle w:val="10"/>
              <w:rPr>
                <w:rFonts w:ascii="Times New Roman"/>
                <w:sz w:val="20"/>
              </w:rPr>
            </w:pPr>
          </w:p>
        </w:tc>
        <w:tc>
          <w:tcPr>
            <w:tcW w:w="1515" w:type="dxa"/>
            <w:shd w:val="clear" w:color="auto" w:fill="BFBFBF"/>
          </w:tcPr>
          <w:p>
            <w:pPr>
              <w:pStyle w:val="10"/>
              <w:spacing w:before="56"/>
              <w:ind w:right="8"/>
              <w:jc w:val="center"/>
              <w:rPr>
                <w:sz w:val="22"/>
              </w:rPr>
            </w:pPr>
            <w:r>
              <w:rPr>
                <w:w w:val="99"/>
                <w:sz w:val="22"/>
              </w:rPr>
              <w:t>2</w:t>
            </w:r>
          </w:p>
        </w:tc>
        <w:tc>
          <w:tcPr>
            <w:tcW w:w="1500" w:type="dxa"/>
            <w:shd w:val="clear" w:color="auto" w:fill="BFBFBF"/>
          </w:tcPr>
          <w:p>
            <w:pPr>
              <w:pStyle w:val="10"/>
              <w:spacing w:before="56"/>
              <w:ind w:left="4"/>
              <w:jc w:val="center"/>
              <w:rPr>
                <w:sz w:val="22"/>
              </w:rPr>
            </w:pPr>
            <w:r>
              <w:rPr>
                <w:w w:val="99"/>
                <w:sz w:val="22"/>
              </w:rPr>
              <w:t>3</w:t>
            </w:r>
          </w:p>
        </w:tc>
        <w:tc>
          <w:tcPr>
            <w:tcW w:w="1515" w:type="dxa"/>
            <w:shd w:val="clear" w:color="auto" w:fill="BFBFBF"/>
          </w:tcPr>
          <w:p>
            <w:pPr>
              <w:pStyle w:val="10"/>
              <w:spacing w:before="56"/>
              <w:ind w:right="8"/>
              <w:jc w:val="center"/>
              <w:rPr>
                <w:sz w:val="22"/>
              </w:rPr>
            </w:pPr>
            <w:r>
              <w:rPr>
                <w:w w:val="99"/>
                <w:sz w:val="22"/>
              </w:rPr>
              <w:t>4</w:t>
            </w:r>
          </w:p>
        </w:tc>
        <w:tc>
          <w:tcPr>
            <w:tcW w:w="1515" w:type="dxa"/>
            <w:shd w:val="clear" w:color="auto" w:fill="BFBFBF"/>
          </w:tcPr>
          <w:p>
            <w:pPr>
              <w:pStyle w:val="10"/>
              <w:spacing w:before="56"/>
              <w:ind w:right="8"/>
              <w:jc w:val="center"/>
              <w:rPr>
                <w:sz w:val="22"/>
              </w:rPr>
            </w:pPr>
            <w:r>
              <w:rPr>
                <w:w w:val="99"/>
                <w:sz w:val="22"/>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spacing w:line="242" w:lineRule="exact"/>
              <w:rPr>
                <w:sz w:val="19"/>
              </w:rPr>
            </w:pPr>
            <w:r>
              <w:rPr>
                <w:w w:val="105"/>
                <w:sz w:val="19"/>
              </w:rPr>
              <w:t>一、一般公共预算财政拨款</w:t>
            </w:r>
          </w:p>
        </w:tc>
        <w:tc>
          <w:tcPr>
            <w:tcW w:w="510" w:type="dxa"/>
          </w:tcPr>
          <w:p>
            <w:pPr>
              <w:pStyle w:val="10"/>
              <w:spacing w:line="244" w:lineRule="exact"/>
              <w:ind w:right="3"/>
              <w:jc w:val="center"/>
              <w:rPr>
                <w:sz w:val="20"/>
              </w:rPr>
            </w:pPr>
            <w:r>
              <w:rPr>
                <w:w w:val="99"/>
                <w:sz w:val="20"/>
              </w:rPr>
              <w:t>1</w:t>
            </w:r>
          </w:p>
        </w:tc>
        <w:tc>
          <w:tcPr>
            <w:tcW w:w="1500" w:type="dxa"/>
          </w:tcPr>
          <w:p>
            <w:pPr>
              <w:pStyle w:val="10"/>
              <w:spacing w:line="244" w:lineRule="exact"/>
              <w:ind w:left="660" w:right="-15"/>
              <w:rPr>
                <w:sz w:val="20"/>
              </w:rPr>
            </w:pPr>
            <w:r>
              <w:rPr>
                <w:spacing w:val="4"/>
                <w:sz w:val="20"/>
              </w:rPr>
              <w:t>1,289.34</w:t>
            </w:r>
          </w:p>
        </w:tc>
        <w:tc>
          <w:tcPr>
            <w:tcW w:w="3315" w:type="dxa"/>
          </w:tcPr>
          <w:p>
            <w:pPr>
              <w:pStyle w:val="10"/>
              <w:spacing w:line="242" w:lineRule="exact"/>
              <w:rPr>
                <w:sz w:val="19"/>
              </w:rPr>
            </w:pPr>
            <w:r>
              <w:rPr>
                <w:w w:val="105"/>
                <w:sz w:val="19"/>
              </w:rPr>
              <w:t>一、一般公共服务支出</w:t>
            </w:r>
          </w:p>
        </w:tc>
        <w:tc>
          <w:tcPr>
            <w:tcW w:w="495" w:type="dxa"/>
          </w:tcPr>
          <w:p>
            <w:pPr>
              <w:pStyle w:val="10"/>
              <w:spacing w:line="244" w:lineRule="exact"/>
              <w:ind w:right="3"/>
              <w:jc w:val="center"/>
              <w:rPr>
                <w:sz w:val="20"/>
              </w:rPr>
            </w:pPr>
            <w:r>
              <w:rPr>
                <w:sz w:val="20"/>
              </w:rPr>
              <w:t>33</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spacing w:line="242" w:lineRule="exact"/>
              <w:rPr>
                <w:sz w:val="19"/>
              </w:rPr>
            </w:pPr>
            <w:r>
              <w:rPr>
                <w:w w:val="105"/>
                <w:sz w:val="19"/>
              </w:rPr>
              <w:t>二、政府性基金预算财政拨款</w:t>
            </w:r>
          </w:p>
        </w:tc>
        <w:tc>
          <w:tcPr>
            <w:tcW w:w="510" w:type="dxa"/>
          </w:tcPr>
          <w:p>
            <w:pPr>
              <w:pStyle w:val="10"/>
              <w:spacing w:line="244" w:lineRule="exact"/>
              <w:ind w:right="3"/>
              <w:jc w:val="center"/>
              <w:rPr>
                <w:sz w:val="20"/>
              </w:rPr>
            </w:pPr>
            <w:r>
              <w:rPr>
                <w:w w:val="99"/>
                <w:sz w:val="20"/>
              </w:rPr>
              <w:t>2</w:t>
            </w:r>
          </w:p>
        </w:tc>
        <w:tc>
          <w:tcPr>
            <w:tcW w:w="1500" w:type="dxa"/>
          </w:tcPr>
          <w:p>
            <w:pPr>
              <w:pStyle w:val="10"/>
              <w:rPr>
                <w:rFonts w:ascii="Times New Roman"/>
                <w:sz w:val="20"/>
              </w:rPr>
            </w:pPr>
          </w:p>
        </w:tc>
        <w:tc>
          <w:tcPr>
            <w:tcW w:w="3315" w:type="dxa"/>
          </w:tcPr>
          <w:p>
            <w:pPr>
              <w:pStyle w:val="10"/>
              <w:spacing w:line="242" w:lineRule="exact"/>
              <w:rPr>
                <w:sz w:val="19"/>
              </w:rPr>
            </w:pPr>
            <w:r>
              <w:rPr>
                <w:w w:val="105"/>
                <w:sz w:val="19"/>
              </w:rPr>
              <w:t>二、外交支出</w:t>
            </w:r>
          </w:p>
        </w:tc>
        <w:tc>
          <w:tcPr>
            <w:tcW w:w="495" w:type="dxa"/>
          </w:tcPr>
          <w:p>
            <w:pPr>
              <w:pStyle w:val="10"/>
              <w:spacing w:line="244" w:lineRule="exact"/>
              <w:ind w:right="3"/>
              <w:jc w:val="center"/>
              <w:rPr>
                <w:sz w:val="20"/>
              </w:rPr>
            </w:pPr>
            <w:r>
              <w:rPr>
                <w:sz w:val="20"/>
              </w:rPr>
              <w:t>34</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spacing w:line="242" w:lineRule="exact"/>
              <w:rPr>
                <w:sz w:val="19"/>
              </w:rPr>
            </w:pPr>
            <w:r>
              <w:rPr>
                <w:w w:val="105"/>
                <w:sz w:val="19"/>
              </w:rPr>
              <w:t>三、国有资本经营财政拨款</w:t>
            </w:r>
          </w:p>
        </w:tc>
        <w:tc>
          <w:tcPr>
            <w:tcW w:w="510" w:type="dxa"/>
          </w:tcPr>
          <w:p>
            <w:pPr>
              <w:pStyle w:val="10"/>
              <w:spacing w:line="244" w:lineRule="exact"/>
              <w:ind w:right="3"/>
              <w:jc w:val="center"/>
              <w:rPr>
                <w:sz w:val="20"/>
              </w:rPr>
            </w:pPr>
            <w:r>
              <w:rPr>
                <w:w w:val="99"/>
                <w:sz w:val="20"/>
              </w:rPr>
              <w:t>3</w:t>
            </w:r>
          </w:p>
        </w:tc>
        <w:tc>
          <w:tcPr>
            <w:tcW w:w="1500" w:type="dxa"/>
          </w:tcPr>
          <w:p>
            <w:pPr>
              <w:pStyle w:val="10"/>
              <w:rPr>
                <w:rFonts w:ascii="Times New Roman"/>
                <w:sz w:val="20"/>
              </w:rPr>
            </w:pPr>
          </w:p>
        </w:tc>
        <w:tc>
          <w:tcPr>
            <w:tcW w:w="3315" w:type="dxa"/>
          </w:tcPr>
          <w:p>
            <w:pPr>
              <w:pStyle w:val="10"/>
              <w:spacing w:line="242" w:lineRule="exact"/>
              <w:rPr>
                <w:sz w:val="19"/>
              </w:rPr>
            </w:pPr>
            <w:r>
              <w:rPr>
                <w:w w:val="105"/>
                <w:sz w:val="19"/>
              </w:rPr>
              <w:t>三、国防支出</w:t>
            </w:r>
          </w:p>
        </w:tc>
        <w:tc>
          <w:tcPr>
            <w:tcW w:w="495" w:type="dxa"/>
          </w:tcPr>
          <w:p>
            <w:pPr>
              <w:pStyle w:val="10"/>
              <w:spacing w:line="244" w:lineRule="exact"/>
              <w:ind w:right="3"/>
              <w:jc w:val="center"/>
              <w:rPr>
                <w:sz w:val="20"/>
              </w:rPr>
            </w:pPr>
            <w:r>
              <w:rPr>
                <w:sz w:val="20"/>
              </w:rPr>
              <w:t>35</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4" w:lineRule="exact"/>
              <w:ind w:right="3"/>
              <w:jc w:val="center"/>
              <w:rPr>
                <w:sz w:val="20"/>
              </w:rPr>
            </w:pPr>
            <w:r>
              <w:rPr>
                <w:w w:val="99"/>
                <w:sz w:val="20"/>
              </w:rPr>
              <w:t>4</w:t>
            </w:r>
          </w:p>
        </w:tc>
        <w:tc>
          <w:tcPr>
            <w:tcW w:w="1500" w:type="dxa"/>
          </w:tcPr>
          <w:p>
            <w:pPr>
              <w:pStyle w:val="10"/>
              <w:rPr>
                <w:rFonts w:ascii="Times New Roman"/>
                <w:sz w:val="20"/>
              </w:rPr>
            </w:pPr>
          </w:p>
        </w:tc>
        <w:tc>
          <w:tcPr>
            <w:tcW w:w="3315" w:type="dxa"/>
          </w:tcPr>
          <w:p>
            <w:pPr>
              <w:pStyle w:val="10"/>
              <w:spacing w:line="242" w:lineRule="exact"/>
              <w:rPr>
                <w:sz w:val="19"/>
              </w:rPr>
            </w:pPr>
            <w:r>
              <w:rPr>
                <w:w w:val="105"/>
                <w:sz w:val="19"/>
              </w:rPr>
              <w:t>四、公共安全支出</w:t>
            </w:r>
          </w:p>
        </w:tc>
        <w:tc>
          <w:tcPr>
            <w:tcW w:w="495" w:type="dxa"/>
          </w:tcPr>
          <w:p>
            <w:pPr>
              <w:pStyle w:val="10"/>
              <w:spacing w:line="244" w:lineRule="exact"/>
              <w:ind w:right="3"/>
              <w:jc w:val="center"/>
              <w:rPr>
                <w:sz w:val="20"/>
              </w:rPr>
            </w:pPr>
            <w:r>
              <w:rPr>
                <w:sz w:val="20"/>
              </w:rPr>
              <w:t>36</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4" w:lineRule="exact"/>
              <w:ind w:right="3"/>
              <w:jc w:val="center"/>
              <w:rPr>
                <w:sz w:val="20"/>
              </w:rPr>
            </w:pPr>
            <w:r>
              <w:rPr>
                <w:w w:val="99"/>
                <w:sz w:val="20"/>
              </w:rPr>
              <w:t>5</w:t>
            </w:r>
          </w:p>
        </w:tc>
        <w:tc>
          <w:tcPr>
            <w:tcW w:w="1500" w:type="dxa"/>
          </w:tcPr>
          <w:p>
            <w:pPr>
              <w:pStyle w:val="10"/>
              <w:rPr>
                <w:rFonts w:ascii="Times New Roman"/>
                <w:sz w:val="20"/>
              </w:rPr>
            </w:pPr>
          </w:p>
        </w:tc>
        <w:tc>
          <w:tcPr>
            <w:tcW w:w="3315" w:type="dxa"/>
          </w:tcPr>
          <w:p>
            <w:pPr>
              <w:pStyle w:val="10"/>
              <w:spacing w:line="242" w:lineRule="exact"/>
              <w:rPr>
                <w:sz w:val="19"/>
              </w:rPr>
            </w:pPr>
            <w:r>
              <w:rPr>
                <w:w w:val="105"/>
                <w:sz w:val="19"/>
              </w:rPr>
              <w:t>五、教育支出</w:t>
            </w:r>
          </w:p>
        </w:tc>
        <w:tc>
          <w:tcPr>
            <w:tcW w:w="495" w:type="dxa"/>
          </w:tcPr>
          <w:p>
            <w:pPr>
              <w:pStyle w:val="10"/>
              <w:spacing w:line="244" w:lineRule="exact"/>
              <w:ind w:right="3"/>
              <w:jc w:val="center"/>
              <w:rPr>
                <w:sz w:val="20"/>
              </w:rPr>
            </w:pPr>
            <w:r>
              <w:rPr>
                <w:sz w:val="20"/>
              </w:rPr>
              <w:t>37</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4" w:lineRule="exact"/>
              <w:ind w:right="3"/>
              <w:jc w:val="center"/>
              <w:rPr>
                <w:sz w:val="20"/>
              </w:rPr>
            </w:pPr>
            <w:r>
              <w:rPr>
                <w:w w:val="99"/>
                <w:sz w:val="20"/>
              </w:rPr>
              <w:t>6</w:t>
            </w:r>
          </w:p>
        </w:tc>
        <w:tc>
          <w:tcPr>
            <w:tcW w:w="1500" w:type="dxa"/>
          </w:tcPr>
          <w:p>
            <w:pPr>
              <w:pStyle w:val="10"/>
              <w:rPr>
                <w:rFonts w:ascii="Times New Roman"/>
                <w:sz w:val="20"/>
              </w:rPr>
            </w:pPr>
          </w:p>
        </w:tc>
        <w:tc>
          <w:tcPr>
            <w:tcW w:w="3315" w:type="dxa"/>
          </w:tcPr>
          <w:p>
            <w:pPr>
              <w:pStyle w:val="10"/>
              <w:spacing w:line="242" w:lineRule="exact"/>
              <w:rPr>
                <w:sz w:val="19"/>
              </w:rPr>
            </w:pPr>
            <w:r>
              <w:rPr>
                <w:w w:val="105"/>
                <w:sz w:val="19"/>
              </w:rPr>
              <w:t>六、科学技术支出</w:t>
            </w:r>
          </w:p>
        </w:tc>
        <w:tc>
          <w:tcPr>
            <w:tcW w:w="495" w:type="dxa"/>
          </w:tcPr>
          <w:p>
            <w:pPr>
              <w:pStyle w:val="10"/>
              <w:spacing w:line="244" w:lineRule="exact"/>
              <w:ind w:right="3"/>
              <w:jc w:val="center"/>
              <w:rPr>
                <w:sz w:val="20"/>
              </w:rPr>
            </w:pPr>
            <w:r>
              <w:rPr>
                <w:sz w:val="20"/>
              </w:rPr>
              <w:t>38</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4" w:lineRule="exact"/>
              <w:ind w:right="3"/>
              <w:jc w:val="center"/>
              <w:rPr>
                <w:sz w:val="20"/>
              </w:rPr>
            </w:pPr>
            <w:r>
              <w:rPr>
                <w:w w:val="99"/>
                <w:sz w:val="20"/>
              </w:rPr>
              <w:t>7</w:t>
            </w:r>
          </w:p>
        </w:tc>
        <w:tc>
          <w:tcPr>
            <w:tcW w:w="1500" w:type="dxa"/>
          </w:tcPr>
          <w:p>
            <w:pPr>
              <w:pStyle w:val="10"/>
              <w:rPr>
                <w:rFonts w:ascii="Times New Roman"/>
                <w:sz w:val="20"/>
              </w:rPr>
            </w:pPr>
          </w:p>
        </w:tc>
        <w:tc>
          <w:tcPr>
            <w:tcW w:w="3315" w:type="dxa"/>
          </w:tcPr>
          <w:p>
            <w:pPr>
              <w:pStyle w:val="10"/>
              <w:spacing w:line="242" w:lineRule="exact"/>
              <w:rPr>
                <w:sz w:val="19"/>
              </w:rPr>
            </w:pPr>
            <w:r>
              <w:rPr>
                <w:w w:val="105"/>
                <w:sz w:val="19"/>
              </w:rPr>
              <w:t>七、文化旅游体育与传媒支出</w:t>
            </w:r>
          </w:p>
        </w:tc>
        <w:tc>
          <w:tcPr>
            <w:tcW w:w="495" w:type="dxa"/>
          </w:tcPr>
          <w:p>
            <w:pPr>
              <w:pStyle w:val="10"/>
              <w:spacing w:line="244" w:lineRule="exact"/>
              <w:ind w:right="3"/>
              <w:jc w:val="center"/>
              <w:rPr>
                <w:sz w:val="20"/>
              </w:rPr>
            </w:pPr>
            <w:r>
              <w:rPr>
                <w:sz w:val="20"/>
              </w:rPr>
              <w:t>39</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4" w:lineRule="exact"/>
              <w:ind w:right="3"/>
              <w:jc w:val="center"/>
              <w:rPr>
                <w:sz w:val="20"/>
              </w:rPr>
            </w:pPr>
            <w:r>
              <w:rPr>
                <w:w w:val="99"/>
                <w:sz w:val="20"/>
              </w:rPr>
              <w:t>8</w:t>
            </w:r>
          </w:p>
        </w:tc>
        <w:tc>
          <w:tcPr>
            <w:tcW w:w="1500" w:type="dxa"/>
          </w:tcPr>
          <w:p>
            <w:pPr>
              <w:pStyle w:val="10"/>
              <w:rPr>
                <w:rFonts w:ascii="Times New Roman"/>
                <w:sz w:val="20"/>
              </w:rPr>
            </w:pPr>
          </w:p>
        </w:tc>
        <w:tc>
          <w:tcPr>
            <w:tcW w:w="3315" w:type="dxa"/>
          </w:tcPr>
          <w:p>
            <w:pPr>
              <w:pStyle w:val="10"/>
              <w:spacing w:line="242" w:lineRule="exact"/>
              <w:rPr>
                <w:sz w:val="19"/>
              </w:rPr>
            </w:pPr>
            <w:r>
              <w:rPr>
                <w:w w:val="105"/>
                <w:sz w:val="19"/>
              </w:rPr>
              <w:t>八、社会保障和就业支出</w:t>
            </w:r>
          </w:p>
        </w:tc>
        <w:tc>
          <w:tcPr>
            <w:tcW w:w="495" w:type="dxa"/>
          </w:tcPr>
          <w:p>
            <w:pPr>
              <w:pStyle w:val="10"/>
              <w:spacing w:line="244" w:lineRule="exact"/>
              <w:ind w:right="3"/>
              <w:jc w:val="center"/>
              <w:rPr>
                <w:sz w:val="20"/>
              </w:rPr>
            </w:pPr>
            <w:r>
              <w:rPr>
                <w:sz w:val="20"/>
              </w:rPr>
              <w:t>40</w:t>
            </w:r>
          </w:p>
        </w:tc>
        <w:tc>
          <w:tcPr>
            <w:tcW w:w="1515" w:type="dxa"/>
          </w:tcPr>
          <w:p>
            <w:pPr>
              <w:pStyle w:val="10"/>
              <w:spacing w:line="244" w:lineRule="exact"/>
              <w:ind w:right="-15"/>
              <w:jc w:val="right"/>
              <w:rPr>
                <w:sz w:val="20"/>
              </w:rPr>
            </w:pPr>
            <w:r>
              <w:rPr>
                <w:w w:val="95"/>
                <w:sz w:val="20"/>
              </w:rPr>
              <w:t>234.88</w:t>
            </w:r>
          </w:p>
        </w:tc>
        <w:tc>
          <w:tcPr>
            <w:tcW w:w="1500" w:type="dxa"/>
          </w:tcPr>
          <w:p>
            <w:pPr>
              <w:pStyle w:val="10"/>
              <w:spacing w:line="244" w:lineRule="exact"/>
              <w:ind w:right="-15"/>
              <w:jc w:val="right"/>
              <w:rPr>
                <w:sz w:val="20"/>
              </w:rPr>
            </w:pPr>
            <w:r>
              <w:rPr>
                <w:w w:val="95"/>
                <w:sz w:val="20"/>
              </w:rPr>
              <w:t>234.88</w:t>
            </w: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4" w:lineRule="exact"/>
              <w:ind w:right="3"/>
              <w:jc w:val="center"/>
              <w:rPr>
                <w:sz w:val="20"/>
              </w:rPr>
            </w:pPr>
            <w:r>
              <w:rPr>
                <w:w w:val="99"/>
                <w:sz w:val="20"/>
              </w:rPr>
              <w:t>9</w:t>
            </w:r>
          </w:p>
        </w:tc>
        <w:tc>
          <w:tcPr>
            <w:tcW w:w="1500" w:type="dxa"/>
          </w:tcPr>
          <w:p>
            <w:pPr>
              <w:pStyle w:val="10"/>
              <w:rPr>
                <w:rFonts w:ascii="Times New Roman"/>
                <w:sz w:val="20"/>
              </w:rPr>
            </w:pPr>
          </w:p>
        </w:tc>
        <w:tc>
          <w:tcPr>
            <w:tcW w:w="3315" w:type="dxa"/>
          </w:tcPr>
          <w:p>
            <w:pPr>
              <w:pStyle w:val="10"/>
              <w:spacing w:line="242" w:lineRule="exact"/>
              <w:rPr>
                <w:sz w:val="19"/>
              </w:rPr>
            </w:pPr>
            <w:r>
              <w:rPr>
                <w:w w:val="105"/>
                <w:sz w:val="19"/>
              </w:rPr>
              <w:t>九、卫生健康支出</w:t>
            </w:r>
          </w:p>
        </w:tc>
        <w:tc>
          <w:tcPr>
            <w:tcW w:w="495" w:type="dxa"/>
          </w:tcPr>
          <w:p>
            <w:pPr>
              <w:pStyle w:val="10"/>
              <w:spacing w:line="244" w:lineRule="exact"/>
              <w:ind w:right="3"/>
              <w:jc w:val="center"/>
              <w:rPr>
                <w:sz w:val="20"/>
              </w:rPr>
            </w:pPr>
            <w:r>
              <w:rPr>
                <w:sz w:val="20"/>
              </w:rPr>
              <w:t>41</w:t>
            </w:r>
          </w:p>
        </w:tc>
        <w:tc>
          <w:tcPr>
            <w:tcW w:w="1515" w:type="dxa"/>
          </w:tcPr>
          <w:p>
            <w:pPr>
              <w:pStyle w:val="10"/>
              <w:spacing w:line="244" w:lineRule="exact"/>
              <w:ind w:right="-15"/>
              <w:jc w:val="right"/>
              <w:rPr>
                <w:sz w:val="20"/>
              </w:rPr>
            </w:pPr>
            <w:r>
              <w:rPr>
                <w:sz w:val="20"/>
              </w:rPr>
              <w:t>1,138.40</w:t>
            </w:r>
          </w:p>
        </w:tc>
        <w:tc>
          <w:tcPr>
            <w:tcW w:w="1500" w:type="dxa"/>
          </w:tcPr>
          <w:p>
            <w:pPr>
              <w:pStyle w:val="10"/>
              <w:spacing w:line="244" w:lineRule="exact"/>
              <w:ind w:right="-15"/>
              <w:jc w:val="right"/>
              <w:rPr>
                <w:sz w:val="20"/>
              </w:rPr>
            </w:pPr>
            <w:r>
              <w:rPr>
                <w:sz w:val="20"/>
              </w:rPr>
              <w:t>1,138.40</w:t>
            </w: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4" w:lineRule="exact"/>
              <w:ind w:left="12" w:right="3"/>
              <w:jc w:val="center"/>
              <w:rPr>
                <w:sz w:val="20"/>
              </w:rPr>
            </w:pPr>
            <w:r>
              <w:rPr>
                <w:sz w:val="20"/>
              </w:rPr>
              <w:t>10</w:t>
            </w:r>
          </w:p>
        </w:tc>
        <w:tc>
          <w:tcPr>
            <w:tcW w:w="1500" w:type="dxa"/>
          </w:tcPr>
          <w:p>
            <w:pPr>
              <w:pStyle w:val="10"/>
              <w:rPr>
                <w:rFonts w:ascii="Times New Roman"/>
                <w:sz w:val="20"/>
              </w:rPr>
            </w:pPr>
          </w:p>
        </w:tc>
        <w:tc>
          <w:tcPr>
            <w:tcW w:w="3315" w:type="dxa"/>
          </w:tcPr>
          <w:p>
            <w:pPr>
              <w:pStyle w:val="10"/>
              <w:spacing w:line="242" w:lineRule="exact"/>
              <w:rPr>
                <w:sz w:val="19"/>
              </w:rPr>
            </w:pPr>
            <w:r>
              <w:rPr>
                <w:w w:val="105"/>
                <w:sz w:val="19"/>
              </w:rPr>
              <w:t>十、节能环保支出</w:t>
            </w:r>
          </w:p>
        </w:tc>
        <w:tc>
          <w:tcPr>
            <w:tcW w:w="495" w:type="dxa"/>
          </w:tcPr>
          <w:p>
            <w:pPr>
              <w:pStyle w:val="10"/>
              <w:spacing w:line="244" w:lineRule="exact"/>
              <w:ind w:right="3"/>
              <w:jc w:val="center"/>
              <w:rPr>
                <w:sz w:val="20"/>
              </w:rPr>
            </w:pPr>
            <w:r>
              <w:rPr>
                <w:sz w:val="20"/>
              </w:rPr>
              <w:t>42</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4" w:lineRule="exact"/>
              <w:ind w:left="12" w:right="3"/>
              <w:jc w:val="center"/>
              <w:rPr>
                <w:sz w:val="20"/>
              </w:rPr>
            </w:pPr>
            <w:r>
              <w:rPr>
                <w:sz w:val="20"/>
              </w:rPr>
              <w:t>11</w:t>
            </w:r>
          </w:p>
        </w:tc>
        <w:tc>
          <w:tcPr>
            <w:tcW w:w="1500" w:type="dxa"/>
          </w:tcPr>
          <w:p>
            <w:pPr>
              <w:pStyle w:val="10"/>
              <w:rPr>
                <w:rFonts w:ascii="Times New Roman"/>
                <w:sz w:val="20"/>
              </w:rPr>
            </w:pPr>
          </w:p>
        </w:tc>
        <w:tc>
          <w:tcPr>
            <w:tcW w:w="3315" w:type="dxa"/>
          </w:tcPr>
          <w:p>
            <w:pPr>
              <w:pStyle w:val="10"/>
              <w:spacing w:line="242" w:lineRule="exact"/>
              <w:rPr>
                <w:sz w:val="19"/>
              </w:rPr>
            </w:pPr>
            <w:r>
              <w:rPr>
                <w:w w:val="105"/>
                <w:sz w:val="19"/>
              </w:rPr>
              <w:t>十一、城乡社区支出</w:t>
            </w:r>
          </w:p>
        </w:tc>
        <w:tc>
          <w:tcPr>
            <w:tcW w:w="495" w:type="dxa"/>
          </w:tcPr>
          <w:p>
            <w:pPr>
              <w:pStyle w:val="10"/>
              <w:spacing w:line="244" w:lineRule="exact"/>
              <w:ind w:right="3"/>
              <w:jc w:val="center"/>
              <w:rPr>
                <w:sz w:val="20"/>
              </w:rPr>
            </w:pPr>
            <w:r>
              <w:rPr>
                <w:sz w:val="20"/>
              </w:rPr>
              <w:t>43</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4" w:lineRule="exact"/>
              <w:ind w:left="12" w:right="3"/>
              <w:jc w:val="center"/>
              <w:rPr>
                <w:sz w:val="20"/>
              </w:rPr>
            </w:pPr>
            <w:r>
              <w:rPr>
                <w:sz w:val="20"/>
              </w:rPr>
              <w:t>12</w:t>
            </w:r>
          </w:p>
        </w:tc>
        <w:tc>
          <w:tcPr>
            <w:tcW w:w="1500" w:type="dxa"/>
          </w:tcPr>
          <w:p>
            <w:pPr>
              <w:pStyle w:val="10"/>
              <w:rPr>
                <w:rFonts w:ascii="Times New Roman"/>
                <w:sz w:val="20"/>
              </w:rPr>
            </w:pPr>
          </w:p>
        </w:tc>
        <w:tc>
          <w:tcPr>
            <w:tcW w:w="3315" w:type="dxa"/>
          </w:tcPr>
          <w:p>
            <w:pPr>
              <w:pStyle w:val="10"/>
              <w:spacing w:line="242" w:lineRule="exact"/>
              <w:rPr>
                <w:sz w:val="19"/>
              </w:rPr>
            </w:pPr>
            <w:r>
              <w:rPr>
                <w:w w:val="105"/>
                <w:sz w:val="19"/>
              </w:rPr>
              <w:t>十二、农林水支出</w:t>
            </w:r>
          </w:p>
        </w:tc>
        <w:tc>
          <w:tcPr>
            <w:tcW w:w="495" w:type="dxa"/>
          </w:tcPr>
          <w:p>
            <w:pPr>
              <w:pStyle w:val="10"/>
              <w:spacing w:line="244" w:lineRule="exact"/>
              <w:ind w:right="3"/>
              <w:jc w:val="center"/>
              <w:rPr>
                <w:sz w:val="20"/>
              </w:rPr>
            </w:pPr>
            <w:r>
              <w:rPr>
                <w:sz w:val="20"/>
              </w:rPr>
              <w:t>44</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4" w:hRule="atLeast"/>
        </w:trPr>
        <w:tc>
          <w:tcPr>
            <w:tcW w:w="2685" w:type="dxa"/>
          </w:tcPr>
          <w:p>
            <w:pPr>
              <w:pStyle w:val="10"/>
              <w:rPr>
                <w:rFonts w:ascii="Times New Roman"/>
                <w:sz w:val="20"/>
              </w:rPr>
            </w:pPr>
          </w:p>
        </w:tc>
        <w:tc>
          <w:tcPr>
            <w:tcW w:w="510" w:type="dxa"/>
          </w:tcPr>
          <w:p>
            <w:pPr>
              <w:pStyle w:val="10"/>
              <w:spacing w:line="244" w:lineRule="exact"/>
              <w:ind w:left="12" w:right="3"/>
              <w:jc w:val="center"/>
              <w:rPr>
                <w:sz w:val="20"/>
              </w:rPr>
            </w:pPr>
            <w:r>
              <w:rPr>
                <w:sz w:val="20"/>
              </w:rPr>
              <w:t>13</w:t>
            </w:r>
          </w:p>
        </w:tc>
        <w:tc>
          <w:tcPr>
            <w:tcW w:w="1500" w:type="dxa"/>
          </w:tcPr>
          <w:p>
            <w:pPr>
              <w:pStyle w:val="10"/>
              <w:rPr>
                <w:rFonts w:ascii="Times New Roman"/>
                <w:sz w:val="20"/>
              </w:rPr>
            </w:pPr>
          </w:p>
        </w:tc>
        <w:tc>
          <w:tcPr>
            <w:tcW w:w="3315" w:type="dxa"/>
          </w:tcPr>
          <w:p>
            <w:pPr>
              <w:pStyle w:val="10"/>
              <w:spacing w:line="242" w:lineRule="exact"/>
              <w:rPr>
                <w:sz w:val="19"/>
              </w:rPr>
            </w:pPr>
            <w:r>
              <w:rPr>
                <w:w w:val="105"/>
                <w:sz w:val="19"/>
              </w:rPr>
              <w:t>十三、交通运输支出</w:t>
            </w:r>
          </w:p>
        </w:tc>
        <w:tc>
          <w:tcPr>
            <w:tcW w:w="495" w:type="dxa"/>
          </w:tcPr>
          <w:p>
            <w:pPr>
              <w:pStyle w:val="10"/>
              <w:spacing w:line="244" w:lineRule="exact"/>
              <w:ind w:right="3"/>
              <w:jc w:val="center"/>
              <w:rPr>
                <w:sz w:val="20"/>
              </w:rPr>
            </w:pPr>
            <w:r>
              <w:rPr>
                <w:sz w:val="20"/>
              </w:rPr>
              <w:t>45</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4" w:lineRule="exact"/>
              <w:ind w:left="12" w:right="3"/>
              <w:jc w:val="center"/>
              <w:rPr>
                <w:sz w:val="20"/>
              </w:rPr>
            </w:pPr>
            <w:r>
              <w:rPr>
                <w:sz w:val="20"/>
              </w:rPr>
              <w:t>14</w:t>
            </w:r>
          </w:p>
        </w:tc>
        <w:tc>
          <w:tcPr>
            <w:tcW w:w="1500" w:type="dxa"/>
          </w:tcPr>
          <w:p>
            <w:pPr>
              <w:pStyle w:val="10"/>
              <w:rPr>
                <w:rFonts w:ascii="Times New Roman"/>
                <w:sz w:val="20"/>
              </w:rPr>
            </w:pPr>
          </w:p>
        </w:tc>
        <w:tc>
          <w:tcPr>
            <w:tcW w:w="3315" w:type="dxa"/>
          </w:tcPr>
          <w:p>
            <w:pPr>
              <w:pStyle w:val="10"/>
              <w:spacing w:line="242" w:lineRule="exact"/>
              <w:rPr>
                <w:sz w:val="19"/>
              </w:rPr>
            </w:pPr>
            <w:r>
              <w:rPr>
                <w:w w:val="105"/>
                <w:sz w:val="19"/>
              </w:rPr>
              <w:t>十四、资源勘探工业信息等支出</w:t>
            </w:r>
          </w:p>
        </w:tc>
        <w:tc>
          <w:tcPr>
            <w:tcW w:w="495" w:type="dxa"/>
          </w:tcPr>
          <w:p>
            <w:pPr>
              <w:pStyle w:val="10"/>
              <w:spacing w:line="244" w:lineRule="exact"/>
              <w:ind w:right="3"/>
              <w:jc w:val="center"/>
              <w:rPr>
                <w:sz w:val="20"/>
              </w:rPr>
            </w:pPr>
            <w:r>
              <w:rPr>
                <w:sz w:val="20"/>
              </w:rPr>
              <w:t>46</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4" w:lineRule="exact"/>
              <w:ind w:left="12" w:right="3"/>
              <w:jc w:val="center"/>
              <w:rPr>
                <w:sz w:val="20"/>
              </w:rPr>
            </w:pPr>
            <w:r>
              <w:rPr>
                <w:sz w:val="20"/>
              </w:rPr>
              <w:t>15</w:t>
            </w:r>
          </w:p>
        </w:tc>
        <w:tc>
          <w:tcPr>
            <w:tcW w:w="1500" w:type="dxa"/>
          </w:tcPr>
          <w:p>
            <w:pPr>
              <w:pStyle w:val="10"/>
              <w:rPr>
                <w:rFonts w:ascii="Times New Roman"/>
                <w:sz w:val="20"/>
              </w:rPr>
            </w:pPr>
          </w:p>
        </w:tc>
        <w:tc>
          <w:tcPr>
            <w:tcW w:w="3315" w:type="dxa"/>
          </w:tcPr>
          <w:p>
            <w:pPr>
              <w:pStyle w:val="10"/>
              <w:spacing w:line="242" w:lineRule="exact"/>
              <w:rPr>
                <w:sz w:val="19"/>
              </w:rPr>
            </w:pPr>
            <w:r>
              <w:rPr>
                <w:w w:val="105"/>
                <w:sz w:val="19"/>
              </w:rPr>
              <w:t>十五、商业服务业等支出</w:t>
            </w:r>
          </w:p>
        </w:tc>
        <w:tc>
          <w:tcPr>
            <w:tcW w:w="495" w:type="dxa"/>
          </w:tcPr>
          <w:p>
            <w:pPr>
              <w:pStyle w:val="10"/>
              <w:spacing w:line="244" w:lineRule="exact"/>
              <w:ind w:right="3"/>
              <w:jc w:val="center"/>
              <w:rPr>
                <w:sz w:val="20"/>
              </w:rPr>
            </w:pPr>
            <w:r>
              <w:rPr>
                <w:sz w:val="20"/>
              </w:rPr>
              <w:t>47</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4" w:lineRule="exact"/>
              <w:ind w:left="12" w:right="3"/>
              <w:jc w:val="center"/>
              <w:rPr>
                <w:sz w:val="20"/>
              </w:rPr>
            </w:pPr>
            <w:r>
              <w:rPr>
                <w:sz w:val="20"/>
              </w:rPr>
              <w:t>16</w:t>
            </w:r>
          </w:p>
        </w:tc>
        <w:tc>
          <w:tcPr>
            <w:tcW w:w="1500" w:type="dxa"/>
          </w:tcPr>
          <w:p>
            <w:pPr>
              <w:pStyle w:val="10"/>
              <w:rPr>
                <w:rFonts w:ascii="Times New Roman"/>
                <w:sz w:val="20"/>
              </w:rPr>
            </w:pPr>
          </w:p>
        </w:tc>
        <w:tc>
          <w:tcPr>
            <w:tcW w:w="3315" w:type="dxa"/>
          </w:tcPr>
          <w:p>
            <w:pPr>
              <w:pStyle w:val="10"/>
              <w:spacing w:line="242" w:lineRule="exact"/>
              <w:rPr>
                <w:sz w:val="19"/>
              </w:rPr>
            </w:pPr>
            <w:r>
              <w:rPr>
                <w:w w:val="105"/>
                <w:sz w:val="19"/>
              </w:rPr>
              <w:t>十六、金融支出</w:t>
            </w:r>
          </w:p>
        </w:tc>
        <w:tc>
          <w:tcPr>
            <w:tcW w:w="495" w:type="dxa"/>
          </w:tcPr>
          <w:p>
            <w:pPr>
              <w:pStyle w:val="10"/>
              <w:spacing w:line="244" w:lineRule="exact"/>
              <w:ind w:right="3"/>
              <w:jc w:val="center"/>
              <w:rPr>
                <w:sz w:val="20"/>
              </w:rPr>
            </w:pPr>
            <w:r>
              <w:rPr>
                <w:sz w:val="20"/>
              </w:rPr>
              <w:t>48</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4" w:lineRule="exact"/>
              <w:ind w:left="12" w:right="3"/>
              <w:jc w:val="center"/>
              <w:rPr>
                <w:sz w:val="20"/>
              </w:rPr>
            </w:pPr>
            <w:r>
              <w:rPr>
                <w:sz w:val="20"/>
              </w:rPr>
              <w:t>17</w:t>
            </w:r>
          </w:p>
        </w:tc>
        <w:tc>
          <w:tcPr>
            <w:tcW w:w="1500" w:type="dxa"/>
          </w:tcPr>
          <w:p>
            <w:pPr>
              <w:pStyle w:val="10"/>
              <w:rPr>
                <w:rFonts w:ascii="Times New Roman"/>
                <w:sz w:val="20"/>
              </w:rPr>
            </w:pPr>
          </w:p>
        </w:tc>
        <w:tc>
          <w:tcPr>
            <w:tcW w:w="3315" w:type="dxa"/>
          </w:tcPr>
          <w:p>
            <w:pPr>
              <w:pStyle w:val="10"/>
              <w:spacing w:line="242" w:lineRule="exact"/>
              <w:rPr>
                <w:sz w:val="19"/>
              </w:rPr>
            </w:pPr>
            <w:r>
              <w:rPr>
                <w:w w:val="105"/>
                <w:sz w:val="19"/>
              </w:rPr>
              <w:t>十七、援助其他地区支出</w:t>
            </w:r>
          </w:p>
        </w:tc>
        <w:tc>
          <w:tcPr>
            <w:tcW w:w="495" w:type="dxa"/>
          </w:tcPr>
          <w:p>
            <w:pPr>
              <w:pStyle w:val="10"/>
              <w:spacing w:line="244" w:lineRule="exact"/>
              <w:ind w:right="3"/>
              <w:jc w:val="center"/>
              <w:rPr>
                <w:sz w:val="20"/>
              </w:rPr>
            </w:pPr>
            <w:r>
              <w:rPr>
                <w:sz w:val="20"/>
              </w:rPr>
              <w:t>49</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4" w:lineRule="exact"/>
              <w:ind w:left="12" w:right="3"/>
              <w:jc w:val="center"/>
              <w:rPr>
                <w:sz w:val="20"/>
              </w:rPr>
            </w:pPr>
            <w:r>
              <w:rPr>
                <w:sz w:val="20"/>
              </w:rPr>
              <w:t>18</w:t>
            </w:r>
          </w:p>
        </w:tc>
        <w:tc>
          <w:tcPr>
            <w:tcW w:w="1500" w:type="dxa"/>
          </w:tcPr>
          <w:p>
            <w:pPr>
              <w:pStyle w:val="10"/>
              <w:rPr>
                <w:rFonts w:ascii="Times New Roman"/>
                <w:sz w:val="20"/>
              </w:rPr>
            </w:pPr>
          </w:p>
        </w:tc>
        <w:tc>
          <w:tcPr>
            <w:tcW w:w="3315" w:type="dxa"/>
          </w:tcPr>
          <w:p>
            <w:pPr>
              <w:pStyle w:val="10"/>
              <w:spacing w:line="242" w:lineRule="exact"/>
              <w:rPr>
                <w:sz w:val="19"/>
              </w:rPr>
            </w:pPr>
            <w:r>
              <w:rPr>
                <w:w w:val="105"/>
                <w:sz w:val="19"/>
              </w:rPr>
              <w:t>十八、自然资源海洋气象等支出</w:t>
            </w:r>
          </w:p>
        </w:tc>
        <w:tc>
          <w:tcPr>
            <w:tcW w:w="495" w:type="dxa"/>
          </w:tcPr>
          <w:p>
            <w:pPr>
              <w:pStyle w:val="10"/>
              <w:spacing w:line="244" w:lineRule="exact"/>
              <w:ind w:right="3"/>
              <w:jc w:val="center"/>
              <w:rPr>
                <w:sz w:val="20"/>
              </w:rPr>
            </w:pPr>
            <w:r>
              <w:rPr>
                <w:sz w:val="20"/>
              </w:rPr>
              <w:t>50</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4" w:lineRule="exact"/>
              <w:ind w:left="12" w:right="3"/>
              <w:jc w:val="center"/>
              <w:rPr>
                <w:sz w:val="20"/>
              </w:rPr>
            </w:pPr>
            <w:r>
              <w:rPr>
                <w:sz w:val="20"/>
              </w:rPr>
              <w:t>19</w:t>
            </w:r>
          </w:p>
        </w:tc>
        <w:tc>
          <w:tcPr>
            <w:tcW w:w="1500" w:type="dxa"/>
          </w:tcPr>
          <w:p>
            <w:pPr>
              <w:pStyle w:val="10"/>
              <w:rPr>
                <w:rFonts w:ascii="Times New Roman"/>
                <w:sz w:val="20"/>
              </w:rPr>
            </w:pPr>
          </w:p>
        </w:tc>
        <w:tc>
          <w:tcPr>
            <w:tcW w:w="3315" w:type="dxa"/>
          </w:tcPr>
          <w:p>
            <w:pPr>
              <w:pStyle w:val="10"/>
              <w:spacing w:line="242" w:lineRule="exact"/>
              <w:rPr>
                <w:sz w:val="19"/>
              </w:rPr>
            </w:pPr>
            <w:r>
              <w:rPr>
                <w:w w:val="105"/>
                <w:sz w:val="19"/>
              </w:rPr>
              <w:t>十九、住房保障支出</w:t>
            </w:r>
          </w:p>
        </w:tc>
        <w:tc>
          <w:tcPr>
            <w:tcW w:w="495" w:type="dxa"/>
          </w:tcPr>
          <w:p>
            <w:pPr>
              <w:pStyle w:val="10"/>
              <w:spacing w:line="244" w:lineRule="exact"/>
              <w:ind w:right="3"/>
              <w:jc w:val="center"/>
              <w:rPr>
                <w:sz w:val="20"/>
              </w:rPr>
            </w:pPr>
            <w:r>
              <w:rPr>
                <w:sz w:val="20"/>
              </w:rPr>
              <w:t>51</w:t>
            </w:r>
          </w:p>
        </w:tc>
        <w:tc>
          <w:tcPr>
            <w:tcW w:w="1515" w:type="dxa"/>
          </w:tcPr>
          <w:p>
            <w:pPr>
              <w:pStyle w:val="10"/>
              <w:spacing w:line="244" w:lineRule="exact"/>
              <w:ind w:right="-15"/>
              <w:jc w:val="right"/>
              <w:rPr>
                <w:sz w:val="20"/>
              </w:rPr>
            </w:pPr>
            <w:r>
              <w:rPr>
                <w:w w:val="95"/>
                <w:sz w:val="20"/>
              </w:rPr>
              <w:t>53.08</w:t>
            </w:r>
          </w:p>
        </w:tc>
        <w:tc>
          <w:tcPr>
            <w:tcW w:w="1500" w:type="dxa"/>
          </w:tcPr>
          <w:p>
            <w:pPr>
              <w:pStyle w:val="10"/>
              <w:spacing w:line="244" w:lineRule="exact"/>
              <w:ind w:right="-15"/>
              <w:jc w:val="right"/>
              <w:rPr>
                <w:sz w:val="20"/>
              </w:rPr>
            </w:pPr>
            <w:r>
              <w:rPr>
                <w:w w:val="95"/>
                <w:sz w:val="20"/>
              </w:rPr>
              <w:t>53.08</w:t>
            </w: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4" w:lineRule="exact"/>
              <w:ind w:left="12" w:right="3"/>
              <w:jc w:val="center"/>
              <w:rPr>
                <w:sz w:val="20"/>
              </w:rPr>
            </w:pPr>
            <w:r>
              <w:rPr>
                <w:sz w:val="20"/>
              </w:rPr>
              <w:t>20</w:t>
            </w:r>
          </w:p>
        </w:tc>
        <w:tc>
          <w:tcPr>
            <w:tcW w:w="1500" w:type="dxa"/>
          </w:tcPr>
          <w:p>
            <w:pPr>
              <w:pStyle w:val="10"/>
              <w:rPr>
                <w:rFonts w:ascii="Times New Roman"/>
                <w:sz w:val="20"/>
              </w:rPr>
            </w:pPr>
          </w:p>
        </w:tc>
        <w:tc>
          <w:tcPr>
            <w:tcW w:w="3315" w:type="dxa"/>
          </w:tcPr>
          <w:p>
            <w:pPr>
              <w:pStyle w:val="10"/>
              <w:spacing w:line="242" w:lineRule="exact"/>
              <w:rPr>
                <w:sz w:val="19"/>
              </w:rPr>
            </w:pPr>
            <w:r>
              <w:rPr>
                <w:w w:val="105"/>
                <w:sz w:val="19"/>
              </w:rPr>
              <w:t>二十、粮油物资储备支出</w:t>
            </w:r>
          </w:p>
        </w:tc>
        <w:tc>
          <w:tcPr>
            <w:tcW w:w="495" w:type="dxa"/>
          </w:tcPr>
          <w:p>
            <w:pPr>
              <w:pStyle w:val="10"/>
              <w:spacing w:line="244" w:lineRule="exact"/>
              <w:ind w:right="3"/>
              <w:jc w:val="center"/>
              <w:rPr>
                <w:sz w:val="20"/>
              </w:rPr>
            </w:pPr>
            <w:r>
              <w:rPr>
                <w:sz w:val="20"/>
              </w:rPr>
              <w:t>52</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4" w:lineRule="exact"/>
              <w:ind w:left="12" w:right="3"/>
              <w:jc w:val="center"/>
              <w:rPr>
                <w:sz w:val="20"/>
              </w:rPr>
            </w:pPr>
            <w:r>
              <w:rPr>
                <w:sz w:val="20"/>
              </w:rPr>
              <w:t>21</w:t>
            </w:r>
          </w:p>
        </w:tc>
        <w:tc>
          <w:tcPr>
            <w:tcW w:w="1500" w:type="dxa"/>
          </w:tcPr>
          <w:p>
            <w:pPr>
              <w:pStyle w:val="10"/>
              <w:rPr>
                <w:rFonts w:ascii="Times New Roman"/>
                <w:sz w:val="20"/>
              </w:rPr>
            </w:pPr>
          </w:p>
        </w:tc>
        <w:tc>
          <w:tcPr>
            <w:tcW w:w="3315" w:type="dxa"/>
          </w:tcPr>
          <w:p>
            <w:pPr>
              <w:pStyle w:val="10"/>
              <w:spacing w:line="242" w:lineRule="exact"/>
              <w:rPr>
                <w:sz w:val="19"/>
              </w:rPr>
            </w:pPr>
            <w:r>
              <w:rPr>
                <w:w w:val="105"/>
                <w:sz w:val="19"/>
              </w:rPr>
              <w:t>二十一、国有资本经营预算支出</w:t>
            </w:r>
          </w:p>
        </w:tc>
        <w:tc>
          <w:tcPr>
            <w:tcW w:w="495" w:type="dxa"/>
          </w:tcPr>
          <w:p>
            <w:pPr>
              <w:pStyle w:val="10"/>
              <w:spacing w:line="244" w:lineRule="exact"/>
              <w:ind w:right="3"/>
              <w:jc w:val="center"/>
              <w:rPr>
                <w:sz w:val="20"/>
              </w:rPr>
            </w:pPr>
            <w:r>
              <w:rPr>
                <w:sz w:val="20"/>
              </w:rPr>
              <w:t>53</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4" w:lineRule="exact"/>
              <w:ind w:left="12" w:right="3"/>
              <w:jc w:val="center"/>
              <w:rPr>
                <w:sz w:val="20"/>
              </w:rPr>
            </w:pPr>
            <w:r>
              <w:rPr>
                <w:sz w:val="20"/>
              </w:rPr>
              <w:t>22</w:t>
            </w:r>
          </w:p>
        </w:tc>
        <w:tc>
          <w:tcPr>
            <w:tcW w:w="1500" w:type="dxa"/>
          </w:tcPr>
          <w:p>
            <w:pPr>
              <w:pStyle w:val="10"/>
              <w:rPr>
                <w:rFonts w:ascii="Times New Roman"/>
                <w:sz w:val="20"/>
              </w:rPr>
            </w:pPr>
          </w:p>
        </w:tc>
        <w:tc>
          <w:tcPr>
            <w:tcW w:w="3315" w:type="dxa"/>
          </w:tcPr>
          <w:p>
            <w:pPr>
              <w:pStyle w:val="10"/>
              <w:spacing w:line="242" w:lineRule="exact"/>
              <w:rPr>
                <w:sz w:val="19"/>
              </w:rPr>
            </w:pPr>
            <w:r>
              <w:rPr>
                <w:w w:val="105"/>
                <w:sz w:val="19"/>
              </w:rPr>
              <w:t>二十二、灾害防治及应急管理支出</w:t>
            </w:r>
          </w:p>
        </w:tc>
        <w:tc>
          <w:tcPr>
            <w:tcW w:w="495" w:type="dxa"/>
          </w:tcPr>
          <w:p>
            <w:pPr>
              <w:pStyle w:val="10"/>
              <w:spacing w:line="244" w:lineRule="exact"/>
              <w:ind w:right="3"/>
              <w:jc w:val="center"/>
              <w:rPr>
                <w:sz w:val="20"/>
              </w:rPr>
            </w:pPr>
            <w:r>
              <w:rPr>
                <w:sz w:val="20"/>
              </w:rPr>
              <w:t>54</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4" w:lineRule="exact"/>
              <w:ind w:left="12" w:right="3"/>
              <w:jc w:val="center"/>
              <w:rPr>
                <w:sz w:val="20"/>
              </w:rPr>
            </w:pPr>
            <w:r>
              <w:rPr>
                <w:sz w:val="20"/>
              </w:rPr>
              <w:t>23</w:t>
            </w:r>
          </w:p>
        </w:tc>
        <w:tc>
          <w:tcPr>
            <w:tcW w:w="1500" w:type="dxa"/>
          </w:tcPr>
          <w:p>
            <w:pPr>
              <w:pStyle w:val="10"/>
              <w:rPr>
                <w:rFonts w:ascii="Times New Roman"/>
                <w:sz w:val="20"/>
              </w:rPr>
            </w:pPr>
          </w:p>
        </w:tc>
        <w:tc>
          <w:tcPr>
            <w:tcW w:w="3315" w:type="dxa"/>
          </w:tcPr>
          <w:p>
            <w:pPr>
              <w:pStyle w:val="10"/>
              <w:spacing w:line="242" w:lineRule="exact"/>
              <w:rPr>
                <w:sz w:val="19"/>
              </w:rPr>
            </w:pPr>
            <w:r>
              <w:rPr>
                <w:w w:val="105"/>
                <w:sz w:val="19"/>
              </w:rPr>
              <w:t>二十三、其他支出</w:t>
            </w:r>
          </w:p>
        </w:tc>
        <w:tc>
          <w:tcPr>
            <w:tcW w:w="495" w:type="dxa"/>
          </w:tcPr>
          <w:p>
            <w:pPr>
              <w:pStyle w:val="10"/>
              <w:spacing w:line="244" w:lineRule="exact"/>
              <w:ind w:right="3"/>
              <w:jc w:val="center"/>
              <w:rPr>
                <w:sz w:val="20"/>
              </w:rPr>
            </w:pPr>
            <w:r>
              <w:rPr>
                <w:sz w:val="20"/>
              </w:rPr>
              <w:t>55</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4" w:lineRule="exact"/>
              <w:ind w:left="12" w:right="3"/>
              <w:jc w:val="center"/>
              <w:rPr>
                <w:sz w:val="20"/>
              </w:rPr>
            </w:pPr>
            <w:r>
              <w:rPr>
                <w:sz w:val="20"/>
              </w:rPr>
              <w:t>24</w:t>
            </w:r>
          </w:p>
        </w:tc>
        <w:tc>
          <w:tcPr>
            <w:tcW w:w="1500" w:type="dxa"/>
          </w:tcPr>
          <w:p>
            <w:pPr>
              <w:pStyle w:val="10"/>
              <w:rPr>
                <w:rFonts w:ascii="Times New Roman"/>
                <w:sz w:val="20"/>
              </w:rPr>
            </w:pPr>
          </w:p>
        </w:tc>
        <w:tc>
          <w:tcPr>
            <w:tcW w:w="3315" w:type="dxa"/>
          </w:tcPr>
          <w:p>
            <w:pPr>
              <w:pStyle w:val="10"/>
              <w:spacing w:line="242" w:lineRule="exact"/>
              <w:rPr>
                <w:sz w:val="19"/>
              </w:rPr>
            </w:pPr>
            <w:r>
              <w:rPr>
                <w:w w:val="105"/>
                <w:sz w:val="19"/>
              </w:rPr>
              <w:t>二十四、债务还本支出</w:t>
            </w:r>
          </w:p>
        </w:tc>
        <w:tc>
          <w:tcPr>
            <w:tcW w:w="495" w:type="dxa"/>
          </w:tcPr>
          <w:p>
            <w:pPr>
              <w:pStyle w:val="10"/>
              <w:spacing w:line="244" w:lineRule="exact"/>
              <w:ind w:right="3"/>
              <w:jc w:val="center"/>
              <w:rPr>
                <w:sz w:val="20"/>
              </w:rPr>
            </w:pPr>
            <w:r>
              <w:rPr>
                <w:sz w:val="20"/>
              </w:rPr>
              <w:t>56</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bl>
    <w:p>
      <w:pPr>
        <w:spacing w:before="0"/>
        <w:ind w:left="150" w:right="0" w:firstLine="0"/>
        <w:jc w:val="left"/>
        <w:rPr>
          <w:rFonts w:hint="eastAsia" w:ascii="宋体" w:eastAsia="宋体"/>
          <w:sz w:val="18"/>
        </w:rPr>
      </w:pPr>
      <w:r>
        <w:rPr>
          <w:rFonts w:hint="eastAsia" w:ascii="宋体" w:eastAsia="宋体"/>
          <w:sz w:val="18"/>
        </w:rPr>
        <w:t>注：1.本表反映部门本年度一般公共预算财政拨款、政府性基金预算财政拨款和国有资本经营预算财政拨款的总收支和年末结转结余情况。</w:t>
      </w:r>
    </w:p>
    <w:p>
      <w:pPr>
        <w:spacing w:after="0"/>
        <w:jc w:val="left"/>
        <w:rPr>
          <w:rFonts w:hint="eastAsia" w:ascii="宋体" w:eastAsia="宋体"/>
          <w:sz w:val="18"/>
        </w:rPr>
        <w:sectPr>
          <w:type w:val="continuous"/>
          <w:pgSz w:w="16840" w:h="11910" w:orient="landscape"/>
          <w:pgMar w:top="1580" w:right="1000" w:bottom="1180" w:left="960" w:header="720" w:footer="720" w:gutter="0"/>
          <w:cols w:space="720" w:num="1"/>
        </w:sectPr>
      </w:pPr>
    </w:p>
    <w:p>
      <w:pPr>
        <w:pStyle w:val="3"/>
        <w:ind w:left="5235"/>
      </w:pPr>
      <w:r>
        <w:t>财政拨款收入支出决算总表</w:t>
      </w:r>
    </w:p>
    <w:p>
      <w:pPr>
        <w:pStyle w:val="5"/>
        <w:rPr>
          <w:rFonts w:ascii="宋体"/>
          <w:sz w:val="20"/>
        </w:rPr>
      </w:pPr>
      <w:r>
        <w:br w:type="column"/>
      </w:r>
    </w:p>
    <w:p>
      <w:pPr>
        <w:pStyle w:val="5"/>
        <w:spacing w:before="12"/>
        <w:rPr>
          <w:rFonts w:ascii="宋体"/>
          <w:sz w:val="18"/>
        </w:rPr>
      </w:pPr>
    </w:p>
    <w:p>
      <w:pPr>
        <w:spacing w:before="0"/>
        <w:ind w:left="0" w:right="231" w:firstLine="0"/>
        <w:jc w:val="right"/>
        <w:rPr>
          <w:rFonts w:hint="eastAsia" w:ascii="宋体" w:eastAsia="宋体"/>
          <w:sz w:val="20"/>
        </w:rPr>
      </w:pPr>
      <w:r>
        <w:rPr>
          <w:rFonts w:hint="eastAsia" w:ascii="宋体" w:eastAsia="宋体"/>
          <w:w w:val="95"/>
          <w:sz w:val="20"/>
        </w:rPr>
        <w:t>公开04表</w:t>
      </w:r>
    </w:p>
    <w:p>
      <w:pPr>
        <w:spacing w:after="0"/>
        <w:jc w:val="right"/>
        <w:rPr>
          <w:rFonts w:hint="eastAsia" w:ascii="宋体" w:eastAsia="宋体"/>
          <w:sz w:val="20"/>
        </w:rPr>
        <w:sectPr>
          <w:footerReference r:id="rId13" w:type="default"/>
          <w:pgSz w:w="16840" w:h="11910" w:orient="landscape"/>
          <w:pgMar w:top="540" w:right="1000" w:bottom="280" w:left="960" w:header="0" w:footer="0" w:gutter="0"/>
          <w:cols w:equalWidth="0" w:num="2">
            <w:col w:w="9556" w:space="40"/>
            <w:col w:w="5284"/>
          </w:cols>
        </w:sectPr>
      </w:pPr>
    </w:p>
    <w:p>
      <w:pPr>
        <w:tabs>
          <w:tab w:val="left" w:pos="13274"/>
        </w:tabs>
        <w:spacing w:before="59" w:after="8"/>
        <w:ind w:left="150" w:right="0" w:firstLine="0"/>
        <w:jc w:val="left"/>
        <w:rPr>
          <w:rFonts w:hint="eastAsia" w:ascii="宋体" w:eastAsia="宋体"/>
          <w:sz w:val="20"/>
        </w:rPr>
      </w:pPr>
      <w:r>
        <w:rPr>
          <w:rFonts w:hint="eastAsia" w:ascii="宋体" w:eastAsia="宋体"/>
          <w:spacing w:val="-5"/>
          <w:sz w:val="20"/>
        </w:rPr>
        <w:t>部门：长沙市开福区妇幼保健计划生育服务中</w:t>
      </w:r>
      <w:r>
        <w:rPr>
          <w:rFonts w:hint="eastAsia" w:ascii="宋体" w:eastAsia="宋体"/>
          <w:sz w:val="20"/>
        </w:rPr>
        <w:t>心</w:t>
      </w:r>
      <w:r>
        <w:rPr>
          <w:rFonts w:hint="eastAsia" w:ascii="宋体" w:eastAsia="宋体"/>
          <w:sz w:val="20"/>
        </w:rPr>
        <w:tab/>
      </w:r>
      <w:r>
        <w:rPr>
          <w:rFonts w:hint="eastAsia" w:ascii="宋体" w:eastAsia="宋体"/>
          <w:spacing w:val="-5"/>
          <w:sz w:val="20"/>
        </w:rPr>
        <w:t>金额单位：万</w:t>
      </w:r>
      <w:r>
        <w:rPr>
          <w:rFonts w:hint="eastAsia" w:ascii="宋体" w:eastAsia="宋体"/>
          <w:sz w:val="20"/>
        </w:rPr>
        <w:t>元</w:t>
      </w:r>
    </w:p>
    <w:tbl>
      <w:tblPr>
        <w:tblStyle w:val="6"/>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685"/>
        <w:gridCol w:w="510"/>
        <w:gridCol w:w="1500"/>
        <w:gridCol w:w="3315"/>
        <w:gridCol w:w="495"/>
        <w:gridCol w:w="1515"/>
        <w:gridCol w:w="1500"/>
        <w:gridCol w:w="1515"/>
        <w:gridCol w:w="15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4695" w:type="dxa"/>
            <w:gridSpan w:val="3"/>
            <w:shd w:val="clear" w:color="auto" w:fill="BFBFBF"/>
          </w:tcPr>
          <w:p>
            <w:pPr>
              <w:pStyle w:val="10"/>
              <w:spacing w:before="90"/>
              <w:ind w:left="1822" w:right="1827"/>
              <w:jc w:val="center"/>
              <w:rPr>
                <w:sz w:val="22"/>
              </w:rPr>
            </w:pPr>
            <w:r>
              <w:rPr>
                <w:sz w:val="22"/>
              </w:rPr>
              <w:t>收     入</w:t>
            </w:r>
          </w:p>
        </w:tc>
        <w:tc>
          <w:tcPr>
            <w:tcW w:w="9855" w:type="dxa"/>
            <w:gridSpan w:val="6"/>
            <w:shd w:val="clear" w:color="auto" w:fill="BFBFBF"/>
          </w:tcPr>
          <w:p>
            <w:pPr>
              <w:pStyle w:val="10"/>
              <w:spacing w:before="90"/>
              <w:ind w:left="4402" w:right="4407"/>
              <w:jc w:val="center"/>
              <w:rPr>
                <w:sz w:val="22"/>
              </w:rPr>
            </w:pPr>
            <w:r>
              <w:rPr>
                <w:sz w:val="22"/>
              </w:rPr>
              <w:t>支     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2685" w:type="dxa"/>
            <w:shd w:val="clear" w:color="auto" w:fill="BFBFBF"/>
          </w:tcPr>
          <w:p>
            <w:pPr>
              <w:pStyle w:val="10"/>
              <w:spacing w:before="135"/>
              <w:ind w:left="1092" w:right="1097"/>
              <w:jc w:val="center"/>
              <w:rPr>
                <w:sz w:val="22"/>
              </w:rPr>
            </w:pPr>
            <w:r>
              <w:rPr>
                <w:sz w:val="22"/>
              </w:rPr>
              <w:t>项目</w:t>
            </w:r>
          </w:p>
        </w:tc>
        <w:tc>
          <w:tcPr>
            <w:tcW w:w="510" w:type="dxa"/>
            <w:shd w:val="clear" w:color="auto" w:fill="BFBFBF"/>
          </w:tcPr>
          <w:p>
            <w:pPr>
              <w:pStyle w:val="10"/>
              <w:spacing w:before="135"/>
              <w:ind w:left="12" w:right="3"/>
              <w:jc w:val="center"/>
              <w:rPr>
                <w:sz w:val="22"/>
              </w:rPr>
            </w:pPr>
            <w:r>
              <w:rPr>
                <w:sz w:val="22"/>
              </w:rPr>
              <w:t>行次</w:t>
            </w:r>
          </w:p>
        </w:tc>
        <w:tc>
          <w:tcPr>
            <w:tcW w:w="1500" w:type="dxa"/>
            <w:shd w:val="clear" w:color="auto" w:fill="BFBFBF"/>
          </w:tcPr>
          <w:p>
            <w:pPr>
              <w:pStyle w:val="10"/>
              <w:spacing w:before="135"/>
              <w:ind w:left="507" w:right="498"/>
              <w:jc w:val="center"/>
              <w:rPr>
                <w:sz w:val="22"/>
              </w:rPr>
            </w:pPr>
            <w:r>
              <w:rPr>
                <w:sz w:val="22"/>
              </w:rPr>
              <w:t>金额</w:t>
            </w:r>
          </w:p>
        </w:tc>
        <w:tc>
          <w:tcPr>
            <w:tcW w:w="3315" w:type="dxa"/>
            <w:shd w:val="clear" w:color="auto" w:fill="BFBFBF"/>
          </w:tcPr>
          <w:p>
            <w:pPr>
              <w:pStyle w:val="10"/>
              <w:spacing w:before="135"/>
              <w:ind w:left="1407" w:right="1412"/>
              <w:jc w:val="center"/>
              <w:rPr>
                <w:sz w:val="22"/>
              </w:rPr>
            </w:pPr>
            <w:r>
              <w:rPr>
                <w:sz w:val="22"/>
              </w:rPr>
              <w:t>项目</w:t>
            </w:r>
          </w:p>
        </w:tc>
        <w:tc>
          <w:tcPr>
            <w:tcW w:w="495" w:type="dxa"/>
            <w:shd w:val="clear" w:color="auto" w:fill="BFBFBF"/>
          </w:tcPr>
          <w:p>
            <w:pPr>
              <w:pStyle w:val="10"/>
              <w:spacing w:before="135"/>
              <w:ind w:right="5"/>
              <w:jc w:val="center"/>
              <w:rPr>
                <w:sz w:val="22"/>
              </w:rPr>
            </w:pPr>
            <w:r>
              <w:rPr>
                <w:sz w:val="22"/>
              </w:rPr>
              <w:t>行次</w:t>
            </w:r>
          </w:p>
        </w:tc>
        <w:tc>
          <w:tcPr>
            <w:tcW w:w="1515" w:type="dxa"/>
            <w:shd w:val="clear" w:color="auto" w:fill="BFBFBF"/>
          </w:tcPr>
          <w:p>
            <w:pPr>
              <w:pStyle w:val="10"/>
              <w:spacing w:before="135"/>
              <w:ind w:left="507" w:right="512"/>
              <w:jc w:val="center"/>
              <w:rPr>
                <w:sz w:val="22"/>
              </w:rPr>
            </w:pPr>
            <w:r>
              <w:rPr>
                <w:sz w:val="22"/>
              </w:rPr>
              <w:t>合计</w:t>
            </w:r>
          </w:p>
        </w:tc>
        <w:tc>
          <w:tcPr>
            <w:tcW w:w="1500" w:type="dxa"/>
            <w:shd w:val="clear" w:color="auto" w:fill="BFBFBF"/>
          </w:tcPr>
          <w:p>
            <w:pPr>
              <w:pStyle w:val="10"/>
              <w:spacing w:before="4" w:line="270" w:lineRule="exact"/>
              <w:ind w:left="300" w:right="65" w:hanging="225"/>
              <w:rPr>
                <w:sz w:val="22"/>
              </w:rPr>
            </w:pPr>
            <w:r>
              <w:rPr>
                <w:sz w:val="22"/>
              </w:rPr>
              <w:t>一般公共预算财政拨款</w:t>
            </w:r>
          </w:p>
        </w:tc>
        <w:tc>
          <w:tcPr>
            <w:tcW w:w="1515" w:type="dxa"/>
            <w:shd w:val="clear" w:color="auto" w:fill="BFBFBF"/>
          </w:tcPr>
          <w:p>
            <w:pPr>
              <w:pStyle w:val="10"/>
              <w:spacing w:before="4" w:line="270" w:lineRule="exact"/>
              <w:ind w:left="195" w:right="80" w:hanging="120"/>
              <w:rPr>
                <w:sz w:val="22"/>
              </w:rPr>
            </w:pPr>
            <w:r>
              <w:rPr>
                <w:sz w:val="22"/>
              </w:rPr>
              <w:t>政府性基金预算财政拨款</w:t>
            </w:r>
          </w:p>
        </w:tc>
        <w:tc>
          <w:tcPr>
            <w:tcW w:w="1515" w:type="dxa"/>
            <w:shd w:val="clear" w:color="auto" w:fill="BFBFBF"/>
          </w:tcPr>
          <w:p>
            <w:pPr>
              <w:pStyle w:val="10"/>
              <w:spacing w:before="4" w:line="270" w:lineRule="exact"/>
              <w:ind w:left="75" w:right="80"/>
              <w:rPr>
                <w:sz w:val="22"/>
              </w:rPr>
            </w:pPr>
            <w:r>
              <w:rPr>
                <w:sz w:val="22"/>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6" w:hRule="atLeast"/>
        </w:trPr>
        <w:tc>
          <w:tcPr>
            <w:tcW w:w="2685" w:type="dxa"/>
            <w:shd w:val="clear" w:color="auto" w:fill="BFBFBF"/>
          </w:tcPr>
          <w:p>
            <w:pPr>
              <w:pStyle w:val="10"/>
              <w:spacing w:before="56"/>
              <w:ind w:left="1092" w:right="1097"/>
              <w:jc w:val="center"/>
              <w:rPr>
                <w:sz w:val="22"/>
              </w:rPr>
            </w:pPr>
            <w:r>
              <w:rPr>
                <w:sz w:val="22"/>
              </w:rPr>
              <w:t>栏次</w:t>
            </w:r>
          </w:p>
        </w:tc>
        <w:tc>
          <w:tcPr>
            <w:tcW w:w="510" w:type="dxa"/>
            <w:shd w:val="clear" w:color="auto" w:fill="BFBFBF"/>
          </w:tcPr>
          <w:p>
            <w:pPr>
              <w:pStyle w:val="10"/>
              <w:rPr>
                <w:rFonts w:ascii="Times New Roman"/>
                <w:sz w:val="20"/>
              </w:rPr>
            </w:pPr>
          </w:p>
        </w:tc>
        <w:tc>
          <w:tcPr>
            <w:tcW w:w="1500" w:type="dxa"/>
            <w:shd w:val="clear" w:color="auto" w:fill="BFBFBF"/>
          </w:tcPr>
          <w:p>
            <w:pPr>
              <w:pStyle w:val="10"/>
              <w:spacing w:before="56"/>
              <w:ind w:left="4"/>
              <w:jc w:val="center"/>
              <w:rPr>
                <w:sz w:val="22"/>
              </w:rPr>
            </w:pPr>
            <w:r>
              <w:rPr>
                <w:w w:val="99"/>
                <w:sz w:val="22"/>
              </w:rPr>
              <w:t>1</w:t>
            </w:r>
          </w:p>
        </w:tc>
        <w:tc>
          <w:tcPr>
            <w:tcW w:w="3315" w:type="dxa"/>
            <w:shd w:val="clear" w:color="auto" w:fill="BFBFBF"/>
          </w:tcPr>
          <w:p>
            <w:pPr>
              <w:pStyle w:val="10"/>
              <w:spacing w:before="56"/>
              <w:ind w:left="1407" w:right="1412"/>
              <w:jc w:val="center"/>
              <w:rPr>
                <w:sz w:val="22"/>
              </w:rPr>
            </w:pPr>
            <w:r>
              <w:rPr>
                <w:sz w:val="22"/>
              </w:rPr>
              <w:t>栏次</w:t>
            </w:r>
          </w:p>
        </w:tc>
        <w:tc>
          <w:tcPr>
            <w:tcW w:w="495" w:type="dxa"/>
            <w:shd w:val="clear" w:color="auto" w:fill="BFBFBF"/>
          </w:tcPr>
          <w:p>
            <w:pPr>
              <w:pStyle w:val="10"/>
              <w:rPr>
                <w:rFonts w:ascii="Times New Roman"/>
                <w:sz w:val="20"/>
              </w:rPr>
            </w:pPr>
          </w:p>
        </w:tc>
        <w:tc>
          <w:tcPr>
            <w:tcW w:w="1515" w:type="dxa"/>
            <w:shd w:val="clear" w:color="auto" w:fill="BFBFBF"/>
          </w:tcPr>
          <w:p>
            <w:pPr>
              <w:pStyle w:val="10"/>
              <w:spacing w:before="56"/>
              <w:ind w:right="8"/>
              <w:jc w:val="center"/>
              <w:rPr>
                <w:sz w:val="22"/>
              </w:rPr>
            </w:pPr>
            <w:r>
              <w:rPr>
                <w:w w:val="99"/>
                <w:sz w:val="22"/>
              </w:rPr>
              <w:t>2</w:t>
            </w:r>
          </w:p>
        </w:tc>
        <w:tc>
          <w:tcPr>
            <w:tcW w:w="1500" w:type="dxa"/>
            <w:shd w:val="clear" w:color="auto" w:fill="BFBFBF"/>
          </w:tcPr>
          <w:p>
            <w:pPr>
              <w:pStyle w:val="10"/>
              <w:spacing w:before="56"/>
              <w:ind w:left="690"/>
              <w:rPr>
                <w:sz w:val="22"/>
              </w:rPr>
            </w:pPr>
            <w:r>
              <w:rPr>
                <w:w w:val="99"/>
                <w:sz w:val="22"/>
              </w:rPr>
              <w:t>3</w:t>
            </w:r>
          </w:p>
        </w:tc>
        <w:tc>
          <w:tcPr>
            <w:tcW w:w="1515" w:type="dxa"/>
            <w:shd w:val="clear" w:color="auto" w:fill="BFBFBF"/>
          </w:tcPr>
          <w:p>
            <w:pPr>
              <w:pStyle w:val="10"/>
              <w:spacing w:before="56"/>
              <w:ind w:right="8"/>
              <w:jc w:val="center"/>
              <w:rPr>
                <w:sz w:val="22"/>
              </w:rPr>
            </w:pPr>
            <w:r>
              <w:rPr>
                <w:w w:val="99"/>
                <w:sz w:val="22"/>
              </w:rPr>
              <w:t>4</w:t>
            </w:r>
          </w:p>
        </w:tc>
        <w:tc>
          <w:tcPr>
            <w:tcW w:w="1515" w:type="dxa"/>
            <w:shd w:val="clear" w:color="auto" w:fill="BFBFBF"/>
          </w:tcPr>
          <w:p>
            <w:pPr>
              <w:pStyle w:val="10"/>
              <w:spacing w:before="56"/>
              <w:ind w:right="8"/>
              <w:jc w:val="center"/>
              <w:rPr>
                <w:sz w:val="22"/>
              </w:rPr>
            </w:pPr>
            <w:r>
              <w:rPr>
                <w:w w:val="99"/>
                <w:sz w:val="22"/>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7" w:lineRule="exact"/>
              <w:ind w:left="12" w:right="3"/>
              <w:jc w:val="center"/>
              <w:rPr>
                <w:sz w:val="20"/>
              </w:rPr>
            </w:pPr>
            <w:r>
              <w:rPr>
                <w:sz w:val="20"/>
              </w:rPr>
              <w:t>25</w:t>
            </w:r>
          </w:p>
        </w:tc>
        <w:tc>
          <w:tcPr>
            <w:tcW w:w="1500" w:type="dxa"/>
          </w:tcPr>
          <w:p>
            <w:pPr>
              <w:pStyle w:val="10"/>
              <w:rPr>
                <w:rFonts w:ascii="Times New Roman"/>
                <w:sz w:val="20"/>
              </w:rPr>
            </w:pPr>
          </w:p>
        </w:tc>
        <w:tc>
          <w:tcPr>
            <w:tcW w:w="3315" w:type="dxa"/>
          </w:tcPr>
          <w:p>
            <w:pPr>
              <w:pStyle w:val="10"/>
              <w:spacing w:before="1"/>
              <w:rPr>
                <w:sz w:val="19"/>
              </w:rPr>
            </w:pPr>
            <w:r>
              <w:rPr>
                <w:w w:val="105"/>
                <w:sz w:val="19"/>
              </w:rPr>
              <w:t>二十五、债务付息支出</w:t>
            </w:r>
          </w:p>
        </w:tc>
        <w:tc>
          <w:tcPr>
            <w:tcW w:w="495" w:type="dxa"/>
          </w:tcPr>
          <w:p>
            <w:pPr>
              <w:pStyle w:val="10"/>
              <w:spacing w:line="247" w:lineRule="exact"/>
              <w:ind w:right="3"/>
              <w:jc w:val="center"/>
              <w:rPr>
                <w:sz w:val="20"/>
              </w:rPr>
            </w:pPr>
            <w:r>
              <w:rPr>
                <w:sz w:val="20"/>
              </w:rPr>
              <w:t>57</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7" w:lineRule="exact"/>
              <w:ind w:left="12" w:right="3"/>
              <w:jc w:val="center"/>
              <w:rPr>
                <w:sz w:val="20"/>
              </w:rPr>
            </w:pPr>
            <w:r>
              <w:rPr>
                <w:sz w:val="20"/>
              </w:rPr>
              <w:t>26</w:t>
            </w:r>
          </w:p>
        </w:tc>
        <w:tc>
          <w:tcPr>
            <w:tcW w:w="1500" w:type="dxa"/>
          </w:tcPr>
          <w:p>
            <w:pPr>
              <w:pStyle w:val="10"/>
              <w:rPr>
                <w:rFonts w:ascii="Times New Roman"/>
                <w:sz w:val="20"/>
              </w:rPr>
            </w:pPr>
          </w:p>
        </w:tc>
        <w:tc>
          <w:tcPr>
            <w:tcW w:w="3315" w:type="dxa"/>
          </w:tcPr>
          <w:p>
            <w:pPr>
              <w:pStyle w:val="10"/>
              <w:spacing w:before="1"/>
              <w:rPr>
                <w:sz w:val="19"/>
              </w:rPr>
            </w:pPr>
            <w:r>
              <w:rPr>
                <w:w w:val="105"/>
                <w:sz w:val="19"/>
              </w:rPr>
              <w:t>二十六、抗疫特别国债安排的支出</w:t>
            </w:r>
          </w:p>
        </w:tc>
        <w:tc>
          <w:tcPr>
            <w:tcW w:w="495" w:type="dxa"/>
          </w:tcPr>
          <w:p>
            <w:pPr>
              <w:pStyle w:val="10"/>
              <w:spacing w:line="247" w:lineRule="exact"/>
              <w:ind w:right="3"/>
              <w:jc w:val="center"/>
              <w:rPr>
                <w:sz w:val="20"/>
              </w:rPr>
            </w:pPr>
            <w:r>
              <w:rPr>
                <w:sz w:val="20"/>
              </w:rPr>
              <w:t>58</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spacing w:before="1"/>
              <w:ind w:left="750"/>
              <w:rPr>
                <w:sz w:val="19"/>
              </w:rPr>
            </w:pPr>
            <w:r>
              <w:rPr>
                <w:w w:val="105"/>
                <w:sz w:val="19"/>
              </w:rPr>
              <w:t>本年收入合计</w:t>
            </w:r>
          </w:p>
        </w:tc>
        <w:tc>
          <w:tcPr>
            <w:tcW w:w="510" w:type="dxa"/>
          </w:tcPr>
          <w:p>
            <w:pPr>
              <w:pStyle w:val="10"/>
              <w:spacing w:line="247" w:lineRule="exact"/>
              <w:ind w:left="12" w:right="3"/>
              <w:jc w:val="center"/>
              <w:rPr>
                <w:sz w:val="20"/>
              </w:rPr>
            </w:pPr>
            <w:r>
              <w:rPr>
                <w:sz w:val="20"/>
              </w:rPr>
              <w:t>27</w:t>
            </w:r>
          </w:p>
        </w:tc>
        <w:tc>
          <w:tcPr>
            <w:tcW w:w="1500" w:type="dxa"/>
          </w:tcPr>
          <w:p>
            <w:pPr>
              <w:pStyle w:val="10"/>
              <w:spacing w:line="247" w:lineRule="exact"/>
              <w:ind w:right="-15"/>
              <w:jc w:val="right"/>
              <w:rPr>
                <w:sz w:val="20"/>
              </w:rPr>
            </w:pPr>
            <w:r>
              <w:rPr>
                <w:sz w:val="20"/>
              </w:rPr>
              <w:t>1,289.34</w:t>
            </w:r>
          </w:p>
        </w:tc>
        <w:tc>
          <w:tcPr>
            <w:tcW w:w="3315" w:type="dxa"/>
          </w:tcPr>
          <w:p>
            <w:pPr>
              <w:pStyle w:val="10"/>
              <w:spacing w:before="1"/>
              <w:ind w:left="1065"/>
              <w:rPr>
                <w:sz w:val="19"/>
              </w:rPr>
            </w:pPr>
            <w:r>
              <w:rPr>
                <w:w w:val="105"/>
                <w:sz w:val="19"/>
              </w:rPr>
              <w:t>本年支出合计</w:t>
            </w:r>
          </w:p>
        </w:tc>
        <w:tc>
          <w:tcPr>
            <w:tcW w:w="495" w:type="dxa"/>
          </w:tcPr>
          <w:p>
            <w:pPr>
              <w:pStyle w:val="10"/>
              <w:spacing w:line="247" w:lineRule="exact"/>
              <w:ind w:right="3"/>
              <w:jc w:val="center"/>
              <w:rPr>
                <w:sz w:val="20"/>
              </w:rPr>
            </w:pPr>
            <w:r>
              <w:rPr>
                <w:sz w:val="20"/>
              </w:rPr>
              <w:t>59</w:t>
            </w:r>
          </w:p>
        </w:tc>
        <w:tc>
          <w:tcPr>
            <w:tcW w:w="1515" w:type="dxa"/>
          </w:tcPr>
          <w:p>
            <w:pPr>
              <w:pStyle w:val="10"/>
              <w:spacing w:line="247" w:lineRule="exact"/>
              <w:ind w:right="-15"/>
              <w:jc w:val="right"/>
              <w:rPr>
                <w:sz w:val="20"/>
              </w:rPr>
            </w:pPr>
            <w:r>
              <w:rPr>
                <w:sz w:val="20"/>
              </w:rPr>
              <w:t>1,426.35</w:t>
            </w:r>
          </w:p>
        </w:tc>
        <w:tc>
          <w:tcPr>
            <w:tcW w:w="1500" w:type="dxa"/>
          </w:tcPr>
          <w:p>
            <w:pPr>
              <w:pStyle w:val="10"/>
              <w:spacing w:line="247" w:lineRule="exact"/>
              <w:ind w:left="660" w:right="-15"/>
              <w:rPr>
                <w:sz w:val="20"/>
              </w:rPr>
            </w:pPr>
            <w:r>
              <w:rPr>
                <w:spacing w:val="4"/>
                <w:sz w:val="20"/>
              </w:rPr>
              <w:t>1,426.35</w:t>
            </w: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spacing w:before="1"/>
              <w:rPr>
                <w:sz w:val="19"/>
              </w:rPr>
            </w:pPr>
            <w:r>
              <w:rPr>
                <w:w w:val="105"/>
                <w:sz w:val="19"/>
              </w:rPr>
              <w:t>年初财政拨款结转和结余</w:t>
            </w:r>
          </w:p>
        </w:tc>
        <w:tc>
          <w:tcPr>
            <w:tcW w:w="510" w:type="dxa"/>
          </w:tcPr>
          <w:p>
            <w:pPr>
              <w:pStyle w:val="10"/>
              <w:spacing w:line="247" w:lineRule="exact"/>
              <w:ind w:left="12" w:right="3"/>
              <w:jc w:val="center"/>
              <w:rPr>
                <w:sz w:val="20"/>
              </w:rPr>
            </w:pPr>
            <w:r>
              <w:rPr>
                <w:sz w:val="20"/>
              </w:rPr>
              <w:t>28</w:t>
            </w:r>
          </w:p>
        </w:tc>
        <w:tc>
          <w:tcPr>
            <w:tcW w:w="1500" w:type="dxa"/>
          </w:tcPr>
          <w:p>
            <w:pPr>
              <w:pStyle w:val="10"/>
              <w:spacing w:line="247" w:lineRule="exact"/>
              <w:ind w:right="-15"/>
              <w:jc w:val="right"/>
              <w:rPr>
                <w:sz w:val="20"/>
              </w:rPr>
            </w:pPr>
            <w:r>
              <w:rPr>
                <w:w w:val="95"/>
                <w:sz w:val="20"/>
              </w:rPr>
              <w:t>137.02</w:t>
            </w:r>
          </w:p>
        </w:tc>
        <w:tc>
          <w:tcPr>
            <w:tcW w:w="3315" w:type="dxa"/>
          </w:tcPr>
          <w:p>
            <w:pPr>
              <w:pStyle w:val="10"/>
              <w:spacing w:before="1"/>
              <w:rPr>
                <w:sz w:val="19"/>
              </w:rPr>
            </w:pPr>
            <w:r>
              <w:rPr>
                <w:w w:val="105"/>
                <w:sz w:val="19"/>
              </w:rPr>
              <w:t>年末财政拨款结转和结余</w:t>
            </w:r>
          </w:p>
        </w:tc>
        <w:tc>
          <w:tcPr>
            <w:tcW w:w="495" w:type="dxa"/>
          </w:tcPr>
          <w:p>
            <w:pPr>
              <w:pStyle w:val="10"/>
              <w:spacing w:line="247" w:lineRule="exact"/>
              <w:ind w:right="3"/>
              <w:jc w:val="center"/>
              <w:rPr>
                <w:sz w:val="20"/>
              </w:rPr>
            </w:pPr>
            <w:r>
              <w:rPr>
                <w:sz w:val="20"/>
              </w:rPr>
              <w:t>60</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spacing w:before="1"/>
              <w:rPr>
                <w:sz w:val="19"/>
              </w:rPr>
            </w:pPr>
            <w:r>
              <w:rPr>
                <w:w w:val="105"/>
                <w:sz w:val="19"/>
              </w:rPr>
              <w:t>一般公共预算财政拨款</w:t>
            </w:r>
          </w:p>
        </w:tc>
        <w:tc>
          <w:tcPr>
            <w:tcW w:w="510" w:type="dxa"/>
          </w:tcPr>
          <w:p>
            <w:pPr>
              <w:pStyle w:val="10"/>
              <w:spacing w:line="247" w:lineRule="exact"/>
              <w:ind w:left="12" w:right="3"/>
              <w:jc w:val="center"/>
              <w:rPr>
                <w:sz w:val="20"/>
              </w:rPr>
            </w:pPr>
            <w:r>
              <w:rPr>
                <w:sz w:val="20"/>
              </w:rPr>
              <w:t>29</w:t>
            </w:r>
          </w:p>
        </w:tc>
        <w:tc>
          <w:tcPr>
            <w:tcW w:w="1500" w:type="dxa"/>
          </w:tcPr>
          <w:p>
            <w:pPr>
              <w:pStyle w:val="10"/>
              <w:spacing w:line="247" w:lineRule="exact"/>
              <w:ind w:right="-15"/>
              <w:jc w:val="right"/>
              <w:rPr>
                <w:sz w:val="20"/>
              </w:rPr>
            </w:pPr>
            <w:r>
              <w:rPr>
                <w:w w:val="95"/>
                <w:sz w:val="20"/>
              </w:rPr>
              <w:t>137.02</w:t>
            </w:r>
          </w:p>
        </w:tc>
        <w:tc>
          <w:tcPr>
            <w:tcW w:w="3315" w:type="dxa"/>
          </w:tcPr>
          <w:p>
            <w:pPr>
              <w:pStyle w:val="10"/>
              <w:rPr>
                <w:rFonts w:ascii="Times New Roman"/>
                <w:sz w:val="20"/>
              </w:rPr>
            </w:pPr>
          </w:p>
        </w:tc>
        <w:tc>
          <w:tcPr>
            <w:tcW w:w="495" w:type="dxa"/>
          </w:tcPr>
          <w:p>
            <w:pPr>
              <w:pStyle w:val="10"/>
              <w:spacing w:line="247" w:lineRule="exact"/>
              <w:ind w:right="3"/>
              <w:jc w:val="center"/>
              <w:rPr>
                <w:sz w:val="20"/>
              </w:rPr>
            </w:pPr>
            <w:r>
              <w:rPr>
                <w:sz w:val="20"/>
              </w:rPr>
              <w:t>61</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spacing w:before="1"/>
              <w:rPr>
                <w:sz w:val="19"/>
              </w:rPr>
            </w:pPr>
            <w:r>
              <w:rPr>
                <w:w w:val="105"/>
                <w:sz w:val="19"/>
              </w:rPr>
              <w:t>政府性基金预算财政拨款</w:t>
            </w:r>
          </w:p>
        </w:tc>
        <w:tc>
          <w:tcPr>
            <w:tcW w:w="510" w:type="dxa"/>
          </w:tcPr>
          <w:p>
            <w:pPr>
              <w:pStyle w:val="10"/>
              <w:spacing w:line="247" w:lineRule="exact"/>
              <w:ind w:left="12" w:right="3"/>
              <w:jc w:val="center"/>
              <w:rPr>
                <w:sz w:val="20"/>
              </w:rPr>
            </w:pPr>
            <w:r>
              <w:rPr>
                <w:sz w:val="20"/>
              </w:rPr>
              <w:t>30</w:t>
            </w:r>
          </w:p>
        </w:tc>
        <w:tc>
          <w:tcPr>
            <w:tcW w:w="1500" w:type="dxa"/>
          </w:tcPr>
          <w:p>
            <w:pPr>
              <w:pStyle w:val="10"/>
              <w:rPr>
                <w:rFonts w:ascii="Times New Roman"/>
                <w:sz w:val="20"/>
              </w:rPr>
            </w:pPr>
          </w:p>
        </w:tc>
        <w:tc>
          <w:tcPr>
            <w:tcW w:w="3315" w:type="dxa"/>
          </w:tcPr>
          <w:p>
            <w:pPr>
              <w:pStyle w:val="10"/>
              <w:rPr>
                <w:rFonts w:ascii="Times New Roman"/>
                <w:sz w:val="20"/>
              </w:rPr>
            </w:pPr>
          </w:p>
        </w:tc>
        <w:tc>
          <w:tcPr>
            <w:tcW w:w="495" w:type="dxa"/>
          </w:tcPr>
          <w:p>
            <w:pPr>
              <w:pStyle w:val="10"/>
              <w:spacing w:line="247" w:lineRule="exact"/>
              <w:ind w:right="3"/>
              <w:jc w:val="center"/>
              <w:rPr>
                <w:sz w:val="20"/>
              </w:rPr>
            </w:pPr>
            <w:r>
              <w:rPr>
                <w:sz w:val="20"/>
              </w:rPr>
              <w:t>62</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spacing w:before="1"/>
              <w:rPr>
                <w:sz w:val="19"/>
              </w:rPr>
            </w:pPr>
            <w:r>
              <w:rPr>
                <w:w w:val="105"/>
                <w:sz w:val="19"/>
              </w:rPr>
              <w:t>国有资本经营预算财政拨款</w:t>
            </w:r>
          </w:p>
        </w:tc>
        <w:tc>
          <w:tcPr>
            <w:tcW w:w="510" w:type="dxa"/>
          </w:tcPr>
          <w:p>
            <w:pPr>
              <w:pStyle w:val="10"/>
              <w:spacing w:line="247" w:lineRule="exact"/>
              <w:ind w:left="12" w:right="3"/>
              <w:jc w:val="center"/>
              <w:rPr>
                <w:sz w:val="20"/>
              </w:rPr>
            </w:pPr>
            <w:r>
              <w:rPr>
                <w:sz w:val="20"/>
              </w:rPr>
              <w:t>31</w:t>
            </w:r>
          </w:p>
        </w:tc>
        <w:tc>
          <w:tcPr>
            <w:tcW w:w="1500" w:type="dxa"/>
          </w:tcPr>
          <w:p>
            <w:pPr>
              <w:pStyle w:val="10"/>
              <w:rPr>
                <w:rFonts w:ascii="Times New Roman"/>
                <w:sz w:val="20"/>
              </w:rPr>
            </w:pPr>
          </w:p>
        </w:tc>
        <w:tc>
          <w:tcPr>
            <w:tcW w:w="3315" w:type="dxa"/>
          </w:tcPr>
          <w:p>
            <w:pPr>
              <w:pStyle w:val="10"/>
              <w:rPr>
                <w:rFonts w:ascii="Times New Roman"/>
                <w:sz w:val="20"/>
              </w:rPr>
            </w:pPr>
          </w:p>
        </w:tc>
        <w:tc>
          <w:tcPr>
            <w:tcW w:w="495" w:type="dxa"/>
          </w:tcPr>
          <w:p>
            <w:pPr>
              <w:pStyle w:val="10"/>
              <w:spacing w:line="247" w:lineRule="exact"/>
              <w:ind w:right="3"/>
              <w:jc w:val="center"/>
              <w:rPr>
                <w:sz w:val="20"/>
              </w:rPr>
            </w:pPr>
            <w:r>
              <w:rPr>
                <w:sz w:val="20"/>
              </w:rPr>
              <w:t>63</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spacing w:before="1"/>
              <w:ind w:left="1092" w:right="1092"/>
              <w:jc w:val="center"/>
              <w:rPr>
                <w:sz w:val="19"/>
              </w:rPr>
            </w:pPr>
            <w:r>
              <w:rPr>
                <w:w w:val="105"/>
                <w:sz w:val="19"/>
              </w:rPr>
              <w:t>总计</w:t>
            </w:r>
          </w:p>
        </w:tc>
        <w:tc>
          <w:tcPr>
            <w:tcW w:w="510" w:type="dxa"/>
          </w:tcPr>
          <w:p>
            <w:pPr>
              <w:pStyle w:val="10"/>
              <w:spacing w:line="247" w:lineRule="exact"/>
              <w:ind w:left="12" w:right="3"/>
              <w:jc w:val="center"/>
              <w:rPr>
                <w:sz w:val="20"/>
              </w:rPr>
            </w:pPr>
            <w:r>
              <w:rPr>
                <w:sz w:val="20"/>
              </w:rPr>
              <w:t>32</w:t>
            </w:r>
          </w:p>
        </w:tc>
        <w:tc>
          <w:tcPr>
            <w:tcW w:w="1500" w:type="dxa"/>
          </w:tcPr>
          <w:p>
            <w:pPr>
              <w:pStyle w:val="10"/>
              <w:spacing w:line="247" w:lineRule="exact"/>
              <w:ind w:right="-15"/>
              <w:jc w:val="right"/>
              <w:rPr>
                <w:sz w:val="20"/>
              </w:rPr>
            </w:pPr>
            <w:r>
              <w:rPr>
                <w:sz w:val="20"/>
              </w:rPr>
              <w:t>1,426.35</w:t>
            </w:r>
          </w:p>
        </w:tc>
        <w:tc>
          <w:tcPr>
            <w:tcW w:w="3315" w:type="dxa"/>
          </w:tcPr>
          <w:p>
            <w:pPr>
              <w:pStyle w:val="10"/>
              <w:spacing w:before="1"/>
              <w:ind w:left="1407" w:right="1407"/>
              <w:jc w:val="center"/>
              <w:rPr>
                <w:sz w:val="19"/>
              </w:rPr>
            </w:pPr>
            <w:r>
              <w:rPr>
                <w:w w:val="105"/>
                <w:sz w:val="19"/>
              </w:rPr>
              <w:t>总计</w:t>
            </w:r>
          </w:p>
        </w:tc>
        <w:tc>
          <w:tcPr>
            <w:tcW w:w="495" w:type="dxa"/>
          </w:tcPr>
          <w:p>
            <w:pPr>
              <w:pStyle w:val="10"/>
              <w:spacing w:line="247" w:lineRule="exact"/>
              <w:ind w:right="3"/>
              <w:jc w:val="center"/>
              <w:rPr>
                <w:sz w:val="20"/>
              </w:rPr>
            </w:pPr>
            <w:r>
              <w:rPr>
                <w:sz w:val="20"/>
              </w:rPr>
              <w:t>64</w:t>
            </w:r>
          </w:p>
        </w:tc>
        <w:tc>
          <w:tcPr>
            <w:tcW w:w="1515" w:type="dxa"/>
          </w:tcPr>
          <w:p>
            <w:pPr>
              <w:pStyle w:val="10"/>
              <w:spacing w:line="247" w:lineRule="exact"/>
              <w:ind w:right="-15"/>
              <w:jc w:val="right"/>
              <w:rPr>
                <w:sz w:val="20"/>
              </w:rPr>
            </w:pPr>
            <w:r>
              <w:rPr>
                <w:sz w:val="20"/>
              </w:rPr>
              <w:t>1,426.35</w:t>
            </w:r>
          </w:p>
        </w:tc>
        <w:tc>
          <w:tcPr>
            <w:tcW w:w="1500" w:type="dxa"/>
          </w:tcPr>
          <w:p>
            <w:pPr>
              <w:pStyle w:val="10"/>
              <w:spacing w:line="247" w:lineRule="exact"/>
              <w:ind w:left="660" w:right="-15"/>
              <w:rPr>
                <w:sz w:val="20"/>
              </w:rPr>
            </w:pPr>
            <w:r>
              <w:rPr>
                <w:spacing w:val="4"/>
                <w:sz w:val="20"/>
              </w:rPr>
              <w:t>1,426.35</w:t>
            </w:r>
          </w:p>
        </w:tc>
        <w:tc>
          <w:tcPr>
            <w:tcW w:w="1515" w:type="dxa"/>
          </w:tcPr>
          <w:p>
            <w:pPr>
              <w:pStyle w:val="10"/>
              <w:rPr>
                <w:rFonts w:ascii="Times New Roman"/>
                <w:sz w:val="20"/>
              </w:rPr>
            </w:pPr>
          </w:p>
        </w:tc>
        <w:tc>
          <w:tcPr>
            <w:tcW w:w="1515" w:type="dxa"/>
          </w:tcPr>
          <w:p>
            <w:pPr>
              <w:pStyle w:val="10"/>
              <w:rPr>
                <w:rFonts w:ascii="Times New Roman"/>
                <w:sz w:val="20"/>
              </w:rPr>
            </w:pPr>
          </w:p>
        </w:tc>
      </w:tr>
    </w:tbl>
    <w:p>
      <w:pPr>
        <w:spacing w:before="0" w:line="266" w:lineRule="auto"/>
        <w:ind w:left="510" w:right="3745" w:hanging="360"/>
        <w:jc w:val="left"/>
        <w:rPr>
          <w:rFonts w:hint="eastAsia" w:ascii="宋体" w:eastAsia="宋体"/>
          <w:sz w:val="18"/>
        </w:rPr>
      </w:pPr>
      <w:r>
        <w:rPr>
          <w:rFonts w:hint="eastAsia" w:ascii="宋体" w:eastAsia="宋体"/>
          <w:sz w:val="18"/>
        </w:rPr>
        <w:t>注：1.本表反映部门本年度一般公共预算财政拨款、政府性基金预算财政拨款和国有资本经营预算财政拨款的总收支和年末结转结余情况。2.表格中单元格空白表示数据为零。</w:t>
      </w:r>
    </w:p>
    <w:p>
      <w:pPr>
        <w:spacing w:after="0" w:line="266" w:lineRule="auto"/>
        <w:jc w:val="left"/>
        <w:rPr>
          <w:rFonts w:hint="eastAsia" w:ascii="宋体" w:eastAsia="宋体"/>
          <w:sz w:val="18"/>
        </w:rPr>
        <w:sectPr>
          <w:type w:val="continuous"/>
          <w:pgSz w:w="16840" w:h="11910" w:orient="landscape"/>
          <w:pgMar w:top="1580" w:right="1000" w:bottom="1180" w:left="960" w:header="720" w:footer="720" w:gutter="0"/>
          <w:cols w:space="720" w:num="1"/>
        </w:sectPr>
      </w:pPr>
    </w:p>
    <w:p>
      <w:pPr>
        <w:pStyle w:val="3"/>
        <w:ind w:left="4320"/>
      </w:pPr>
      <w:r>
        <w:t>一般公共预算财政拨款支出决算表</w:t>
      </w:r>
    </w:p>
    <w:p>
      <w:pPr>
        <w:pStyle w:val="5"/>
        <w:rPr>
          <w:rFonts w:ascii="宋体"/>
          <w:sz w:val="20"/>
        </w:rPr>
      </w:pPr>
      <w:r>
        <w:br w:type="column"/>
      </w:r>
    </w:p>
    <w:p>
      <w:pPr>
        <w:pStyle w:val="5"/>
        <w:spacing w:before="4"/>
        <w:rPr>
          <w:rFonts w:ascii="宋体"/>
          <w:sz w:val="21"/>
        </w:rPr>
      </w:pPr>
    </w:p>
    <w:p>
      <w:pPr>
        <w:spacing w:before="0"/>
        <w:ind w:left="3349" w:right="0" w:firstLine="0"/>
        <w:jc w:val="left"/>
        <w:rPr>
          <w:rFonts w:hint="eastAsia" w:ascii="宋体" w:eastAsia="宋体"/>
          <w:sz w:val="20"/>
        </w:rPr>
      </w:pPr>
      <w:r>
        <w:rPr>
          <w:rFonts w:hint="eastAsia" w:ascii="宋体" w:eastAsia="宋体"/>
          <w:sz w:val="20"/>
        </w:rPr>
        <w:t>公开05表</w:t>
      </w:r>
    </w:p>
    <w:p>
      <w:pPr>
        <w:spacing w:after="0"/>
        <w:jc w:val="left"/>
        <w:rPr>
          <w:rFonts w:hint="eastAsia" w:ascii="宋体" w:eastAsia="宋体"/>
          <w:sz w:val="20"/>
        </w:rPr>
        <w:sectPr>
          <w:footerReference r:id="rId14" w:type="default"/>
          <w:pgSz w:w="16840" w:h="11910" w:orient="landscape"/>
          <w:pgMar w:top="540" w:right="1000" w:bottom="280" w:left="960" w:header="0" w:footer="0" w:gutter="0"/>
          <w:cols w:equalWidth="0" w:num="2">
            <w:col w:w="9721" w:space="40"/>
            <w:col w:w="5119"/>
          </w:cols>
        </w:sectPr>
      </w:pPr>
    </w:p>
    <w:p>
      <w:pPr>
        <w:tabs>
          <w:tab w:val="left" w:pos="12539"/>
        </w:tabs>
        <w:spacing w:before="119" w:after="26"/>
        <w:ind w:left="150" w:right="0" w:firstLine="0"/>
        <w:jc w:val="left"/>
        <w:rPr>
          <w:rFonts w:hint="eastAsia" w:ascii="宋体" w:eastAsia="宋体"/>
          <w:sz w:val="20"/>
        </w:rPr>
      </w:pPr>
      <w:r>
        <w:rPr>
          <w:rFonts w:hint="eastAsia" w:ascii="宋体" w:eastAsia="宋体"/>
          <w:spacing w:val="-5"/>
          <w:sz w:val="20"/>
        </w:rPr>
        <w:t>部门：长沙市开福区妇幼保健计划生育服务中</w:t>
      </w:r>
      <w:r>
        <w:rPr>
          <w:rFonts w:hint="eastAsia" w:ascii="宋体" w:eastAsia="宋体"/>
          <w:sz w:val="20"/>
        </w:rPr>
        <w:t>心</w:t>
      </w:r>
      <w:r>
        <w:rPr>
          <w:rFonts w:hint="eastAsia" w:ascii="宋体" w:eastAsia="宋体"/>
          <w:sz w:val="20"/>
        </w:rPr>
        <w:tab/>
      </w:r>
      <w:r>
        <w:rPr>
          <w:rFonts w:hint="eastAsia" w:ascii="宋体" w:eastAsia="宋体"/>
          <w:spacing w:val="-5"/>
          <w:sz w:val="20"/>
        </w:rPr>
        <w:t>金额单位：万</w:t>
      </w:r>
      <w:r>
        <w:rPr>
          <w:rFonts w:hint="eastAsia" w:ascii="宋体" w:eastAsia="宋体"/>
          <w:sz w:val="20"/>
        </w:rPr>
        <w:t>元</w:t>
      </w:r>
    </w:p>
    <w:tbl>
      <w:tblPr>
        <w:tblStyle w:val="6"/>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30"/>
        <w:gridCol w:w="5145"/>
        <w:gridCol w:w="2370"/>
        <w:gridCol w:w="2385"/>
        <w:gridCol w:w="23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6675" w:type="dxa"/>
            <w:gridSpan w:val="2"/>
            <w:shd w:val="clear" w:color="auto" w:fill="C0C0C0"/>
          </w:tcPr>
          <w:p>
            <w:pPr>
              <w:pStyle w:val="10"/>
              <w:spacing w:line="265" w:lineRule="exact"/>
              <w:ind w:left="3088" w:right="3092"/>
              <w:jc w:val="center"/>
              <w:rPr>
                <w:sz w:val="22"/>
              </w:rPr>
            </w:pPr>
            <w:r>
              <w:rPr>
                <w:sz w:val="22"/>
              </w:rPr>
              <w:t>项目</w:t>
            </w:r>
          </w:p>
        </w:tc>
        <w:tc>
          <w:tcPr>
            <w:tcW w:w="7140" w:type="dxa"/>
            <w:gridSpan w:val="3"/>
            <w:shd w:val="clear" w:color="auto" w:fill="C0C0C0"/>
          </w:tcPr>
          <w:p>
            <w:pPr>
              <w:pStyle w:val="10"/>
              <w:spacing w:line="265" w:lineRule="exact"/>
              <w:ind w:left="3106" w:right="3098"/>
              <w:jc w:val="center"/>
              <w:rPr>
                <w:sz w:val="22"/>
              </w:rPr>
            </w:pPr>
            <w:r>
              <w:rPr>
                <w:sz w:val="22"/>
              </w:rPr>
              <w:t>本年支出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0" w:hRule="atLeast"/>
        </w:trPr>
        <w:tc>
          <w:tcPr>
            <w:tcW w:w="1530" w:type="dxa"/>
            <w:shd w:val="clear" w:color="auto" w:fill="C0C0C0"/>
          </w:tcPr>
          <w:p>
            <w:pPr>
              <w:pStyle w:val="10"/>
              <w:spacing w:before="171" w:line="230" w:lineRule="auto"/>
              <w:ind w:left="540" w:right="79" w:hanging="450"/>
              <w:rPr>
                <w:sz w:val="22"/>
              </w:rPr>
            </w:pPr>
            <w:r>
              <w:rPr>
                <w:sz w:val="22"/>
              </w:rPr>
              <w:t>功能分类科目编码</w:t>
            </w:r>
          </w:p>
        </w:tc>
        <w:tc>
          <w:tcPr>
            <w:tcW w:w="5145" w:type="dxa"/>
            <w:shd w:val="clear" w:color="auto" w:fill="C0C0C0"/>
          </w:tcPr>
          <w:p>
            <w:pPr>
              <w:pStyle w:val="10"/>
              <w:spacing w:before="2"/>
              <w:rPr>
                <w:sz w:val="23"/>
              </w:rPr>
            </w:pPr>
          </w:p>
          <w:p>
            <w:pPr>
              <w:pStyle w:val="10"/>
              <w:spacing w:before="1"/>
              <w:ind w:left="2103" w:right="2107"/>
              <w:jc w:val="center"/>
              <w:rPr>
                <w:sz w:val="22"/>
              </w:rPr>
            </w:pPr>
            <w:r>
              <w:rPr>
                <w:sz w:val="22"/>
              </w:rPr>
              <w:t>科目名称</w:t>
            </w:r>
          </w:p>
        </w:tc>
        <w:tc>
          <w:tcPr>
            <w:tcW w:w="2370" w:type="dxa"/>
            <w:shd w:val="clear" w:color="auto" w:fill="C0C0C0"/>
          </w:tcPr>
          <w:p>
            <w:pPr>
              <w:pStyle w:val="10"/>
              <w:spacing w:before="2"/>
              <w:rPr>
                <w:sz w:val="23"/>
              </w:rPr>
            </w:pPr>
          </w:p>
          <w:p>
            <w:pPr>
              <w:pStyle w:val="10"/>
              <w:spacing w:before="1"/>
              <w:ind w:left="941" w:right="933"/>
              <w:jc w:val="center"/>
              <w:rPr>
                <w:sz w:val="22"/>
              </w:rPr>
            </w:pPr>
            <w:r>
              <w:rPr>
                <w:sz w:val="22"/>
              </w:rPr>
              <w:t>小计</w:t>
            </w:r>
          </w:p>
        </w:tc>
        <w:tc>
          <w:tcPr>
            <w:tcW w:w="2385" w:type="dxa"/>
            <w:shd w:val="clear" w:color="auto" w:fill="C0C0C0"/>
          </w:tcPr>
          <w:p>
            <w:pPr>
              <w:pStyle w:val="10"/>
              <w:spacing w:before="2"/>
              <w:rPr>
                <w:sz w:val="23"/>
              </w:rPr>
            </w:pPr>
          </w:p>
          <w:p>
            <w:pPr>
              <w:pStyle w:val="10"/>
              <w:spacing w:before="1"/>
              <w:ind w:left="735"/>
              <w:rPr>
                <w:sz w:val="22"/>
              </w:rPr>
            </w:pPr>
            <w:r>
              <w:rPr>
                <w:sz w:val="22"/>
              </w:rPr>
              <w:t>基本支出</w:t>
            </w:r>
          </w:p>
        </w:tc>
        <w:tc>
          <w:tcPr>
            <w:tcW w:w="2385" w:type="dxa"/>
            <w:shd w:val="clear" w:color="auto" w:fill="C0C0C0"/>
          </w:tcPr>
          <w:p>
            <w:pPr>
              <w:pStyle w:val="10"/>
              <w:spacing w:before="2"/>
              <w:rPr>
                <w:sz w:val="23"/>
              </w:rPr>
            </w:pPr>
          </w:p>
          <w:p>
            <w:pPr>
              <w:pStyle w:val="10"/>
              <w:spacing w:before="1"/>
              <w:ind w:left="735"/>
              <w:rPr>
                <w:sz w:val="22"/>
              </w:rPr>
            </w:pPr>
            <w:r>
              <w:rPr>
                <w:sz w:val="22"/>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6675" w:type="dxa"/>
            <w:gridSpan w:val="2"/>
            <w:shd w:val="clear" w:color="auto" w:fill="C0C0C0"/>
          </w:tcPr>
          <w:p>
            <w:pPr>
              <w:pStyle w:val="10"/>
              <w:spacing w:before="12" w:line="267" w:lineRule="exact"/>
              <w:ind w:left="3088" w:right="3092"/>
              <w:jc w:val="center"/>
              <w:rPr>
                <w:sz w:val="22"/>
              </w:rPr>
            </w:pPr>
            <w:r>
              <w:rPr>
                <w:sz w:val="22"/>
              </w:rPr>
              <w:t>栏次</w:t>
            </w:r>
          </w:p>
        </w:tc>
        <w:tc>
          <w:tcPr>
            <w:tcW w:w="2370" w:type="dxa"/>
            <w:shd w:val="clear" w:color="auto" w:fill="C0C0C0"/>
          </w:tcPr>
          <w:p>
            <w:pPr>
              <w:pStyle w:val="10"/>
              <w:spacing w:before="12" w:line="267" w:lineRule="exact"/>
              <w:ind w:left="4"/>
              <w:jc w:val="center"/>
              <w:rPr>
                <w:sz w:val="22"/>
              </w:rPr>
            </w:pPr>
            <w:r>
              <w:rPr>
                <w:w w:val="99"/>
                <w:sz w:val="22"/>
              </w:rPr>
              <w:t>1</w:t>
            </w:r>
          </w:p>
        </w:tc>
        <w:tc>
          <w:tcPr>
            <w:tcW w:w="2385" w:type="dxa"/>
            <w:shd w:val="clear" w:color="auto" w:fill="C0C0C0"/>
          </w:tcPr>
          <w:p>
            <w:pPr>
              <w:pStyle w:val="10"/>
              <w:spacing w:before="12" w:line="267" w:lineRule="exact"/>
              <w:ind w:right="8"/>
              <w:jc w:val="center"/>
              <w:rPr>
                <w:sz w:val="22"/>
              </w:rPr>
            </w:pPr>
            <w:r>
              <w:rPr>
                <w:w w:val="99"/>
                <w:sz w:val="22"/>
              </w:rPr>
              <w:t>2</w:t>
            </w:r>
          </w:p>
        </w:tc>
        <w:tc>
          <w:tcPr>
            <w:tcW w:w="2385" w:type="dxa"/>
            <w:shd w:val="clear" w:color="auto" w:fill="C0C0C0"/>
          </w:tcPr>
          <w:p>
            <w:pPr>
              <w:pStyle w:val="10"/>
              <w:spacing w:before="12" w:line="267" w:lineRule="exact"/>
              <w:ind w:right="8"/>
              <w:jc w:val="center"/>
              <w:rPr>
                <w:sz w:val="22"/>
              </w:rPr>
            </w:pPr>
            <w:r>
              <w:rPr>
                <w:w w:val="99"/>
                <w:sz w:val="22"/>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530" w:type="dxa"/>
          </w:tcPr>
          <w:p>
            <w:pPr>
              <w:pStyle w:val="10"/>
              <w:rPr>
                <w:rFonts w:ascii="Times New Roman"/>
                <w:sz w:val="20"/>
              </w:rPr>
            </w:pPr>
          </w:p>
        </w:tc>
        <w:tc>
          <w:tcPr>
            <w:tcW w:w="5145" w:type="dxa"/>
          </w:tcPr>
          <w:p>
            <w:pPr>
              <w:pStyle w:val="10"/>
              <w:spacing w:before="77"/>
              <w:ind w:left="30"/>
              <w:rPr>
                <w:sz w:val="20"/>
              </w:rPr>
            </w:pPr>
            <w:r>
              <w:rPr>
                <w:sz w:val="20"/>
              </w:rPr>
              <w:t>合计</w:t>
            </w:r>
          </w:p>
        </w:tc>
        <w:tc>
          <w:tcPr>
            <w:tcW w:w="2370" w:type="dxa"/>
          </w:tcPr>
          <w:p>
            <w:pPr>
              <w:pStyle w:val="10"/>
              <w:spacing w:before="77"/>
              <w:ind w:right="18"/>
              <w:jc w:val="right"/>
              <w:rPr>
                <w:sz w:val="20"/>
              </w:rPr>
            </w:pPr>
            <w:r>
              <w:rPr>
                <w:sz w:val="20"/>
              </w:rPr>
              <w:t>1,426.35</w:t>
            </w:r>
          </w:p>
        </w:tc>
        <w:tc>
          <w:tcPr>
            <w:tcW w:w="2385" w:type="dxa"/>
          </w:tcPr>
          <w:p>
            <w:pPr>
              <w:pStyle w:val="10"/>
              <w:spacing w:before="77"/>
              <w:ind w:right="18"/>
              <w:jc w:val="right"/>
              <w:rPr>
                <w:sz w:val="20"/>
              </w:rPr>
            </w:pPr>
            <w:r>
              <w:rPr>
                <w:sz w:val="20"/>
              </w:rPr>
              <w:t>1,093.89</w:t>
            </w:r>
          </w:p>
        </w:tc>
        <w:tc>
          <w:tcPr>
            <w:tcW w:w="2385" w:type="dxa"/>
          </w:tcPr>
          <w:p>
            <w:pPr>
              <w:pStyle w:val="10"/>
              <w:spacing w:before="77"/>
              <w:ind w:right="18"/>
              <w:jc w:val="right"/>
              <w:rPr>
                <w:sz w:val="20"/>
              </w:rPr>
            </w:pPr>
            <w:r>
              <w:rPr>
                <w:w w:val="95"/>
                <w:sz w:val="20"/>
              </w:rPr>
              <w:t>332.47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5" w:hRule="atLeast"/>
        </w:trPr>
        <w:tc>
          <w:tcPr>
            <w:tcW w:w="1530" w:type="dxa"/>
          </w:tcPr>
          <w:p>
            <w:pPr>
              <w:pStyle w:val="10"/>
              <w:spacing w:before="77"/>
              <w:ind w:left="30"/>
              <w:rPr>
                <w:sz w:val="20"/>
              </w:rPr>
            </w:pPr>
            <w:r>
              <w:rPr>
                <w:sz w:val="20"/>
              </w:rPr>
              <w:t>208</w:t>
            </w:r>
          </w:p>
        </w:tc>
        <w:tc>
          <w:tcPr>
            <w:tcW w:w="5145" w:type="dxa"/>
          </w:tcPr>
          <w:p>
            <w:pPr>
              <w:pStyle w:val="10"/>
              <w:spacing w:before="77"/>
              <w:ind w:left="30"/>
              <w:rPr>
                <w:sz w:val="20"/>
              </w:rPr>
            </w:pPr>
            <w:r>
              <w:rPr>
                <w:sz w:val="20"/>
              </w:rPr>
              <w:t>社会保障和就业支出</w:t>
            </w:r>
          </w:p>
        </w:tc>
        <w:tc>
          <w:tcPr>
            <w:tcW w:w="2370" w:type="dxa"/>
          </w:tcPr>
          <w:p>
            <w:pPr>
              <w:pStyle w:val="10"/>
              <w:spacing w:before="77"/>
              <w:ind w:right="18"/>
              <w:jc w:val="right"/>
              <w:rPr>
                <w:sz w:val="20"/>
              </w:rPr>
            </w:pPr>
            <w:r>
              <w:rPr>
                <w:w w:val="95"/>
                <w:sz w:val="20"/>
              </w:rPr>
              <w:t>234.88</w:t>
            </w:r>
          </w:p>
        </w:tc>
        <w:tc>
          <w:tcPr>
            <w:tcW w:w="2385" w:type="dxa"/>
          </w:tcPr>
          <w:p>
            <w:pPr>
              <w:pStyle w:val="10"/>
              <w:spacing w:before="77"/>
              <w:ind w:right="18"/>
              <w:jc w:val="right"/>
              <w:rPr>
                <w:sz w:val="20"/>
              </w:rPr>
            </w:pPr>
            <w:r>
              <w:rPr>
                <w:w w:val="95"/>
                <w:sz w:val="20"/>
              </w:rPr>
              <w:t>234.88</w:t>
            </w:r>
          </w:p>
        </w:tc>
        <w:tc>
          <w:tcPr>
            <w:tcW w:w="238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530" w:type="dxa"/>
          </w:tcPr>
          <w:p>
            <w:pPr>
              <w:pStyle w:val="10"/>
              <w:spacing w:before="92"/>
              <w:ind w:left="30"/>
              <w:rPr>
                <w:sz w:val="20"/>
              </w:rPr>
            </w:pPr>
            <w:r>
              <w:rPr>
                <w:sz w:val="20"/>
              </w:rPr>
              <w:t>20805</w:t>
            </w:r>
          </w:p>
        </w:tc>
        <w:tc>
          <w:tcPr>
            <w:tcW w:w="5145" w:type="dxa"/>
          </w:tcPr>
          <w:p>
            <w:pPr>
              <w:pStyle w:val="10"/>
              <w:spacing w:before="92"/>
              <w:ind w:left="30"/>
              <w:rPr>
                <w:sz w:val="20"/>
              </w:rPr>
            </w:pPr>
            <w:r>
              <w:rPr>
                <w:sz w:val="20"/>
              </w:rPr>
              <w:t>行政事业单位养老支出</w:t>
            </w:r>
          </w:p>
        </w:tc>
        <w:tc>
          <w:tcPr>
            <w:tcW w:w="2370" w:type="dxa"/>
          </w:tcPr>
          <w:p>
            <w:pPr>
              <w:pStyle w:val="10"/>
              <w:spacing w:before="92"/>
              <w:ind w:right="18"/>
              <w:jc w:val="right"/>
              <w:rPr>
                <w:sz w:val="20"/>
              </w:rPr>
            </w:pPr>
            <w:r>
              <w:rPr>
                <w:w w:val="95"/>
                <w:sz w:val="20"/>
              </w:rPr>
              <w:t>234.88</w:t>
            </w:r>
          </w:p>
        </w:tc>
        <w:tc>
          <w:tcPr>
            <w:tcW w:w="2385" w:type="dxa"/>
          </w:tcPr>
          <w:p>
            <w:pPr>
              <w:pStyle w:val="10"/>
              <w:spacing w:before="92"/>
              <w:ind w:right="18"/>
              <w:jc w:val="right"/>
              <w:rPr>
                <w:sz w:val="20"/>
              </w:rPr>
            </w:pPr>
            <w:r>
              <w:rPr>
                <w:w w:val="95"/>
                <w:sz w:val="20"/>
              </w:rPr>
              <w:t>234.88</w:t>
            </w:r>
          </w:p>
        </w:tc>
        <w:tc>
          <w:tcPr>
            <w:tcW w:w="238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530" w:type="dxa"/>
          </w:tcPr>
          <w:p>
            <w:pPr>
              <w:pStyle w:val="10"/>
              <w:spacing w:before="77"/>
              <w:ind w:left="30"/>
              <w:rPr>
                <w:sz w:val="20"/>
              </w:rPr>
            </w:pPr>
            <w:r>
              <w:rPr>
                <w:sz w:val="20"/>
              </w:rPr>
              <w:t>2080502</w:t>
            </w:r>
          </w:p>
        </w:tc>
        <w:tc>
          <w:tcPr>
            <w:tcW w:w="5145" w:type="dxa"/>
          </w:tcPr>
          <w:p>
            <w:pPr>
              <w:pStyle w:val="10"/>
              <w:spacing w:before="77"/>
              <w:ind w:left="135"/>
              <w:rPr>
                <w:sz w:val="20"/>
              </w:rPr>
            </w:pPr>
            <w:r>
              <w:rPr>
                <w:w w:val="99"/>
                <w:sz w:val="20"/>
              </w:rPr>
              <w:t xml:space="preserve"> </w:t>
            </w:r>
            <w:r>
              <w:rPr>
                <w:sz w:val="20"/>
              </w:rPr>
              <w:t>事业单位离退休</w:t>
            </w:r>
          </w:p>
        </w:tc>
        <w:tc>
          <w:tcPr>
            <w:tcW w:w="2370" w:type="dxa"/>
          </w:tcPr>
          <w:p>
            <w:pPr>
              <w:pStyle w:val="10"/>
              <w:spacing w:before="77"/>
              <w:ind w:right="18"/>
              <w:jc w:val="right"/>
              <w:rPr>
                <w:sz w:val="20"/>
              </w:rPr>
            </w:pPr>
            <w:r>
              <w:rPr>
                <w:w w:val="95"/>
                <w:sz w:val="20"/>
              </w:rPr>
              <w:t>145.29</w:t>
            </w:r>
          </w:p>
        </w:tc>
        <w:tc>
          <w:tcPr>
            <w:tcW w:w="2385" w:type="dxa"/>
          </w:tcPr>
          <w:p>
            <w:pPr>
              <w:pStyle w:val="10"/>
              <w:spacing w:before="77"/>
              <w:ind w:right="18"/>
              <w:jc w:val="right"/>
              <w:rPr>
                <w:sz w:val="20"/>
              </w:rPr>
            </w:pPr>
            <w:r>
              <w:rPr>
                <w:w w:val="95"/>
                <w:sz w:val="20"/>
              </w:rPr>
              <w:t>145.29</w:t>
            </w:r>
          </w:p>
        </w:tc>
        <w:tc>
          <w:tcPr>
            <w:tcW w:w="238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530" w:type="dxa"/>
          </w:tcPr>
          <w:p>
            <w:pPr>
              <w:pStyle w:val="10"/>
              <w:spacing w:before="77"/>
              <w:ind w:left="30"/>
              <w:rPr>
                <w:sz w:val="20"/>
              </w:rPr>
            </w:pPr>
            <w:r>
              <w:rPr>
                <w:sz w:val="20"/>
              </w:rPr>
              <w:t>2080505</w:t>
            </w:r>
          </w:p>
        </w:tc>
        <w:tc>
          <w:tcPr>
            <w:tcW w:w="5145" w:type="dxa"/>
          </w:tcPr>
          <w:p>
            <w:pPr>
              <w:pStyle w:val="10"/>
              <w:spacing w:before="77"/>
              <w:ind w:left="135"/>
              <w:rPr>
                <w:sz w:val="20"/>
              </w:rPr>
            </w:pPr>
            <w:r>
              <w:rPr>
                <w:w w:val="99"/>
                <w:sz w:val="20"/>
              </w:rPr>
              <w:t xml:space="preserve"> </w:t>
            </w:r>
            <w:r>
              <w:rPr>
                <w:sz w:val="20"/>
              </w:rPr>
              <w:t>机关事业单位基本养老保险缴费支出</w:t>
            </w:r>
          </w:p>
        </w:tc>
        <w:tc>
          <w:tcPr>
            <w:tcW w:w="2370" w:type="dxa"/>
          </w:tcPr>
          <w:p>
            <w:pPr>
              <w:pStyle w:val="10"/>
              <w:spacing w:before="77"/>
              <w:ind w:right="18"/>
              <w:jc w:val="right"/>
              <w:rPr>
                <w:sz w:val="20"/>
              </w:rPr>
            </w:pPr>
            <w:r>
              <w:rPr>
                <w:w w:val="95"/>
                <w:sz w:val="20"/>
              </w:rPr>
              <w:t>85.08</w:t>
            </w:r>
          </w:p>
        </w:tc>
        <w:tc>
          <w:tcPr>
            <w:tcW w:w="2385" w:type="dxa"/>
          </w:tcPr>
          <w:p>
            <w:pPr>
              <w:pStyle w:val="10"/>
              <w:spacing w:before="77"/>
              <w:ind w:right="18"/>
              <w:jc w:val="right"/>
              <w:rPr>
                <w:sz w:val="20"/>
              </w:rPr>
            </w:pPr>
            <w:r>
              <w:rPr>
                <w:w w:val="95"/>
                <w:sz w:val="20"/>
              </w:rPr>
              <w:t>85.08</w:t>
            </w:r>
          </w:p>
        </w:tc>
        <w:tc>
          <w:tcPr>
            <w:tcW w:w="238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530" w:type="dxa"/>
          </w:tcPr>
          <w:p>
            <w:pPr>
              <w:pStyle w:val="10"/>
              <w:spacing w:before="77"/>
              <w:ind w:left="30"/>
              <w:rPr>
                <w:sz w:val="20"/>
              </w:rPr>
            </w:pPr>
            <w:r>
              <w:rPr>
                <w:sz w:val="20"/>
              </w:rPr>
              <w:t>2080506</w:t>
            </w:r>
          </w:p>
        </w:tc>
        <w:tc>
          <w:tcPr>
            <w:tcW w:w="5145" w:type="dxa"/>
          </w:tcPr>
          <w:p>
            <w:pPr>
              <w:pStyle w:val="10"/>
              <w:spacing w:before="77"/>
              <w:ind w:left="135"/>
              <w:rPr>
                <w:sz w:val="20"/>
              </w:rPr>
            </w:pPr>
            <w:r>
              <w:rPr>
                <w:w w:val="99"/>
                <w:sz w:val="20"/>
              </w:rPr>
              <w:t xml:space="preserve"> </w:t>
            </w:r>
            <w:r>
              <w:rPr>
                <w:sz w:val="20"/>
              </w:rPr>
              <w:t>机关事业单位职业年金缴费支出</w:t>
            </w:r>
          </w:p>
        </w:tc>
        <w:tc>
          <w:tcPr>
            <w:tcW w:w="2370" w:type="dxa"/>
          </w:tcPr>
          <w:p>
            <w:pPr>
              <w:pStyle w:val="10"/>
              <w:spacing w:before="77"/>
              <w:ind w:right="18"/>
              <w:jc w:val="right"/>
              <w:rPr>
                <w:sz w:val="20"/>
              </w:rPr>
            </w:pPr>
            <w:r>
              <w:rPr>
                <w:sz w:val="20"/>
              </w:rPr>
              <w:t>4.50</w:t>
            </w:r>
          </w:p>
        </w:tc>
        <w:tc>
          <w:tcPr>
            <w:tcW w:w="2385" w:type="dxa"/>
          </w:tcPr>
          <w:p>
            <w:pPr>
              <w:pStyle w:val="10"/>
              <w:spacing w:before="77"/>
              <w:ind w:right="18"/>
              <w:jc w:val="right"/>
              <w:rPr>
                <w:sz w:val="20"/>
              </w:rPr>
            </w:pPr>
            <w:r>
              <w:rPr>
                <w:sz w:val="20"/>
              </w:rPr>
              <w:t>4.50</w:t>
            </w:r>
          </w:p>
        </w:tc>
        <w:tc>
          <w:tcPr>
            <w:tcW w:w="238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5" w:hRule="atLeast"/>
        </w:trPr>
        <w:tc>
          <w:tcPr>
            <w:tcW w:w="1530" w:type="dxa"/>
          </w:tcPr>
          <w:p>
            <w:pPr>
              <w:pStyle w:val="10"/>
              <w:spacing w:before="77"/>
              <w:ind w:left="30"/>
              <w:rPr>
                <w:sz w:val="20"/>
              </w:rPr>
            </w:pPr>
            <w:r>
              <w:rPr>
                <w:sz w:val="20"/>
              </w:rPr>
              <w:t>210</w:t>
            </w:r>
          </w:p>
        </w:tc>
        <w:tc>
          <w:tcPr>
            <w:tcW w:w="5145" w:type="dxa"/>
          </w:tcPr>
          <w:p>
            <w:pPr>
              <w:pStyle w:val="10"/>
              <w:spacing w:before="77"/>
              <w:ind w:left="30"/>
              <w:rPr>
                <w:sz w:val="20"/>
              </w:rPr>
            </w:pPr>
            <w:r>
              <w:rPr>
                <w:sz w:val="20"/>
              </w:rPr>
              <w:t>卫生健康支出</w:t>
            </w:r>
          </w:p>
        </w:tc>
        <w:tc>
          <w:tcPr>
            <w:tcW w:w="2370" w:type="dxa"/>
          </w:tcPr>
          <w:p>
            <w:pPr>
              <w:pStyle w:val="10"/>
              <w:spacing w:before="77"/>
              <w:ind w:right="18"/>
              <w:jc w:val="right"/>
              <w:rPr>
                <w:sz w:val="20"/>
              </w:rPr>
            </w:pPr>
            <w:r>
              <w:rPr>
                <w:sz w:val="20"/>
              </w:rPr>
              <w:t>1,138.40</w:t>
            </w:r>
          </w:p>
        </w:tc>
        <w:tc>
          <w:tcPr>
            <w:tcW w:w="2385" w:type="dxa"/>
          </w:tcPr>
          <w:p>
            <w:pPr>
              <w:pStyle w:val="10"/>
              <w:spacing w:before="77"/>
              <w:ind w:right="18"/>
              <w:jc w:val="right"/>
              <w:rPr>
                <w:sz w:val="20"/>
              </w:rPr>
            </w:pPr>
            <w:r>
              <w:rPr>
                <w:w w:val="95"/>
                <w:sz w:val="20"/>
              </w:rPr>
              <w:t>805.93</w:t>
            </w:r>
          </w:p>
        </w:tc>
        <w:tc>
          <w:tcPr>
            <w:tcW w:w="2385" w:type="dxa"/>
          </w:tcPr>
          <w:p>
            <w:pPr>
              <w:pStyle w:val="10"/>
              <w:spacing w:before="77"/>
              <w:ind w:right="18"/>
              <w:jc w:val="right"/>
              <w:rPr>
                <w:sz w:val="20"/>
              </w:rPr>
            </w:pPr>
            <w:r>
              <w:rPr>
                <w:w w:val="95"/>
                <w:sz w:val="20"/>
              </w:rPr>
              <w:t>332.47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7" w:hRule="atLeast"/>
        </w:trPr>
        <w:tc>
          <w:tcPr>
            <w:tcW w:w="1530" w:type="dxa"/>
            <w:tcBorders>
              <w:bottom w:val="single" w:color="000000" w:sz="8" w:space="0"/>
            </w:tcBorders>
          </w:tcPr>
          <w:p>
            <w:pPr>
              <w:pStyle w:val="10"/>
              <w:spacing w:before="92"/>
              <w:ind w:left="30"/>
              <w:rPr>
                <w:sz w:val="20"/>
              </w:rPr>
            </w:pPr>
            <w:r>
              <w:rPr>
                <w:sz w:val="20"/>
              </w:rPr>
              <w:t>21004</w:t>
            </w:r>
          </w:p>
        </w:tc>
        <w:tc>
          <w:tcPr>
            <w:tcW w:w="5145" w:type="dxa"/>
            <w:tcBorders>
              <w:bottom w:val="single" w:color="000000" w:sz="8" w:space="0"/>
            </w:tcBorders>
          </w:tcPr>
          <w:p>
            <w:pPr>
              <w:pStyle w:val="10"/>
              <w:spacing w:before="92"/>
              <w:ind w:left="30"/>
              <w:rPr>
                <w:sz w:val="20"/>
              </w:rPr>
            </w:pPr>
            <w:r>
              <w:rPr>
                <w:sz w:val="20"/>
              </w:rPr>
              <w:t>公共卫生</w:t>
            </w:r>
          </w:p>
        </w:tc>
        <w:tc>
          <w:tcPr>
            <w:tcW w:w="2370" w:type="dxa"/>
            <w:tcBorders>
              <w:bottom w:val="single" w:color="000000" w:sz="8" w:space="0"/>
            </w:tcBorders>
          </w:tcPr>
          <w:p>
            <w:pPr>
              <w:pStyle w:val="10"/>
              <w:spacing w:before="92"/>
              <w:ind w:right="18"/>
              <w:jc w:val="right"/>
              <w:rPr>
                <w:sz w:val="20"/>
              </w:rPr>
            </w:pPr>
            <w:r>
              <w:rPr>
                <w:sz w:val="20"/>
              </w:rPr>
              <w:t>1,133.80</w:t>
            </w:r>
          </w:p>
        </w:tc>
        <w:tc>
          <w:tcPr>
            <w:tcW w:w="2385" w:type="dxa"/>
            <w:tcBorders>
              <w:bottom w:val="single" w:color="000000" w:sz="8" w:space="0"/>
            </w:tcBorders>
          </w:tcPr>
          <w:p>
            <w:pPr>
              <w:pStyle w:val="10"/>
              <w:spacing w:before="92"/>
              <w:ind w:right="18"/>
              <w:jc w:val="right"/>
              <w:rPr>
                <w:sz w:val="20"/>
              </w:rPr>
            </w:pPr>
            <w:r>
              <w:rPr>
                <w:w w:val="95"/>
                <w:sz w:val="20"/>
              </w:rPr>
              <w:t>805.93</w:t>
            </w:r>
          </w:p>
        </w:tc>
        <w:tc>
          <w:tcPr>
            <w:tcW w:w="2385" w:type="dxa"/>
            <w:tcBorders>
              <w:bottom w:val="single" w:color="000000" w:sz="8" w:space="0"/>
            </w:tcBorders>
          </w:tcPr>
          <w:p>
            <w:pPr>
              <w:pStyle w:val="10"/>
              <w:spacing w:before="92"/>
              <w:ind w:right="18"/>
              <w:jc w:val="right"/>
              <w:rPr>
                <w:sz w:val="20"/>
              </w:rPr>
            </w:pPr>
            <w:r>
              <w:rPr>
                <w:w w:val="95"/>
                <w:sz w:val="20"/>
              </w:rPr>
              <w:t>327.87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2" w:hRule="atLeast"/>
        </w:trPr>
        <w:tc>
          <w:tcPr>
            <w:tcW w:w="1530" w:type="dxa"/>
            <w:tcBorders>
              <w:top w:val="single" w:color="000000" w:sz="8" w:space="0"/>
            </w:tcBorders>
          </w:tcPr>
          <w:p>
            <w:pPr>
              <w:pStyle w:val="10"/>
              <w:spacing w:before="75"/>
              <w:ind w:left="30"/>
              <w:rPr>
                <w:sz w:val="20"/>
              </w:rPr>
            </w:pPr>
            <w:r>
              <w:rPr>
                <w:sz w:val="20"/>
              </w:rPr>
              <w:t>2100403</w:t>
            </w:r>
          </w:p>
        </w:tc>
        <w:tc>
          <w:tcPr>
            <w:tcW w:w="5145" w:type="dxa"/>
            <w:tcBorders>
              <w:top w:val="single" w:color="000000" w:sz="8" w:space="0"/>
            </w:tcBorders>
          </w:tcPr>
          <w:p>
            <w:pPr>
              <w:pStyle w:val="10"/>
              <w:spacing w:before="75"/>
              <w:ind w:left="135"/>
              <w:rPr>
                <w:sz w:val="20"/>
              </w:rPr>
            </w:pPr>
            <w:r>
              <w:rPr>
                <w:w w:val="99"/>
                <w:sz w:val="20"/>
              </w:rPr>
              <w:t xml:space="preserve"> </w:t>
            </w:r>
            <w:r>
              <w:rPr>
                <w:sz w:val="20"/>
              </w:rPr>
              <w:t>妇幼保健机构</w:t>
            </w:r>
          </w:p>
        </w:tc>
        <w:tc>
          <w:tcPr>
            <w:tcW w:w="2370" w:type="dxa"/>
            <w:tcBorders>
              <w:top w:val="single" w:color="000000" w:sz="8" w:space="0"/>
            </w:tcBorders>
          </w:tcPr>
          <w:p>
            <w:pPr>
              <w:pStyle w:val="10"/>
              <w:spacing w:before="75"/>
              <w:ind w:right="18"/>
              <w:jc w:val="right"/>
              <w:rPr>
                <w:sz w:val="20"/>
              </w:rPr>
            </w:pPr>
            <w:r>
              <w:rPr>
                <w:w w:val="95"/>
                <w:sz w:val="20"/>
              </w:rPr>
              <w:t>868.42</w:t>
            </w:r>
          </w:p>
        </w:tc>
        <w:tc>
          <w:tcPr>
            <w:tcW w:w="2385" w:type="dxa"/>
            <w:tcBorders>
              <w:top w:val="single" w:color="000000" w:sz="8" w:space="0"/>
            </w:tcBorders>
          </w:tcPr>
          <w:p>
            <w:pPr>
              <w:pStyle w:val="10"/>
              <w:spacing w:before="75"/>
              <w:ind w:right="18"/>
              <w:jc w:val="right"/>
              <w:rPr>
                <w:sz w:val="20"/>
              </w:rPr>
            </w:pPr>
            <w:r>
              <w:rPr>
                <w:w w:val="95"/>
                <w:sz w:val="20"/>
              </w:rPr>
              <w:t>805.93</w:t>
            </w:r>
          </w:p>
        </w:tc>
        <w:tc>
          <w:tcPr>
            <w:tcW w:w="2385" w:type="dxa"/>
            <w:tcBorders>
              <w:top w:val="single" w:color="000000" w:sz="8" w:space="0"/>
            </w:tcBorders>
          </w:tcPr>
          <w:p>
            <w:pPr>
              <w:pStyle w:val="10"/>
              <w:spacing w:before="75"/>
              <w:ind w:right="18"/>
              <w:jc w:val="right"/>
              <w:rPr>
                <w:sz w:val="20"/>
              </w:rPr>
            </w:pPr>
            <w:r>
              <w:rPr>
                <w:w w:val="95"/>
                <w:sz w:val="20"/>
              </w:rPr>
              <w:t>62.49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530" w:type="dxa"/>
          </w:tcPr>
          <w:p>
            <w:pPr>
              <w:pStyle w:val="10"/>
              <w:spacing w:before="77"/>
              <w:ind w:left="30"/>
              <w:rPr>
                <w:sz w:val="20"/>
              </w:rPr>
            </w:pPr>
            <w:r>
              <w:rPr>
                <w:sz w:val="20"/>
              </w:rPr>
              <w:t>2100408</w:t>
            </w:r>
          </w:p>
        </w:tc>
        <w:tc>
          <w:tcPr>
            <w:tcW w:w="5145" w:type="dxa"/>
          </w:tcPr>
          <w:p>
            <w:pPr>
              <w:pStyle w:val="10"/>
              <w:spacing w:before="77"/>
              <w:ind w:left="135"/>
              <w:rPr>
                <w:sz w:val="20"/>
              </w:rPr>
            </w:pPr>
            <w:r>
              <w:rPr>
                <w:w w:val="99"/>
                <w:sz w:val="20"/>
              </w:rPr>
              <w:t xml:space="preserve"> </w:t>
            </w:r>
            <w:r>
              <w:rPr>
                <w:sz w:val="20"/>
              </w:rPr>
              <w:t>基本公共卫生服务</w:t>
            </w:r>
          </w:p>
        </w:tc>
        <w:tc>
          <w:tcPr>
            <w:tcW w:w="2370" w:type="dxa"/>
          </w:tcPr>
          <w:p>
            <w:pPr>
              <w:pStyle w:val="10"/>
              <w:spacing w:before="77"/>
              <w:ind w:right="18"/>
              <w:jc w:val="right"/>
              <w:rPr>
                <w:sz w:val="20"/>
              </w:rPr>
            </w:pPr>
            <w:r>
              <w:rPr>
                <w:w w:val="95"/>
                <w:sz w:val="20"/>
              </w:rPr>
              <w:t>58.70</w:t>
            </w:r>
          </w:p>
        </w:tc>
        <w:tc>
          <w:tcPr>
            <w:tcW w:w="2385" w:type="dxa"/>
          </w:tcPr>
          <w:p>
            <w:pPr>
              <w:pStyle w:val="10"/>
              <w:rPr>
                <w:rFonts w:ascii="Times New Roman"/>
                <w:sz w:val="20"/>
              </w:rPr>
            </w:pPr>
          </w:p>
        </w:tc>
        <w:tc>
          <w:tcPr>
            <w:tcW w:w="2385" w:type="dxa"/>
          </w:tcPr>
          <w:p>
            <w:pPr>
              <w:pStyle w:val="10"/>
              <w:spacing w:before="77"/>
              <w:ind w:right="18"/>
              <w:jc w:val="right"/>
              <w:rPr>
                <w:sz w:val="20"/>
              </w:rPr>
            </w:pPr>
            <w:r>
              <w:rPr>
                <w:w w:val="95"/>
                <w:sz w:val="20"/>
              </w:rPr>
              <w:t>58.70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530" w:type="dxa"/>
          </w:tcPr>
          <w:p>
            <w:pPr>
              <w:pStyle w:val="10"/>
              <w:spacing w:before="77"/>
              <w:ind w:left="30"/>
              <w:rPr>
                <w:sz w:val="20"/>
              </w:rPr>
            </w:pPr>
            <w:r>
              <w:rPr>
                <w:sz w:val="20"/>
              </w:rPr>
              <w:t>2100409</w:t>
            </w:r>
          </w:p>
        </w:tc>
        <w:tc>
          <w:tcPr>
            <w:tcW w:w="5145" w:type="dxa"/>
          </w:tcPr>
          <w:p>
            <w:pPr>
              <w:pStyle w:val="10"/>
              <w:spacing w:before="77"/>
              <w:ind w:left="135"/>
              <w:rPr>
                <w:sz w:val="20"/>
              </w:rPr>
            </w:pPr>
            <w:r>
              <w:rPr>
                <w:w w:val="99"/>
                <w:sz w:val="20"/>
              </w:rPr>
              <w:t xml:space="preserve"> </w:t>
            </w:r>
            <w:r>
              <w:rPr>
                <w:sz w:val="20"/>
              </w:rPr>
              <w:t>重大公共卫生服务</w:t>
            </w:r>
          </w:p>
        </w:tc>
        <w:tc>
          <w:tcPr>
            <w:tcW w:w="2370" w:type="dxa"/>
          </w:tcPr>
          <w:p>
            <w:pPr>
              <w:pStyle w:val="10"/>
              <w:spacing w:before="77"/>
              <w:ind w:right="18"/>
              <w:jc w:val="right"/>
              <w:rPr>
                <w:sz w:val="20"/>
              </w:rPr>
            </w:pPr>
            <w:r>
              <w:rPr>
                <w:w w:val="95"/>
                <w:sz w:val="20"/>
              </w:rPr>
              <w:t>174.83</w:t>
            </w:r>
          </w:p>
        </w:tc>
        <w:tc>
          <w:tcPr>
            <w:tcW w:w="2385" w:type="dxa"/>
          </w:tcPr>
          <w:p>
            <w:pPr>
              <w:pStyle w:val="10"/>
              <w:rPr>
                <w:rFonts w:ascii="Times New Roman"/>
                <w:sz w:val="20"/>
              </w:rPr>
            </w:pPr>
          </w:p>
        </w:tc>
        <w:tc>
          <w:tcPr>
            <w:tcW w:w="2385" w:type="dxa"/>
          </w:tcPr>
          <w:p>
            <w:pPr>
              <w:pStyle w:val="10"/>
              <w:spacing w:before="77"/>
              <w:ind w:right="18"/>
              <w:jc w:val="right"/>
              <w:rPr>
                <w:sz w:val="20"/>
              </w:rPr>
            </w:pPr>
            <w:r>
              <w:rPr>
                <w:w w:val="95"/>
                <w:sz w:val="20"/>
              </w:rPr>
              <w:t>174.83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530" w:type="dxa"/>
          </w:tcPr>
          <w:p>
            <w:pPr>
              <w:pStyle w:val="10"/>
              <w:spacing w:before="92"/>
              <w:ind w:left="30"/>
              <w:rPr>
                <w:sz w:val="20"/>
              </w:rPr>
            </w:pPr>
            <w:r>
              <w:rPr>
                <w:sz w:val="20"/>
              </w:rPr>
              <w:t>2100410</w:t>
            </w:r>
          </w:p>
        </w:tc>
        <w:tc>
          <w:tcPr>
            <w:tcW w:w="5145" w:type="dxa"/>
          </w:tcPr>
          <w:p>
            <w:pPr>
              <w:pStyle w:val="10"/>
              <w:spacing w:before="92"/>
              <w:ind w:left="135"/>
              <w:rPr>
                <w:sz w:val="20"/>
              </w:rPr>
            </w:pPr>
            <w:r>
              <w:rPr>
                <w:w w:val="99"/>
                <w:sz w:val="20"/>
              </w:rPr>
              <w:t xml:space="preserve"> </w:t>
            </w:r>
            <w:r>
              <w:rPr>
                <w:sz w:val="20"/>
              </w:rPr>
              <w:t>突发公共卫生事件应急处理</w:t>
            </w:r>
          </w:p>
        </w:tc>
        <w:tc>
          <w:tcPr>
            <w:tcW w:w="2370" w:type="dxa"/>
          </w:tcPr>
          <w:p>
            <w:pPr>
              <w:pStyle w:val="10"/>
              <w:spacing w:before="92"/>
              <w:ind w:right="18"/>
              <w:jc w:val="right"/>
              <w:rPr>
                <w:sz w:val="20"/>
              </w:rPr>
            </w:pPr>
            <w:r>
              <w:rPr>
                <w:w w:val="95"/>
                <w:sz w:val="20"/>
              </w:rPr>
              <w:t>18.39</w:t>
            </w:r>
          </w:p>
        </w:tc>
        <w:tc>
          <w:tcPr>
            <w:tcW w:w="2385" w:type="dxa"/>
          </w:tcPr>
          <w:p>
            <w:pPr>
              <w:pStyle w:val="10"/>
              <w:rPr>
                <w:rFonts w:ascii="Times New Roman"/>
                <w:sz w:val="20"/>
              </w:rPr>
            </w:pPr>
          </w:p>
        </w:tc>
        <w:tc>
          <w:tcPr>
            <w:tcW w:w="2385" w:type="dxa"/>
          </w:tcPr>
          <w:p>
            <w:pPr>
              <w:pStyle w:val="10"/>
              <w:spacing w:before="92"/>
              <w:ind w:right="18"/>
              <w:jc w:val="right"/>
              <w:rPr>
                <w:sz w:val="20"/>
              </w:rPr>
            </w:pPr>
            <w:r>
              <w:rPr>
                <w:w w:val="95"/>
                <w:sz w:val="20"/>
              </w:rPr>
              <w:t>18.39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530" w:type="dxa"/>
          </w:tcPr>
          <w:p>
            <w:pPr>
              <w:pStyle w:val="10"/>
              <w:spacing w:before="77"/>
              <w:ind w:left="30"/>
              <w:rPr>
                <w:sz w:val="20"/>
              </w:rPr>
            </w:pPr>
            <w:r>
              <w:rPr>
                <w:sz w:val="20"/>
              </w:rPr>
              <w:t>2100499</w:t>
            </w:r>
          </w:p>
        </w:tc>
        <w:tc>
          <w:tcPr>
            <w:tcW w:w="5145" w:type="dxa"/>
          </w:tcPr>
          <w:p>
            <w:pPr>
              <w:pStyle w:val="10"/>
              <w:spacing w:before="77"/>
              <w:ind w:left="135"/>
              <w:rPr>
                <w:sz w:val="20"/>
              </w:rPr>
            </w:pPr>
            <w:r>
              <w:rPr>
                <w:w w:val="99"/>
                <w:sz w:val="20"/>
              </w:rPr>
              <w:t xml:space="preserve"> </w:t>
            </w:r>
            <w:r>
              <w:rPr>
                <w:sz w:val="20"/>
              </w:rPr>
              <w:t>其他公共卫生支出</w:t>
            </w:r>
          </w:p>
        </w:tc>
        <w:tc>
          <w:tcPr>
            <w:tcW w:w="2370" w:type="dxa"/>
          </w:tcPr>
          <w:p>
            <w:pPr>
              <w:pStyle w:val="10"/>
              <w:spacing w:before="77"/>
              <w:ind w:right="18"/>
              <w:jc w:val="right"/>
              <w:rPr>
                <w:sz w:val="20"/>
              </w:rPr>
            </w:pPr>
            <w:r>
              <w:rPr>
                <w:w w:val="95"/>
                <w:sz w:val="20"/>
              </w:rPr>
              <w:t>13.46</w:t>
            </w:r>
          </w:p>
        </w:tc>
        <w:tc>
          <w:tcPr>
            <w:tcW w:w="2385" w:type="dxa"/>
          </w:tcPr>
          <w:p>
            <w:pPr>
              <w:pStyle w:val="10"/>
              <w:rPr>
                <w:rFonts w:ascii="Times New Roman"/>
                <w:sz w:val="20"/>
              </w:rPr>
            </w:pPr>
          </w:p>
        </w:tc>
        <w:tc>
          <w:tcPr>
            <w:tcW w:w="2385" w:type="dxa"/>
          </w:tcPr>
          <w:p>
            <w:pPr>
              <w:pStyle w:val="10"/>
              <w:spacing w:before="77"/>
              <w:ind w:right="18"/>
              <w:jc w:val="right"/>
              <w:rPr>
                <w:sz w:val="20"/>
              </w:rPr>
            </w:pPr>
            <w:r>
              <w:rPr>
                <w:w w:val="95"/>
                <w:sz w:val="20"/>
              </w:rPr>
              <w:t>13.46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530" w:type="dxa"/>
          </w:tcPr>
          <w:p>
            <w:pPr>
              <w:pStyle w:val="10"/>
              <w:spacing w:before="77"/>
              <w:ind w:left="30"/>
              <w:rPr>
                <w:sz w:val="20"/>
              </w:rPr>
            </w:pPr>
            <w:r>
              <w:rPr>
                <w:sz w:val="20"/>
              </w:rPr>
              <w:t>21007</w:t>
            </w:r>
          </w:p>
        </w:tc>
        <w:tc>
          <w:tcPr>
            <w:tcW w:w="5145" w:type="dxa"/>
          </w:tcPr>
          <w:p>
            <w:pPr>
              <w:pStyle w:val="10"/>
              <w:spacing w:before="77"/>
              <w:ind w:left="30"/>
              <w:rPr>
                <w:sz w:val="20"/>
              </w:rPr>
            </w:pPr>
            <w:r>
              <w:rPr>
                <w:sz w:val="20"/>
              </w:rPr>
              <w:t>计划生育事务</w:t>
            </w:r>
          </w:p>
        </w:tc>
        <w:tc>
          <w:tcPr>
            <w:tcW w:w="2370" w:type="dxa"/>
          </w:tcPr>
          <w:p>
            <w:pPr>
              <w:pStyle w:val="10"/>
              <w:spacing w:before="77"/>
              <w:ind w:right="18"/>
              <w:jc w:val="right"/>
              <w:rPr>
                <w:sz w:val="20"/>
              </w:rPr>
            </w:pPr>
            <w:r>
              <w:rPr>
                <w:sz w:val="20"/>
              </w:rPr>
              <w:t>4.60</w:t>
            </w:r>
          </w:p>
        </w:tc>
        <w:tc>
          <w:tcPr>
            <w:tcW w:w="2385" w:type="dxa"/>
          </w:tcPr>
          <w:p>
            <w:pPr>
              <w:pStyle w:val="10"/>
              <w:rPr>
                <w:rFonts w:ascii="Times New Roman"/>
                <w:sz w:val="20"/>
              </w:rPr>
            </w:pPr>
          </w:p>
        </w:tc>
        <w:tc>
          <w:tcPr>
            <w:tcW w:w="2385" w:type="dxa"/>
          </w:tcPr>
          <w:p>
            <w:pPr>
              <w:pStyle w:val="10"/>
              <w:spacing w:before="77"/>
              <w:ind w:right="18"/>
              <w:jc w:val="right"/>
              <w:rPr>
                <w:sz w:val="20"/>
              </w:rPr>
            </w:pPr>
            <w:r>
              <w:rPr>
                <w:sz w:val="20"/>
              </w:rPr>
              <w:t>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530" w:type="dxa"/>
          </w:tcPr>
          <w:p>
            <w:pPr>
              <w:pStyle w:val="10"/>
              <w:spacing w:before="77"/>
              <w:ind w:left="30"/>
              <w:rPr>
                <w:sz w:val="20"/>
              </w:rPr>
            </w:pPr>
            <w:r>
              <w:rPr>
                <w:sz w:val="20"/>
              </w:rPr>
              <w:t>2100717</w:t>
            </w:r>
          </w:p>
        </w:tc>
        <w:tc>
          <w:tcPr>
            <w:tcW w:w="5145" w:type="dxa"/>
          </w:tcPr>
          <w:p>
            <w:pPr>
              <w:pStyle w:val="10"/>
              <w:spacing w:before="77"/>
              <w:ind w:left="135"/>
              <w:rPr>
                <w:sz w:val="20"/>
              </w:rPr>
            </w:pPr>
            <w:r>
              <w:rPr>
                <w:w w:val="99"/>
                <w:sz w:val="20"/>
              </w:rPr>
              <w:t xml:space="preserve"> </w:t>
            </w:r>
            <w:r>
              <w:rPr>
                <w:sz w:val="20"/>
              </w:rPr>
              <w:t>计划生育服务</w:t>
            </w:r>
          </w:p>
        </w:tc>
        <w:tc>
          <w:tcPr>
            <w:tcW w:w="2370" w:type="dxa"/>
          </w:tcPr>
          <w:p>
            <w:pPr>
              <w:pStyle w:val="10"/>
              <w:spacing w:before="77"/>
              <w:ind w:right="18"/>
              <w:jc w:val="right"/>
              <w:rPr>
                <w:sz w:val="20"/>
              </w:rPr>
            </w:pPr>
            <w:r>
              <w:rPr>
                <w:sz w:val="20"/>
              </w:rPr>
              <w:t>4.50</w:t>
            </w:r>
          </w:p>
        </w:tc>
        <w:tc>
          <w:tcPr>
            <w:tcW w:w="2385" w:type="dxa"/>
          </w:tcPr>
          <w:p>
            <w:pPr>
              <w:pStyle w:val="10"/>
              <w:rPr>
                <w:rFonts w:ascii="Times New Roman"/>
                <w:sz w:val="20"/>
              </w:rPr>
            </w:pPr>
          </w:p>
        </w:tc>
        <w:tc>
          <w:tcPr>
            <w:tcW w:w="2385" w:type="dxa"/>
          </w:tcPr>
          <w:p>
            <w:pPr>
              <w:pStyle w:val="10"/>
              <w:spacing w:before="77"/>
              <w:ind w:right="18"/>
              <w:jc w:val="right"/>
              <w:rPr>
                <w:sz w:val="20"/>
              </w:rPr>
            </w:pPr>
            <w:r>
              <w:rPr>
                <w:sz w:val="20"/>
              </w:rPr>
              <w:t>4.50</w:t>
            </w:r>
          </w:p>
        </w:tc>
      </w:tr>
    </w:tbl>
    <w:p>
      <w:pPr>
        <w:spacing w:before="22" w:line="297" w:lineRule="auto"/>
        <w:ind w:left="510" w:right="9865" w:hanging="360"/>
        <w:jc w:val="left"/>
        <w:rPr>
          <w:rFonts w:hint="eastAsia" w:ascii="宋体" w:eastAsia="宋体"/>
          <w:sz w:val="18"/>
        </w:rPr>
      </w:pPr>
      <w:r>
        <w:rPr>
          <w:rFonts w:hint="eastAsia" w:ascii="宋体" w:eastAsia="宋体"/>
          <w:sz w:val="18"/>
        </w:rPr>
        <w:t>注：1.本表反映部门本年度一般公共预算财政拨款支出情况。2.表格中单元格空白表示数据为零。</w:t>
      </w:r>
    </w:p>
    <w:p>
      <w:pPr>
        <w:spacing w:after="0" w:line="297" w:lineRule="auto"/>
        <w:jc w:val="left"/>
        <w:rPr>
          <w:rFonts w:hint="eastAsia" w:ascii="宋体" w:eastAsia="宋体"/>
          <w:sz w:val="18"/>
        </w:rPr>
        <w:sectPr>
          <w:type w:val="continuous"/>
          <w:pgSz w:w="16840" w:h="11910" w:orient="landscape"/>
          <w:pgMar w:top="1580" w:right="1000" w:bottom="1180" w:left="960" w:header="720" w:footer="720" w:gutter="0"/>
          <w:cols w:space="720" w:num="1"/>
        </w:sectPr>
      </w:pPr>
    </w:p>
    <w:p>
      <w:pPr>
        <w:pStyle w:val="3"/>
        <w:ind w:left="4320"/>
      </w:pPr>
      <w:r>
        <w:t>一般公共预算财政拨款支出决算表</w:t>
      </w:r>
    </w:p>
    <w:p>
      <w:pPr>
        <w:pStyle w:val="5"/>
        <w:rPr>
          <w:rFonts w:ascii="宋体"/>
          <w:sz w:val="20"/>
        </w:rPr>
      </w:pPr>
      <w:r>
        <w:br w:type="column"/>
      </w:r>
    </w:p>
    <w:p>
      <w:pPr>
        <w:pStyle w:val="5"/>
        <w:spacing w:before="4"/>
        <w:rPr>
          <w:rFonts w:ascii="宋体"/>
          <w:sz w:val="21"/>
        </w:rPr>
      </w:pPr>
    </w:p>
    <w:p>
      <w:pPr>
        <w:spacing w:before="0"/>
        <w:ind w:left="3349" w:right="0" w:firstLine="0"/>
        <w:jc w:val="left"/>
        <w:rPr>
          <w:rFonts w:hint="eastAsia" w:ascii="宋体" w:eastAsia="宋体"/>
          <w:sz w:val="20"/>
        </w:rPr>
      </w:pPr>
      <w:r>
        <w:rPr>
          <w:rFonts w:hint="eastAsia" w:ascii="宋体" w:eastAsia="宋体"/>
          <w:sz w:val="20"/>
        </w:rPr>
        <w:t>公开05表</w:t>
      </w:r>
    </w:p>
    <w:p>
      <w:pPr>
        <w:spacing w:after="0"/>
        <w:jc w:val="left"/>
        <w:rPr>
          <w:rFonts w:hint="eastAsia" w:ascii="宋体" w:eastAsia="宋体"/>
          <w:sz w:val="20"/>
        </w:rPr>
        <w:sectPr>
          <w:footerReference r:id="rId15" w:type="default"/>
          <w:pgSz w:w="16840" w:h="11910" w:orient="landscape"/>
          <w:pgMar w:top="540" w:right="1000" w:bottom="280" w:left="960" w:header="0" w:footer="0" w:gutter="0"/>
          <w:cols w:equalWidth="0" w:num="2">
            <w:col w:w="9721" w:space="40"/>
            <w:col w:w="5119"/>
          </w:cols>
        </w:sectPr>
      </w:pPr>
    </w:p>
    <w:p>
      <w:pPr>
        <w:tabs>
          <w:tab w:val="left" w:pos="12539"/>
        </w:tabs>
        <w:spacing w:before="119" w:after="26"/>
        <w:ind w:left="150" w:right="0" w:firstLine="0"/>
        <w:jc w:val="left"/>
        <w:rPr>
          <w:rFonts w:hint="eastAsia" w:ascii="宋体" w:eastAsia="宋体"/>
          <w:sz w:val="20"/>
        </w:rPr>
      </w:pPr>
      <w:r>
        <w:rPr>
          <w:rFonts w:hint="eastAsia" w:ascii="宋体" w:eastAsia="宋体"/>
          <w:spacing w:val="-5"/>
          <w:sz w:val="20"/>
        </w:rPr>
        <w:t>部门：长沙市开福区妇幼保健计划生育服务中</w:t>
      </w:r>
      <w:r>
        <w:rPr>
          <w:rFonts w:hint="eastAsia" w:ascii="宋体" w:eastAsia="宋体"/>
          <w:sz w:val="20"/>
        </w:rPr>
        <w:t>心</w:t>
      </w:r>
      <w:r>
        <w:rPr>
          <w:rFonts w:hint="eastAsia" w:ascii="宋体" w:eastAsia="宋体"/>
          <w:sz w:val="20"/>
        </w:rPr>
        <w:tab/>
      </w:r>
      <w:r>
        <w:rPr>
          <w:rFonts w:hint="eastAsia" w:ascii="宋体" w:eastAsia="宋体"/>
          <w:spacing w:val="-5"/>
          <w:sz w:val="20"/>
        </w:rPr>
        <w:t>金额单位：万</w:t>
      </w:r>
      <w:r>
        <w:rPr>
          <w:rFonts w:hint="eastAsia" w:ascii="宋体" w:eastAsia="宋体"/>
          <w:sz w:val="20"/>
        </w:rPr>
        <w:t>元</w:t>
      </w:r>
    </w:p>
    <w:tbl>
      <w:tblPr>
        <w:tblStyle w:val="6"/>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30"/>
        <w:gridCol w:w="5145"/>
        <w:gridCol w:w="2370"/>
        <w:gridCol w:w="2385"/>
        <w:gridCol w:w="23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6675" w:type="dxa"/>
            <w:gridSpan w:val="2"/>
            <w:shd w:val="clear" w:color="auto" w:fill="C0C0C0"/>
          </w:tcPr>
          <w:p>
            <w:pPr>
              <w:pStyle w:val="10"/>
              <w:spacing w:line="265" w:lineRule="exact"/>
              <w:ind w:left="3088" w:right="3092"/>
              <w:jc w:val="center"/>
              <w:rPr>
                <w:sz w:val="22"/>
              </w:rPr>
            </w:pPr>
            <w:r>
              <w:rPr>
                <w:sz w:val="22"/>
              </w:rPr>
              <w:t>项目</w:t>
            </w:r>
          </w:p>
        </w:tc>
        <w:tc>
          <w:tcPr>
            <w:tcW w:w="7140" w:type="dxa"/>
            <w:gridSpan w:val="3"/>
            <w:shd w:val="clear" w:color="auto" w:fill="C0C0C0"/>
          </w:tcPr>
          <w:p>
            <w:pPr>
              <w:pStyle w:val="10"/>
              <w:spacing w:line="265" w:lineRule="exact"/>
              <w:ind w:left="3106" w:right="3098"/>
              <w:jc w:val="center"/>
              <w:rPr>
                <w:sz w:val="22"/>
              </w:rPr>
            </w:pPr>
            <w:r>
              <w:rPr>
                <w:sz w:val="22"/>
              </w:rPr>
              <w:t>本年支出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0" w:hRule="atLeast"/>
        </w:trPr>
        <w:tc>
          <w:tcPr>
            <w:tcW w:w="1530" w:type="dxa"/>
            <w:shd w:val="clear" w:color="auto" w:fill="C0C0C0"/>
          </w:tcPr>
          <w:p>
            <w:pPr>
              <w:pStyle w:val="10"/>
              <w:spacing w:before="171" w:line="230" w:lineRule="auto"/>
              <w:ind w:left="540" w:right="79" w:hanging="450"/>
              <w:rPr>
                <w:sz w:val="22"/>
              </w:rPr>
            </w:pPr>
            <w:r>
              <w:rPr>
                <w:sz w:val="22"/>
              </w:rPr>
              <w:t>功能分类科目编码</w:t>
            </w:r>
          </w:p>
        </w:tc>
        <w:tc>
          <w:tcPr>
            <w:tcW w:w="5145" w:type="dxa"/>
            <w:shd w:val="clear" w:color="auto" w:fill="C0C0C0"/>
          </w:tcPr>
          <w:p>
            <w:pPr>
              <w:pStyle w:val="10"/>
              <w:spacing w:before="2"/>
              <w:rPr>
                <w:sz w:val="23"/>
              </w:rPr>
            </w:pPr>
          </w:p>
          <w:p>
            <w:pPr>
              <w:pStyle w:val="10"/>
              <w:spacing w:before="1"/>
              <w:ind w:left="2103" w:right="2107"/>
              <w:jc w:val="center"/>
              <w:rPr>
                <w:sz w:val="22"/>
              </w:rPr>
            </w:pPr>
            <w:r>
              <w:rPr>
                <w:sz w:val="22"/>
              </w:rPr>
              <w:t>科目名称</w:t>
            </w:r>
          </w:p>
        </w:tc>
        <w:tc>
          <w:tcPr>
            <w:tcW w:w="2370" w:type="dxa"/>
            <w:shd w:val="clear" w:color="auto" w:fill="C0C0C0"/>
          </w:tcPr>
          <w:p>
            <w:pPr>
              <w:pStyle w:val="10"/>
              <w:spacing w:before="2"/>
              <w:rPr>
                <w:sz w:val="23"/>
              </w:rPr>
            </w:pPr>
          </w:p>
          <w:p>
            <w:pPr>
              <w:pStyle w:val="10"/>
              <w:spacing w:before="1"/>
              <w:ind w:left="941" w:right="933"/>
              <w:jc w:val="center"/>
              <w:rPr>
                <w:sz w:val="22"/>
              </w:rPr>
            </w:pPr>
            <w:r>
              <w:rPr>
                <w:sz w:val="22"/>
              </w:rPr>
              <w:t>小计</w:t>
            </w:r>
          </w:p>
        </w:tc>
        <w:tc>
          <w:tcPr>
            <w:tcW w:w="2385" w:type="dxa"/>
            <w:shd w:val="clear" w:color="auto" w:fill="C0C0C0"/>
          </w:tcPr>
          <w:p>
            <w:pPr>
              <w:pStyle w:val="10"/>
              <w:spacing w:before="2"/>
              <w:rPr>
                <w:sz w:val="23"/>
              </w:rPr>
            </w:pPr>
          </w:p>
          <w:p>
            <w:pPr>
              <w:pStyle w:val="10"/>
              <w:spacing w:before="1"/>
              <w:ind w:left="735"/>
              <w:rPr>
                <w:sz w:val="22"/>
              </w:rPr>
            </w:pPr>
            <w:r>
              <w:rPr>
                <w:sz w:val="22"/>
              </w:rPr>
              <w:t>基本支出</w:t>
            </w:r>
          </w:p>
        </w:tc>
        <w:tc>
          <w:tcPr>
            <w:tcW w:w="2385" w:type="dxa"/>
            <w:shd w:val="clear" w:color="auto" w:fill="C0C0C0"/>
          </w:tcPr>
          <w:p>
            <w:pPr>
              <w:pStyle w:val="10"/>
              <w:spacing w:before="2"/>
              <w:rPr>
                <w:sz w:val="23"/>
              </w:rPr>
            </w:pPr>
          </w:p>
          <w:p>
            <w:pPr>
              <w:pStyle w:val="10"/>
              <w:spacing w:before="1"/>
              <w:ind w:left="735"/>
              <w:rPr>
                <w:sz w:val="22"/>
              </w:rPr>
            </w:pPr>
            <w:r>
              <w:rPr>
                <w:sz w:val="22"/>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6675" w:type="dxa"/>
            <w:gridSpan w:val="2"/>
            <w:shd w:val="clear" w:color="auto" w:fill="C0C0C0"/>
          </w:tcPr>
          <w:p>
            <w:pPr>
              <w:pStyle w:val="10"/>
              <w:spacing w:before="12" w:line="267" w:lineRule="exact"/>
              <w:ind w:left="3088" w:right="3092"/>
              <w:jc w:val="center"/>
              <w:rPr>
                <w:sz w:val="22"/>
              </w:rPr>
            </w:pPr>
            <w:r>
              <w:rPr>
                <w:sz w:val="22"/>
              </w:rPr>
              <w:t>栏次</w:t>
            </w:r>
          </w:p>
        </w:tc>
        <w:tc>
          <w:tcPr>
            <w:tcW w:w="2370" w:type="dxa"/>
            <w:shd w:val="clear" w:color="auto" w:fill="C0C0C0"/>
          </w:tcPr>
          <w:p>
            <w:pPr>
              <w:pStyle w:val="10"/>
              <w:spacing w:before="12" w:line="267" w:lineRule="exact"/>
              <w:ind w:left="4"/>
              <w:jc w:val="center"/>
              <w:rPr>
                <w:sz w:val="22"/>
              </w:rPr>
            </w:pPr>
            <w:r>
              <w:rPr>
                <w:w w:val="99"/>
                <w:sz w:val="22"/>
              </w:rPr>
              <w:t>1</w:t>
            </w:r>
          </w:p>
        </w:tc>
        <w:tc>
          <w:tcPr>
            <w:tcW w:w="2385" w:type="dxa"/>
            <w:shd w:val="clear" w:color="auto" w:fill="C0C0C0"/>
          </w:tcPr>
          <w:p>
            <w:pPr>
              <w:pStyle w:val="10"/>
              <w:spacing w:before="12" w:line="267" w:lineRule="exact"/>
              <w:ind w:right="8"/>
              <w:jc w:val="center"/>
              <w:rPr>
                <w:sz w:val="22"/>
              </w:rPr>
            </w:pPr>
            <w:r>
              <w:rPr>
                <w:w w:val="99"/>
                <w:sz w:val="22"/>
              </w:rPr>
              <w:t>2</w:t>
            </w:r>
          </w:p>
        </w:tc>
        <w:tc>
          <w:tcPr>
            <w:tcW w:w="2385" w:type="dxa"/>
            <w:shd w:val="clear" w:color="auto" w:fill="C0C0C0"/>
          </w:tcPr>
          <w:p>
            <w:pPr>
              <w:pStyle w:val="10"/>
              <w:spacing w:before="12" w:line="267" w:lineRule="exact"/>
              <w:ind w:right="8"/>
              <w:jc w:val="center"/>
              <w:rPr>
                <w:sz w:val="22"/>
              </w:rPr>
            </w:pPr>
            <w:r>
              <w:rPr>
                <w:w w:val="99"/>
                <w:sz w:val="22"/>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530" w:type="dxa"/>
          </w:tcPr>
          <w:p>
            <w:pPr>
              <w:pStyle w:val="10"/>
              <w:spacing w:before="92"/>
              <w:ind w:left="30"/>
              <w:rPr>
                <w:sz w:val="20"/>
              </w:rPr>
            </w:pPr>
            <w:r>
              <w:rPr>
                <w:sz w:val="20"/>
              </w:rPr>
              <w:t>2100799</w:t>
            </w:r>
          </w:p>
        </w:tc>
        <w:tc>
          <w:tcPr>
            <w:tcW w:w="5145" w:type="dxa"/>
          </w:tcPr>
          <w:p>
            <w:pPr>
              <w:pStyle w:val="10"/>
              <w:spacing w:before="92"/>
              <w:ind w:left="135"/>
              <w:rPr>
                <w:sz w:val="20"/>
              </w:rPr>
            </w:pPr>
            <w:r>
              <w:rPr>
                <w:w w:val="99"/>
                <w:sz w:val="20"/>
              </w:rPr>
              <w:t xml:space="preserve"> </w:t>
            </w:r>
            <w:r>
              <w:rPr>
                <w:sz w:val="20"/>
              </w:rPr>
              <w:t>其他计划生育事务支出</w:t>
            </w:r>
          </w:p>
        </w:tc>
        <w:tc>
          <w:tcPr>
            <w:tcW w:w="2370" w:type="dxa"/>
          </w:tcPr>
          <w:p>
            <w:pPr>
              <w:pStyle w:val="10"/>
              <w:spacing w:before="92"/>
              <w:ind w:right="18"/>
              <w:jc w:val="right"/>
              <w:rPr>
                <w:sz w:val="20"/>
              </w:rPr>
            </w:pPr>
            <w:r>
              <w:rPr>
                <w:sz w:val="20"/>
              </w:rPr>
              <w:t>0.10</w:t>
            </w:r>
          </w:p>
        </w:tc>
        <w:tc>
          <w:tcPr>
            <w:tcW w:w="2385" w:type="dxa"/>
          </w:tcPr>
          <w:p>
            <w:pPr>
              <w:pStyle w:val="10"/>
              <w:rPr>
                <w:rFonts w:ascii="Times New Roman"/>
                <w:sz w:val="20"/>
              </w:rPr>
            </w:pPr>
          </w:p>
        </w:tc>
        <w:tc>
          <w:tcPr>
            <w:tcW w:w="2385" w:type="dxa"/>
          </w:tcPr>
          <w:p>
            <w:pPr>
              <w:pStyle w:val="10"/>
              <w:spacing w:before="92"/>
              <w:ind w:right="18"/>
              <w:jc w:val="right"/>
              <w:rPr>
                <w:sz w:val="20"/>
              </w:rPr>
            </w:pPr>
            <w:r>
              <w:rPr>
                <w:sz w:val="20"/>
              </w:rP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530" w:type="dxa"/>
          </w:tcPr>
          <w:p>
            <w:pPr>
              <w:pStyle w:val="10"/>
              <w:spacing w:before="77"/>
              <w:ind w:left="30"/>
              <w:rPr>
                <w:sz w:val="20"/>
              </w:rPr>
            </w:pPr>
            <w:r>
              <w:rPr>
                <w:sz w:val="20"/>
              </w:rPr>
              <w:t>221</w:t>
            </w:r>
          </w:p>
        </w:tc>
        <w:tc>
          <w:tcPr>
            <w:tcW w:w="5145" w:type="dxa"/>
          </w:tcPr>
          <w:p>
            <w:pPr>
              <w:pStyle w:val="10"/>
              <w:spacing w:before="77"/>
              <w:ind w:left="30"/>
              <w:rPr>
                <w:sz w:val="20"/>
              </w:rPr>
            </w:pPr>
            <w:r>
              <w:rPr>
                <w:sz w:val="20"/>
              </w:rPr>
              <w:t>住房保障支出</w:t>
            </w:r>
          </w:p>
        </w:tc>
        <w:tc>
          <w:tcPr>
            <w:tcW w:w="2370" w:type="dxa"/>
          </w:tcPr>
          <w:p>
            <w:pPr>
              <w:pStyle w:val="10"/>
              <w:spacing w:before="77"/>
              <w:ind w:right="18"/>
              <w:jc w:val="right"/>
              <w:rPr>
                <w:sz w:val="20"/>
              </w:rPr>
            </w:pPr>
            <w:r>
              <w:rPr>
                <w:w w:val="95"/>
                <w:sz w:val="20"/>
              </w:rPr>
              <w:t>53.08</w:t>
            </w:r>
          </w:p>
        </w:tc>
        <w:tc>
          <w:tcPr>
            <w:tcW w:w="2385" w:type="dxa"/>
          </w:tcPr>
          <w:p>
            <w:pPr>
              <w:pStyle w:val="10"/>
              <w:spacing w:before="77"/>
              <w:ind w:right="18"/>
              <w:jc w:val="right"/>
              <w:rPr>
                <w:sz w:val="20"/>
              </w:rPr>
            </w:pPr>
            <w:r>
              <w:rPr>
                <w:w w:val="95"/>
                <w:sz w:val="20"/>
              </w:rPr>
              <w:t>53.08</w:t>
            </w:r>
          </w:p>
        </w:tc>
        <w:tc>
          <w:tcPr>
            <w:tcW w:w="238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530" w:type="dxa"/>
          </w:tcPr>
          <w:p>
            <w:pPr>
              <w:pStyle w:val="10"/>
              <w:spacing w:before="77"/>
              <w:ind w:left="30"/>
              <w:rPr>
                <w:sz w:val="20"/>
              </w:rPr>
            </w:pPr>
            <w:r>
              <w:rPr>
                <w:sz w:val="20"/>
              </w:rPr>
              <w:t>22102</w:t>
            </w:r>
          </w:p>
        </w:tc>
        <w:tc>
          <w:tcPr>
            <w:tcW w:w="5145" w:type="dxa"/>
          </w:tcPr>
          <w:p>
            <w:pPr>
              <w:pStyle w:val="10"/>
              <w:spacing w:before="77"/>
              <w:ind w:left="30"/>
              <w:rPr>
                <w:sz w:val="20"/>
              </w:rPr>
            </w:pPr>
            <w:r>
              <w:rPr>
                <w:sz w:val="20"/>
              </w:rPr>
              <w:t>住房改革支出</w:t>
            </w:r>
          </w:p>
        </w:tc>
        <w:tc>
          <w:tcPr>
            <w:tcW w:w="2370" w:type="dxa"/>
          </w:tcPr>
          <w:p>
            <w:pPr>
              <w:pStyle w:val="10"/>
              <w:spacing w:before="77"/>
              <w:ind w:right="18"/>
              <w:jc w:val="right"/>
              <w:rPr>
                <w:sz w:val="20"/>
              </w:rPr>
            </w:pPr>
            <w:r>
              <w:rPr>
                <w:w w:val="95"/>
                <w:sz w:val="20"/>
              </w:rPr>
              <w:t>53.08</w:t>
            </w:r>
          </w:p>
        </w:tc>
        <w:tc>
          <w:tcPr>
            <w:tcW w:w="2385" w:type="dxa"/>
          </w:tcPr>
          <w:p>
            <w:pPr>
              <w:pStyle w:val="10"/>
              <w:spacing w:before="77"/>
              <w:ind w:right="18"/>
              <w:jc w:val="right"/>
              <w:rPr>
                <w:sz w:val="20"/>
              </w:rPr>
            </w:pPr>
            <w:r>
              <w:rPr>
                <w:w w:val="95"/>
                <w:sz w:val="20"/>
              </w:rPr>
              <w:t>53.08</w:t>
            </w:r>
          </w:p>
        </w:tc>
        <w:tc>
          <w:tcPr>
            <w:tcW w:w="238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530" w:type="dxa"/>
          </w:tcPr>
          <w:p>
            <w:pPr>
              <w:pStyle w:val="10"/>
              <w:spacing w:before="77"/>
              <w:ind w:left="30"/>
              <w:rPr>
                <w:sz w:val="20"/>
              </w:rPr>
            </w:pPr>
            <w:r>
              <w:rPr>
                <w:sz w:val="20"/>
              </w:rPr>
              <w:t>2210201</w:t>
            </w:r>
          </w:p>
        </w:tc>
        <w:tc>
          <w:tcPr>
            <w:tcW w:w="5145" w:type="dxa"/>
          </w:tcPr>
          <w:p>
            <w:pPr>
              <w:pStyle w:val="10"/>
              <w:spacing w:before="77"/>
              <w:ind w:left="135"/>
              <w:rPr>
                <w:sz w:val="20"/>
              </w:rPr>
            </w:pPr>
            <w:r>
              <w:rPr>
                <w:w w:val="99"/>
                <w:sz w:val="20"/>
              </w:rPr>
              <w:t xml:space="preserve"> </w:t>
            </w:r>
            <w:r>
              <w:rPr>
                <w:sz w:val="20"/>
              </w:rPr>
              <w:t>住房公积金</w:t>
            </w:r>
          </w:p>
        </w:tc>
        <w:tc>
          <w:tcPr>
            <w:tcW w:w="2370" w:type="dxa"/>
          </w:tcPr>
          <w:p>
            <w:pPr>
              <w:pStyle w:val="10"/>
              <w:spacing w:before="77"/>
              <w:ind w:right="18"/>
              <w:jc w:val="right"/>
              <w:rPr>
                <w:sz w:val="20"/>
              </w:rPr>
            </w:pPr>
            <w:r>
              <w:rPr>
                <w:w w:val="95"/>
                <w:sz w:val="20"/>
              </w:rPr>
              <w:t>53.08</w:t>
            </w:r>
          </w:p>
        </w:tc>
        <w:tc>
          <w:tcPr>
            <w:tcW w:w="2385" w:type="dxa"/>
          </w:tcPr>
          <w:p>
            <w:pPr>
              <w:pStyle w:val="10"/>
              <w:spacing w:before="77"/>
              <w:ind w:right="18"/>
              <w:jc w:val="right"/>
              <w:rPr>
                <w:sz w:val="20"/>
              </w:rPr>
            </w:pPr>
            <w:r>
              <w:rPr>
                <w:w w:val="95"/>
                <w:sz w:val="20"/>
              </w:rPr>
              <w:t>53.08</w:t>
            </w:r>
          </w:p>
        </w:tc>
        <w:tc>
          <w:tcPr>
            <w:tcW w:w="2385" w:type="dxa"/>
          </w:tcPr>
          <w:p>
            <w:pPr>
              <w:pStyle w:val="10"/>
              <w:rPr>
                <w:rFonts w:ascii="Times New Roman"/>
                <w:sz w:val="20"/>
              </w:rPr>
            </w:pPr>
          </w:p>
        </w:tc>
      </w:tr>
    </w:tbl>
    <w:p>
      <w:pPr>
        <w:spacing w:before="22" w:line="297" w:lineRule="auto"/>
        <w:ind w:left="510" w:right="9865" w:hanging="360"/>
        <w:jc w:val="left"/>
        <w:rPr>
          <w:rFonts w:hint="eastAsia" w:ascii="宋体" w:eastAsia="宋体"/>
          <w:sz w:val="18"/>
        </w:rPr>
      </w:pPr>
      <w:r>
        <w:rPr>
          <w:rFonts w:hint="eastAsia" w:ascii="宋体" w:eastAsia="宋体"/>
          <w:sz w:val="18"/>
        </w:rPr>
        <w:t>注：1.本表反映部门本年度一般公共预算财政拨款支出情况。2.表格中单元格空白表示数据为零。</w:t>
      </w:r>
    </w:p>
    <w:p>
      <w:pPr>
        <w:spacing w:after="0" w:line="297" w:lineRule="auto"/>
        <w:jc w:val="left"/>
        <w:rPr>
          <w:rFonts w:hint="eastAsia" w:ascii="宋体" w:eastAsia="宋体"/>
          <w:sz w:val="18"/>
        </w:rPr>
        <w:sectPr>
          <w:type w:val="continuous"/>
          <w:pgSz w:w="16840" w:h="11910" w:orient="landscape"/>
          <w:pgMar w:top="1580" w:right="1000" w:bottom="1180" w:left="960" w:header="720" w:footer="720" w:gutter="0"/>
          <w:cols w:space="720" w:num="1"/>
        </w:sectPr>
      </w:pPr>
    </w:p>
    <w:p>
      <w:pPr>
        <w:pStyle w:val="3"/>
        <w:ind w:left="4320"/>
      </w:pPr>
      <w:r>
        <w:t>一般公共预算财政拨款基本支出决算表</w:t>
      </w:r>
    </w:p>
    <w:p>
      <w:pPr>
        <w:pStyle w:val="5"/>
        <w:rPr>
          <w:rFonts w:ascii="宋体"/>
          <w:sz w:val="18"/>
        </w:rPr>
      </w:pPr>
      <w:r>
        <w:br w:type="column"/>
      </w:r>
    </w:p>
    <w:p>
      <w:pPr>
        <w:pStyle w:val="5"/>
        <w:spacing w:before="6"/>
        <w:rPr>
          <w:rFonts w:ascii="宋体"/>
          <w:sz w:val="22"/>
        </w:rPr>
      </w:pPr>
    </w:p>
    <w:p>
      <w:pPr>
        <w:spacing w:before="1"/>
        <w:ind w:left="0" w:right="265" w:firstLine="0"/>
        <w:jc w:val="right"/>
        <w:rPr>
          <w:rFonts w:hint="eastAsia" w:ascii="宋体" w:eastAsia="宋体"/>
          <w:sz w:val="18"/>
        </w:rPr>
      </w:pPr>
      <w:r>
        <w:rPr>
          <w:rFonts w:hint="eastAsia" w:ascii="宋体" w:eastAsia="宋体"/>
          <w:sz w:val="18"/>
        </w:rPr>
        <w:t>公开06表</w:t>
      </w:r>
    </w:p>
    <w:p>
      <w:pPr>
        <w:spacing w:after="0"/>
        <w:jc w:val="right"/>
        <w:rPr>
          <w:rFonts w:hint="eastAsia" w:ascii="宋体" w:eastAsia="宋体"/>
          <w:sz w:val="18"/>
        </w:rPr>
        <w:sectPr>
          <w:footerReference r:id="rId16" w:type="default"/>
          <w:pgSz w:w="16840" w:h="11910" w:orient="landscape"/>
          <w:pgMar w:top="540" w:right="1000" w:bottom="280" w:left="960" w:header="0" w:footer="0" w:gutter="0"/>
          <w:cols w:equalWidth="0" w:num="2">
            <w:col w:w="10441" w:space="40"/>
            <w:col w:w="4399"/>
          </w:cols>
        </w:sectPr>
      </w:pPr>
    </w:p>
    <w:p>
      <w:pPr>
        <w:tabs>
          <w:tab w:val="left" w:pos="13349"/>
        </w:tabs>
        <w:spacing w:before="79" w:after="27"/>
        <w:ind w:left="150" w:right="0" w:firstLine="0"/>
        <w:jc w:val="left"/>
        <w:rPr>
          <w:rFonts w:hint="eastAsia" w:ascii="宋体" w:eastAsia="宋体"/>
          <w:sz w:val="18"/>
        </w:rPr>
      </w:pPr>
      <w:r>
        <w:rPr>
          <w:rFonts w:hint="eastAsia" w:ascii="宋体" w:eastAsia="宋体"/>
          <w:spacing w:val="-5"/>
          <w:sz w:val="20"/>
        </w:rPr>
        <w:t>部门：长沙市开福区妇幼保健计划生育服务中</w:t>
      </w:r>
      <w:r>
        <w:rPr>
          <w:rFonts w:hint="eastAsia" w:ascii="宋体" w:eastAsia="宋体"/>
          <w:sz w:val="20"/>
        </w:rPr>
        <w:t>心</w:t>
      </w:r>
      <w:r>
        <w:rPr>
          <w:rFonts w:hint="eastAsia" w:ascii="宋体" w:eastAsia="宋体"/>
          <w:sz w:val="20"/>
        </w:rPr>
        <w:tab/>
      </w:r>
      <w:r>
        <w:rPr>
          <w:rFonts w:hint="eastAsia" w:ascii="宋体" w:eastAsia="宋体"/>
          <w:sz w:val="18"/>
        </w:rPr>
        <w:t>金额单位：万元</w:t>
      </w:r>
    </w:p>
    <w:tbl>
      <w:tblPr>
        <w:tblStyle w:val="6"/>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10"/>
        <w:gridCol w:w="2670"/>
        <w:gridCol w:w="1350"/>
        <w:gridCol w:w="825"/>
        <w:gridCol w:w="2670"/>
        <w:gridCol w:w="1350"/>
        <w:gridCol w:w="825"/>
        <w:gridCol w:w="2670"/>
        <w:gridCol w:w="13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4830" w:type="dxa"/>
            <w:gridSpan w:val="3"/>
            <w:shd w:val="clear" w:color="auto" w:fill="C0C0C0"/>
          </w:tcPr>
          <w:p>
            <w:pPr>
              <w:pStyle w:val="10"/>
              <w:spacing w:before="87"/>
              <w:ind w:left="1951" w:right="1943"/>
              <w:jc w:val="center"/>
              <w:rPr>
                <w:sz w:val="22"/>
              </w:rPr>
            </w:pPr>
            <w:r>
              <w:rPr>
                <w:sz w:val="22"/>
              </w:rPr>
              <w:t>人员经费</w:t>
            </w:r>
          </w:p>
        </w:tc>
        <w:tc>
          <w:tcPr>
            <w:tcW w:w="9690" w:type="dxa"/>
            <w:gridSpan w:val="6"/>
            <w:shd w:val="clear" w:color="auto" w:fill="C0C0C0"/>
          </w:tcPr>
          <w:p>
            <w:pPr>
              <w:pStyle w:val="10"/>
              <w:spacing w:before="87"/>
              <w:ind w:left="4381" w:right="4373"/>
              <w:jc w:val="center"/>
              <w:rPr>
                <w:sz w:val="22"/>
              </w:rPr>
            </w:pPr>
            <w:r>
              <w:rPr>
                <w:sz w:val="22"/>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5" w:hRule="atLeast"/>
        </w:trPr>
        <w:tc>
          <w:tcPr>
            <w:tcW w:w="810" w:type="dxa"/>
            <w:shd w:val="clear" w:color="auto" w:fill="C0C0C0"/>
          </w:tcPr>
          <w:p>
            <w:pPr>
              <w:pStyle w:val="10"/>
              <w:spacing w:before="1" w:line="270" w:lineRule="exact"/>
              <w:ind w:left="285" w:right="64" w:hanging="225"/>
              <w:rPr>
                <w:sz w:val="22"/>
              </w:rPr>
            </w:pPr>
            <w:r>
              <w:rPr>
                <w:sz w:val="22"/>
              </w:rPr>
              <w:t>科目编码</w:t>
            </w:r>
          </w:p>
        </w:tc>
        <w:tc>
          <w:tcPr>
            <w:tcW w:w="2670" w:type="dxa"/>
            <w:shd w:val="clear" w:color="auto" w:fill="C0C0C0"/>
          </w:tcPr>
          <w:p>
            <w:pPr>
              <w:pStyle w:val="10"/>
              <w:spacing w:before="132"/>
              <w:ind w:left="885"/>
              <w:rPr>
                <w:sz w:val="22"/>
              </w:rPr>
            </w:pPr>
            <w:r>
              <w:rPr>
                <w:sz w:val="22"/>
              </w:rPr>
              <w:t>科目名称</w:t>
            </w:r>
          </w:p>
        </w:tc>
        <w:tc>
          <w:tcPr>
            <w:tcW w:w="1350" w:type="dxa"/>
            <w:shd w:val="clear" w:color="auto" w:fill="C0C0C0"/>
          </w:tcPr>
          <w:p>
            <w:pPr>
              <w:pStyle w:val="10"/>
              <w:spacing w:before="132"/>
              <w:ind w:left="330"/>
              <w:rPr>
                <w:sz w:val="22"/>
              </w:rPr>
            </w:pPr>
            <w:r>
              <w:rPr>
                <w:sz w:val="22"/>
              </w:rPr>
              <w:t>决算数</w:t>
            </w:r>
          </w:p>
        </w:tc>
        <w:tc>
          <w:tcPr>
            <w:tcW w:w="825" w:type="dxa"/>
            <w:shd w:val="clear" w:color="auto" w:fill="C0C0C0"/>
          </w:tcPr>
          <w:p>
            <w:pPr>
              <w:pStyle w:val="10"/>
              <w:spacing w:before="1" w:line="270" w:lineRule="exact"/>
              <w:ind w:left="300" w:right="64" w:hanging="225"/>
              <w:rPr>
                <w:sz w:val="22"/>
              </w:rPr>
            </w:pPr>
            <w:r>
              <w:rPr>
                <w:sz w:val="22"/>
              </w:rPr>
              <w:t>科目编码</w:t>
            </w:r>
          </w:p>
        </w:tc>
        <w:tc>
          <w:tcPr>
            <w:tcW w:w="2670" w:type="dxa"/>
            <w:shd w:val="clear" w:color="auto" w:fill="C0C0C0"/>
          </w:tcPr>
          <w:p>
            <w:pPr>
              <w:pStyle w:val="10"/>
              <w:spacing w:before="132"/>
              <w:ind w:left="885"/>
              <w:rPr>
                <w:sz w:val="22"/>
              </w:rPr>
            </w:pPr>
            <w:r>
              <w:rPr>
                <w:sz w:val="22"/>
              </w:rPr>
              <w:t>科目名称</w:t>
            </w:r>
          </w:p>
        </w:tc>
        <w:tc>
          <w:tcPr>
            <w:tcW w:w="1350" w:type="dxa"/>
            <w:shd w:val="clear" w:color="auto" w:fill="C0C0C0"/>
          </w:tcPr>
          <w:p>
            <w:pPr>
              <w:pStyle w:val="10"/>
              <w:spacing w:before="132"/>
              <w:ind w:left="330"/>
              <w:rPr>
                <w:sz w:val="22"/>
              </w:rPr>
            </w:pPr>
            <w:r>
              <w:rPr>
                <w:sz w:val="22"/>
              </w:rPr>
              <w:t>决算数</w:t>
            </w:r>
          </w:p>
        </w:tc>
        <w:tc>
          <w:tcPr>
            <w:tcW w:w="825" w:type="dxa"/>
            <w:shd w:val="clear" w:color="auto" w:fill="C0C0C0"/>
          </w:tcPr>
          <w:p>
            <w:pPr>
              <w:pStyle w:val="10"/>
              <w:spacing w:before="1" w:line="270" w:lineRule="exact"/>
              <w:ind w:left="300" w:right="64" w:hanging="225"/>
              <w:rPr>
                <w:sz w:val="22"/>
              </w:rPr>
            </w:pPr>
            <w:r>
              <w:rPr>
                <w:sz w:val="22"/>
              </w:rPr>
              <w:t>科目编码</w:t>
            </w:r>
          </w:p>
        </w:tc>
        <w:tc>
          <w:tcPr>
            <w:tcW w:w="2670" w:type="dxa"/>
            <w:shd w:val="clear" w:color="auto" w:fill="C0C0C0"/>
          </w:tcPr>
          <w:p>
            <w:pPr>
              <w:pStyle w:val="10"/>
              <w:spacing w:before="132"/>
              <w:ind w:left="885"/>
              <w:rPr>
                <w:sz w:val="22"/>
              </w:rPr>
            </w:pPr>
            <w:r>
              <w:rPr>
                <w:sz w:val="22"/>
              </w:rPr>
              <w:t>科目名称</w:t>
            </w:r>
          </w:p>
        </w:tc>
        <w:tc>
          <w:tcPr>
            <w:tcW w:w="1350" w:type="dxa"/>
            <w:shd w:val="clear" w:color="auto" w:fill="C0C0C0"/>
          </w:tcPr>
          <w:p>
            <w:pPr>
              <w:pStyle w:val="10"/>
              <w:spacing w:before="132"/>
              <w:ind w:left="330"/>
              <w:rPr>
                <w:sz w:val="22"/>
              </w:rPr>
            </w:pPr>
            <w:r>
              <w:rPr>
                <w:sz w:val="22"/>
              </w:rPr>
              <w:t>决算数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 w:hRule="atLeast"/>
        </w:trPr>
        <w:tc>
          <w:tcPr>
            <w:tcW w:w="810" w:type="dxa"/>
          </w:tcPr>
          <w:p>
            <w:pPr>
              <w:pStyle w:val="10"/>
              <w:spacing w:line="228" w:lineRule="exact"/>
              <w:ind w:left="126" w:right="129"/>
              <w:jc w:val="center"/>
              <w:rPr>
                <w:sz w:val="20"/>
              </w:rPr>
            </w:pPr>
            <w:r>
              <w:rPr>
                <w:sz w:val="20"/>
              </w:rPr>
              <w:t>301</w:t>
            </w:r>
          </w:p>
        </w:tc>
        <w:tc>
          <w:tcPr>
            <w:tcW w:w="2670" w:type="dxa"/>
          </w:tcPr>
          <w:p>
            <w:pPr>
              <w:pStyle w:val="10"/>
              <w:spacing w:line="226" w:lineRule="exact"/>
              <w:rPr>
                <w:sz w:val="19"/>
              </w:rPr>
            </w:pPr>
            <w:r>
              <w:rPr>
                <w:w w:val="105"/>
                <w:sz w:val="19"/>
              </w:rPr>
              <w:t>工资福利支出</w:t>
            </w:r>
          </w:p>
        </w:tc>
        <w:tc>
          <w:tcPr>
            <w:tcW w:w="1350" w:type="dxa"/>
          </w:tcPr>
          <w:p>
            <w:pPr>
              <w:pStyle w:val="10"/>
              <w:spacing w:line="228" w:lineRule="exact"/>
              <w:ind w:right="-15"/>
              <w:jc w:val="right"/>
              <w:rPr>
                <w:sz w:val="20"/>
              </w:rPr>
            </w:pPr>
            <w:r>
              <w:rPr>
                <w:w w:val="95"/>
                <w:sz w:val="20"/>
              </w:rPr>
              <w:t>899.46</w:t>
            </w:r>
          </w:p>
        </w:tc>
        <w:tc>
          <w:tcPr>
            <w:tcW w:w="825" w:type="dxa"/>
          </w:tcPr>
          <w:p>
            <w:pPr>
              <w:pStyle w:val="10"/>
              <w:spacing w:line="228" w:lineRule="exact"/>
              <w:ind w:left="139" w:right="130"/>
              <w:jc w:val="center"/>
              <w:rPr>
                <w:sz w:val="20"/>
              </w:rPr>
            </w:pPr>
            <w:r>
              <w:rPr>
                <w:sz w:val="20"/>
              </w:rPr>
              <w:t>302</w:t>
            </w:r>
          </w:p>
        </w:tc>
        <w:tc>
          <w:tcPr>
            <w:tcW w:w="2670" w:type="dxa"/>
          </w:tcPr>
          <w:p>
            <w:pPr>
              <w:pStyle w:val="10"/>
              <w:spacing w:line="228" w:lineRule="exact"/>
              <w:rPr>
                <w:sz w:val="20"/>
              </w:rPr>
            </w:pPr>
            <w:r>
              <w:rPr>
                <w:sz w:val="20"/>
              </w:rPr>
              <w:t>商品和服务支出</w:t>
            </w:r>
          </w:p>
        </w:tc>
        <w:tc>
          <w:tcPr>
            <w:tcW w:w="1350" w:type="dxa"/>
          </w:tcPr>
          <w:p>
            <w:pPr>
              <w:pStyle w:val="10"/>
              <w:spacing w:line="228" w:lineRule="exact"/>
              <w:ind w:right="-15"/>
              <w:jc w:val="right"/>
              <w:rPr>
                <w:sz w:val="20"/>
              </w:rPr>
            </w:pPr>
            <w:r>
              <w:rPr>
                <w:w w:val="95"/>
                <w:sz w:val="20"/>
              </w:rPr>
              <w:t>31.57</w:t>
            </w:r>
          </w:p>
        </w:tc>
        <w:tc>
          <w:tcPr>
            <w:tcW w:w="825" w:type="dxa"/>
          </w:tcPr>
          <w:p>
            <w:pPr>
              <w:pStyle w:val="10"/>
              <w:spacing w:line="228" w:lineRule="exact"/>
              <w:ind w:left="139" w:right="130"/>
              <w:jc w:val="center"/>
              <w:rPr>
                <w:sz w:val="20"/>
              </w:rPr>
            </w:pPr>
            <w:r>
              <w:rPr>
                <w:sz w:val="20"/>
              </w:rPr>
              <w:t>307</w:t>
            </w:r>
          </w:p>
        </w:tc>
        <w:tc>
          <w:tcPr>
            <w:tcW w:w="2670" w:type="dxa"/>
          </w:tcPr>
          <w:p>
            <w:pPr>
              <w:pStyle w:val="10"/>
              <w:spacing w:line="226" w:lineRule="exact"/>
              <w:rPr>
                <w:sz w:val="19"/>
              </w:rPr>
            </w:pPr>
            <w:r>
              <w:rPr>
                <w:w w:val="105"/>
                <w:sz w:val="19"/>
              </w:rPr>
              <w:t>债务利息及费用支出</w:t>
            </w:r>
          </w:p>
        </w:tc>
        <w:tc>
          <w:tcPr>
            <w:tcW w:w="135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30101</w:t>
            </w:r>
          </w:p>
        </w:tc>
        <w:tc>
          <w:tcPr>
            <w:tcW w:w="2670" w:type="dxa"/>
          </w:tcPr>
          <w:p>
            <w:pPr>
              <w:pStyle w:val="10"/>
              <w:spacing w:line="242" w:lineRule="exact"/>
              <w:rPr>
                <w:sz w:val="19"/>
              </w:rPr>
            </w:pPr>
            <w:r>
              <w:rPr>
                <w:w w:val="105"/>
                <w:sz w:val="19"/>
              </w:rPr>
              <w:t>基本工资</w:t>
            </w:r>
          </w:p>
        </w:tc>
        <w:tc>
          <w:tcPr>
            <w:tcW w:w="1350" w:type="dxa"/>
          </w:tcPr>
          <w:p>
            <w:pPr>
              <w:pStyle w:val="10"/>
              <w:spacing w:line="244" w:lineRule="exact"/>
              <w:ind w:right="-15"/>
              <w:jc w:val="right"/>
              <w:rPr>
                <w:sz w:val="20"/>
              </w:rPr>
            </w:pPr>
            <w:r>
              <w:rPr>
                <w:w w:val="95"/>
                <w:sz w:val="20"/>
              </w:rPr>
              <w:t>120.90</w:t>
            </w:r>
          </w:p>
        </w:tc>
        <w:tc>
          <w:tcPr>
            <w:tcW w:w="825" w:type="dxa"/>
          </w:tcPr>
          <w:p>
            <w:pPr>
              <w:pStyle w:val="10"/>
              <w:spacing w:line="244" w:lineRule="exact"/>
              <w:ind w:left="139" w:right="130"/>
              <w:jc w:val="center"/>
              <w:rPr>
                <w:sz w:val="20"/>
              </w:rPr>
            </w:pPr>
            <w:r>
              <w:rPr>
                <w:sz w:val="20"/>
              </w:rPr>
              <w:t>30201</w:t>
            </w:r>
          </w:p>
        </w:tc>
        <w:tc>
          <w:tcPr>
            <w:tcW w:w="2670" w:type="dxa"/>
          </w:tcPr>
          <w:p>
            <w:pPr>
              <w:pStyle w:val="10"/>
              <w:spacing w:line="244" w:lineRule="exact"/>
              <w:ind w:left="105"/>
              <w:rPr>
                <w:sz w:val="20"/>
              </w:rPr>
            </w:pPr>
            <w:r>
              <w:rPr>
                <w:w w:val="99"/>
                <w:sz w:val="20"/>
              </w:rPr>
              <w:t xml:space="preserve"> </w:t>
            </w:r>
            <w:r>
              <w:rPr>
                <w:sz w:val="20"/>
              </w:rPr>
              <w:t>办公费</w:t>
            </w:r>
          </w:p>
        </w:tc>
        <w:tc>
          <w:tcPr>
            <w:tcW w:w="1350" w:type="dxa"/>
          </w:tcPr>
          <w:p>
            <w:pPr>
              <w:pStyle w:val="10"/>
              <w:spacing w:line="244" w:lineRule="exact"/>
              <w:ind w:right="-15"/>
              <w:jc w:val="right"/>
              <w:rPr>
                <w:sz w:val="20"/>
              </w:rPr>
            </w:pPr>
            <w:r>
              <w:rPr>
                <w:sz w:val="20"/>
              </w:rPr>
              <w:t>4.50</w:t>
            </w:r>
          </w:p>
        </w:tc>
        <w:tc>
          <w:tcPr>
            <w:tcW w:w="825" w:type="dxa"/>
          </w:tcPr>
          <w:p>
            <w:pPr>
              <w:pStyle w:val="10"/>
              <w:spacing w:line="244" w:lineRule="exact"/>
              <w:ind w:left="139" w:right="130"/>
              <w:jc w:val="center"/>
              <w:rPr>
                <w:sz w:val="20"/>
              </w:rPr>
            </w:pPr>
            <w:r>
              <w:rPr>
                <w:sz w:val="20"/>
              </w:rPr>
              <w:t>30701</w:t>
            </w:r>
          </w:p>
        </w:tc>
        <w:tc>
          <w:tcPr>
            <w:tcW w:w="2670" w:type="dxa"/>
          </w:tcPr>
          <w:p>
            <w:pPr>
              <w:pStyle w:val="10"/>
              <w:spacing w:line="242" w:lineRule="exact"/>
              <w:rPr>
                <w:sz w:val="19"/>
              </w:rPr>
            </w:pPr>
            <w:r>
              <w:rPr>
                <w:w w:val="105"/>
                <w:sz w:val="19"/>
              </w:rPr>
              <w:t>国内债务付息</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30102</w:t>
            </w:r>
          </w:p>
        </w:tc>
        <w:tc>
          <w:tcPr>
            <w:tcW w:w="2670" w:type="dxa"/>
          </w:tcPr>
          <w:p>
            <w:pPr>
              <w:pStyle w:val="10"/>
              <w:spacing w:line="242" w:lineRule="exact"/>
              <w:rPr>
                <w:sz w:val="19"/>
              </w:rPr>
            </w:pPr>
            <w:r>
              <w:rPr>
                <w:w w:val="105"/>
                <w:sz w:val="19"/>
              </w:rPr>
              <w:t>津贴补贴</w:t>
            </w:r>
          </w:p>
        </w:tc>
        <w:tc>
          <w:tcPr>
            <w:tcW w:w="1350" w:type="dxa"/>
          </w:tcPr>
          <w:p>
            <w:pPr>
              <w:pStyle w:val="10"/>
              <w:spacing w:line="244" w:lineRule="exact"/>
              <w:ind w:right="-15"/>
              <w:jc w:val="right"/>
              <w:rPr>
                <w:sz w:val="20"/>
              </w:rPr>
            </w:pPr>
            <w:r>
              <w:rPr>
                <w:sz w:val="20"/>
              </w:rPr>
              <w:t>7.79</w:t>
            </w:r>
          </w:p>
        </w:tc>
        <w:tc>
          <w:tcPr>
            <w:tcW w:w="825" w:type="dxa"/>
          </w:tcPr>
          <w:p>
            <w:pPr>
              <w:pStyle w:val="10"/>
              <w:spacing w:line="244" w:lineRule="exact"/>
              <w:ind w:left="139" w:right="130"/>
              <w:jc w:val="center"/>
              <w:rPr>
                <w:sz w:val="20"/>
              </w:rPr>
            </w:pPr>
            <w:r>
              <w:rPr>
                <w:sz w:val="20"/>
              </w:rPr>
              <w:t>30202</w:t>
            </w:r>
          </w:p>
        </w:tc>
        <w:tc>
          <w:tcPr>
            <w:tcW w:w="2670" w:type="dxa"/>
          </w:tcPr>
          <w:p>
            <w:pPr>
              <w:pStyle w:val="10"/>
              <w:spacing w:line="244" w:lineRule="exact"/>
              <w:ind w:left="105"/>
              <w:rPr>
                <w:sz w:val="20"/>
              </w:rPr>
            </w:pPr>
            <w:r>
              <w:rPr>
                <w:w w:val="99"/>
                <w:sz w:val="20"/>
              </w:rPr>
              <w:t xml:space="preserve"> </w:t>
            </w:r>
            <w:r>
              <w:rPr>
                <w:sz w:val="20"/>
              </w:rPr>
              <w:t>印刷费</w:t>
            </w:r>
          </w:p>
        </w:tc>
        <w:tc>
          <w:tcPr>
            <w:tcW w:w="1350" w:type="dxa"/>
          </w:tcPr>
          <w:p>
            <w:pPr>
              <w:pStyle w:val="10"/>
              <w:spacing w:line="244" w:lineRule="exact"/>
              <w:ind w:right="-15"/>
              <w:jc w:val="right"/>
              <w:rPr>
                <w:sz w:val="20"/>
              </w:rPr>
            </w:pPr>
            <w:r>
              <w:rPr>
                <w:sz w:val="20"/>
              </w:rPr>
              <w:t>1.59</w:t>
            </w:r>
          </w:p>
        </w:tc>
        <w:tc>
          <w:tcPr>
            <w:tcW w:w="825" w:type="dxa"/>
          </w:tcPr>
          <w:p>
            <w:pPr>
              <w:pStyle w:val="10"/>
              <w:spacing w:line="244" w:lineRule="exact"/>
              <w:ind w:left="139" w:right="130"/>
              <w:jc w:val="center"/>
              <w:rPr>
                <w:sz w:val="20"/>
              </w:rPr>
            </w:pPr>
            <w:r>
              <w:rPr>
                <w:sz w:val="20"/>
              </w:rPr>
              <w:t>30702</w:t>
            </w:r>
          </w:p>
        </w:tc>
        <w:tc>
          <w:tcPr>
            <w:tcW w:w="2670" w:type="dxa"/>
          </w:tcPr>
          <w:p>
            <w:pPr>
              <w:pStyle w:val="10"/>
              <w:spacing w:line="242" w:lineRule="exact"/>
              <w:rPr>
                <w:sz w:val="19"/>
              </w:rPr>
            </w:pPr>
            <w:r>
              <w:rPr>
                <w:w w:val="105"/>
                <w:sz w:val="19"/>
              </w:rPr>
              <w:t>国外债务付息</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30103</w:t>
            </w:r>
          </w:p>
        </w:tc>
        <w:tc>
          <w:tcPr>
            <w:tcW w:w="2670" w:type="dxa"/>
          </w:tcPr>
          <w:p>
            <w:pPr>
              <w:pStyle w:val="10"/>
              <w:spacing w:line="242" w:lineRule="exact"/>
              <w:rPr>
                <w:sz w:val="19"/>
              </w:rPr>
            </w:pPr>
            <w:r>
              <w:rPr>
                <w:w w:val="105"/>
                <w:sz w:val="19"/>
              </w:rPr>
              <w:t>奖金</w:t>
            </w:r>
          </w:p>
        </w:tc>
        <w:tc>
          <w:tcPr>
            <w:tcW w:w="1350" w:type="dxa"/>
          </w:tcPr>
          <w:p>
            <w:pPr>
              <w:pStyle w:val="10"/>
              <w:spacing w:line="244" w:lineRule="exact"/>
              <w:ind w:right="-15"/>
              <w:jc w:val="right"/>
              <w:rPr>
                <w:sz w:val="20"/>
              </w:rPr>
            </w:pPr>
            <w:r>
              <w:rPr>
                <w:w w:val="95"/>
                <w:sz w:val="20"/>
              </w:rPr>
              <w:t>385.45</w:t>
            </w:r>
          </w:p>
        </w:tc>
        <w:tc>
          <w:tcPr>
            <w:tcW w:w="825" w:type="dxa"/>
          </w:tcPr>
          <w:p>
            <w:pPr>
              <w:pStyle w:val="10"/>
              <w:spacing w:line="244" w:lineRule="exact"/>
              <w:ind w:left="139" w:right="130"/>
              <w:jc w:val="center"/>
              <w:rPr>
                <w:sz w:val="20"/>
              </w:rPr>
            </w:pPr>
            <w:r>
              <w:rPr>
                <w:sz w:val="20"/>
              </w:rPr>
              <w:t>30203</w:t>
            </w:r>
          </w:p>
        </w:tc>
        <w:tc>
          <w:tcPr>
            <w:tcW w:w="2670" w:type="dxa"/>
          </w:tcPr>
          <w:p>
            <w:pPr>
              <w:pStyle w:val="10"/>
              <w:spacing w:line="244" w:lineRule="exact"/>
              <w:ind w:left="105"/>
              <w:rPr>
                <w:sz w:val="20"/>
              </w:rPr>
            </w:pPr>
            <w:r>
              <w:rPr>
                <w:w w:val="99"/>
                <w:sz w:val="20"/>
              </w:rPr>
              <w:t xml:space="preserve"> </w:t>
            </w:r>
            <w:r>
              <w:rPr>
                <w:sz w:val="20"/>
              </w:rPr>
              <w:t>咨询费</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310</w:t>
            </w:r>
          </w:p>
        </w:tc>
        <w:tc>
          <w:tcPr>
            <w:tcW w:w="2670" w:type="dxa"/>
          </w:tcPr>
          <w:p>
            <w:pPr>
              <w:pStyle w:val="10"/>
              <w:spacing w:line="242" w:lineRule="exact"/>
              <w:rPr>
                <w:sz w:val="19"/>
              </w:rPr>
            </w:pPr>
            <w:r>
              <w:rPr>
                <w:w w:val="105"/>
                <w:sz w:val="19"/>
              </w:rPr>
              <w:t>资本性支出</w:t>
            </w:r>
          </w:p>
        </w:tc>
        <w:tc>
          <w:tcPr>
            <w:tcW w:w="1350" w:type="dxa"/>
          </w:tcPr>
          <w:p>
            <w:pPr>
              <w:pStyle w:val="10"/>
              <w:spacing w:line="244" w:lineRule="exact"/>
              <w:ind w:right="-15"/>
              <w:jc w:val="right"/>
              <w:rPr>
                <w:sz w:val="20"/>
              </w:rPr>
            </w:pPr>
            <w:r>
              <w:rPr>
                <w:sz w:val="20"/>
              </w:rP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30106</w:t>
            </w:r>
          </w:p>
        </w:tc>
        <w:tc>
          <w:tcPr>
            <w:tcW w:w="2670" w:type="dxa"/>
          </w:tcPr>
          <w:p>
            <w:pPr>
              <w:pStyle w:val="10"/>
              <w:spacing w:line="242" w:lineRule="exact"/>
              <w:rPr>
                <w:sz w:val="19"/>
              </w:rPr>
            </w:pPr>
            <w:r>
              <w:rPr>
                <w:w w:val="105"/>
                <w:sz w:val="19"/>
              </w:rPr>
              <w:t>伙食补助费</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30204</w:t>
            </w:r>
          </w:p>
        </w:tc>
        <w:tc>
          <w:tcPr>
            <w:tcW w:w="2670" w:type="dxa"/>
          </w:tcPr>
          <w:p>
            <w:pPr>
              <w:pStyle w:val="10"/>
              <w:spacing w:line="244" w:lineRule="exact"/>
              <w:ind w:left="105"/>
              <w:rPr>
                <w:sz w:val="20"/>
              </w:rPr>
            </w:pPr>
            <w:r>
              <w:rPr>
                <w:w w:val="99"/>
                <w:sz w:val="20"/>
              </w:rPr>
              <w:t xml:space="preserve"> </w:t>
            </w:r>
            <w:r>
              <w:rPr>
                <w:sz w:val="20"/>
              </w:rPr>
              <w:t>手续费</w:t>
            </w:r>
          </w:p>
        </w:tc>
        <w:tc>
          <w:tcPr>
            <w:tcW w:w="1350" w:type="dxa"/>
          </w:tcPr>
          <w:p>
            <w:pPr>
              <w:pStyle w:val="10"/>
              <w:spacing w:line="244" w:lineRule="exact"/>
              <w:ind w:right="-15"/>
              <w:jc w:val="right"/>
              <w:rPr>
                <w:sz w:val="20"/>
              </w:rPr>
            </w:pPr>
            <w:r>
              <w:rPr>
                <w:sz w:val="20"/>
              </w:rPr>
              <w:t>1.58</w:t>
            </w:r>
          </w:p>
        </w:tc>
        <w:tc>
          <w:tcPr>
            <w:tcW w:w="825" w:type="dxa"/>
          </w:tcPr>
          <w:p>
            <w:pPr>
              <w:pStyle w:val="10"/>
              <w:spacing w:line="244" w:lineRule="exact"/>
              <w:ind w:left="139" w:right="130"/>
              <w:jc w:val="center"/>
              <w:rPr>
                <w:sz w:val="20"/>
              </w:rPr>
            </w:pPr>
            <w:r>
              <w:rPr>
                <w:sz w:val="20"/>
              </w:rPr>
              <w:t>31001</w:t>
            </w:r>
          </w:p>
        </w:tc>
        <w:tc>
          <w:tcPr>
            <w:tcW w:w="2670" w:type="dxa"/>
          </w:tcPr>
          <w:p>
            <w:pPr>
              <w:pStyle w:val="10"/>
              <w:spacing w:line="242" w:lineRule="exact"/>
              <w:rPr>
                <w:sz w:val="19"/>
              </w:rPr>
            </w:pPr>
            <w:r>
              <w:rPr>
                <w:w w:val="105"/>
                <w:sz w:val="19"/>
              </w:rPr>
              <w:t>房屋建筑物购建</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30107</w:t>
            </w:r>
          </w:p>
        </w:tc>
        <w:tc>
          <w:tcPr>
            <w:tcW w:w="2670" w:type="dxa"/>
          </w:tcPr>
          <w:p>
            <w:pPr>
              <w:pStyle w:val="10"/>
              <w:spacing w:line="242" w:lineRule="exact"/>
              <w:rPr>
                <w:sz w:val="19"/>
              </w:rPr>
            </w:pPr>
            <w:r>
              <w:rPr>
                <w:w w:val="105"/>
                <w:sz w:val="19"/>
              </w:rPr>
              <w:t>绩效工资</w:t>
            </w:r>
          </w:p>
        </w:tc>
        <w:tc>
          <w:tcPr>
            <w:tcW w:w="1350" w:type="dxa"/>
          </w:tcPr>
          <w:p>
            <w:pPr>
              <w:pStyle w:val="10"/>
              <w:spacing w:line="244" w:lineRule="exact"/>
              <w:ind w:right="-15"/>
              <w:jc w:val="right"/>
              <w:rPr>
                <w:sz w:val="20"/>
              </w:rPr>
            </w:pPr>
            <w:r>
              <w:rPr>
                <w:w w:val="95"/>
                <w:sz w:val="20"/>
              </w:rPr>
              <w:t>92.94</w:t>
            </w:r>
          </w:p>
        </w:tc>
        <w:tc>
          <w:tcPr>
            <w:tcW w:w="825" w:type="dxa"/>
          </w:tcPr>
          <w:p>
            <w:pPr>
              <w:pStyle w:val="10"/>
              <w:spacing w:line="244" w:lineRule="exact"/>
              <w:ind w:left="139" w:right="130"/>
              <w:jc w:val="center"/>
              <w:rPr>
                <w:sz w:val="20"/>
              </w:rPr>
            </w:pPr>
            <w:r>
              <w:rPr>
                <w:sz w:val="20"/>
              </w:rPr>
              <w:t>30205</w:t>
            </w:r>
          </w:p>
        </w:tc>
        <w:tc>
          <w:tcPr>
            <w:tcW w:w="2670" w:type="dxa"/>
          </w:tcPr>
          <w:p>
            <w:pPr>
              <w:pStyle w:val="10"/>
              <w:spacing w:line="244" w:lineRule="exact"/>
              <w:ind w:left="105"/>
              <w:rPr>
                <w:sz w:val="20"/>
              </w:rPr>
            </w:pPr>
            <w:r>
              <w:rPr>
                <w:w w:val="99"/>
                <w:sz w:val="20"/>
              </w:rPr>
              <w:t xml:space="preserve"> </w:t>
            </w:r>
            <w:r>
              <w:rPr>
                <w:sz w:val="20"/>
              </w:rPr>
              <w:t>水费</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31002</w:t>
            </w:r>
          </w:p>
        </w:tc>
        <w:tc>
          <w:tcPr>
            <w:tcW w:w="2670" w:type="dxa"/>
          </w:tcPr>
          <w:p>
            <w:pPr>
              <w:pStyle w:val="10"/>
              <w:spacing w:line="242" w:lineRule="exact"/>
              <w:rPr>
                <w:sz w:val="19"/>
              </w:rPr>
            </w:pPr>
            <w:r>
              <w:rPr>
                <w:w w:val="105"/>
                <w:sz w:val="19"/>
              </w:rPr>
              <w:t>办公设备购置</w:t>
            </w:r>
          </w:p>
        </w:tc>
        <w:tc>
          <w:tcPr>
            <w:tcW w:w="1350" w:type="dxa"/>
          </w:tcPr>
          <w:p>
            <w:pPr>
              <w:pStyle w:val="10"/>
              <w:spacing w:line="244" w:lineRule="exact"/>
              <w:ind w:right="-15"/>
              <w:jc w:val="right"/>
              <w:rPr>
                <w:sz w:val="20"/>
              </w:rPr>
            </w:pPr>
            <w:r>
              <w:rPr>
                <w:sz w:val="20"/>
              </w:rP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810" w:type="dxa"/>
          </w:tcPr>
          <w:p>
            <w:pPr>
              <w:pStyle w:val="10"/>
              <w:spacing w:before="77"/>
              <w:ind w:left="126" w:right="129"/>
              <w:jc w:val="center"/>
              <w:rPr>
                <w:sz w:val="20"/>
              </w:rPr>
            </w:pPr>
            <w:r>
              <w:rPr>
                <w:sz w:val="20"/>
              </w:rPr>
              <w:t>30108</w:t>
            </w:r>
          </w:p>
        </w:tc>
        <w:tc>
          <w:tcPr>
            <w:tcW w:w="2670" w:type="dxa"/>
          </w:tcPr>
          <w:p>
            <w:pPr>
              <w:pStyle w:val="10"/>
              <w:spacing w:before="14" w:line="218" w:lineRule="auto"/>
              <w:ind w:right="119"/>
              <w:rPr>
                <w:sz w:val="19"/>
              </w:rPr>
            </w:pPr>
            <w:r>
              <w:rPr>
                <w:sz w:val="19"/>
              </w:rPr>
              <w:t>机关事业单位基本养老保险缴</w:t>
            </w:r>
            <w:r>
              <w:rPr>
                <w:w w:val="105"/>
                <w:sz w:val="19"/>
              </w:rPr>
              <w:t>费</w:t>
            </w:r>
          </w:p>
        </w:tc>
        <w:tc>
          <w:tcPr>
            <w:tcW w:w="1350" w:type="dxa"/>
          </w:tcPr>
          <w:p>
            <w:pPr>
              <w:pStyle w:val="10"/>
              <w:spacing w:before="77"/>
              <w:ind w:right="-15"/>
              <w:jc w:val="right"/>
              <w:rPr>
                <w:sz w:val="20"/>
              </w:rPr>
            </w:pPr>
            <w:r>
              <w:rPr>
                <w:w w:val="95"/>
                <w:sz w:val="20"/>
              </w:rPr>
              <w:t>34.23</w:t>
            </w:r>
          </w:p>
        </w:tc>
        <w:tc>
          <w:tcPr>
            <w:tcW w:w="825" w:type="dxa"/>
          </w:tcPr>
          <w:p>
            <w:pPr>
              <w:pStyle w:val="10"/>
              <w:spacing w:before="77"/>
              <w:ind w:left="139" w:right="130"/>
              <w:jc w:val="center"/>
              <w:rPr>
                <w:sz w:val="20"/>
              </w:rPr>
            </w:pPr>
            <w:r>
              <w:rPr>
                <w:sz w:val="20"/>
              </w:rPr>
              <w:t>30206</w:t>
            </w:r>
          </w:p>
        </w:tc>
        <w:tc>
          <w:tcPr>
            <w:tcW w:w="2670" w:type="dxa"/>
          </w:tcPr>
          <w:p>
            <w:pPr>
              <w:pStyle w:val="10"/>
              <w:spacing w:before="77"/>
              <w:ind w:left="105"/>
              <w:rPr>
                <w:sz w:val="20"/>
              </w:rPr>
            </w:pPr>
            <w:r>
              <w:rPr>
                <w:w w:val="99"/>
                <w:sz w:val="20"/>
              </w:rPr>
              <w:t xml:space="preserve"> </w:t>
            </w:r>
            <w:r>
              <w:rPr>
                <w:sz w:val="20"/>
              </w:rPr>
              <w:t>电费</w:t>
            </w:r>
          </w:p>
        </w:tc>
        <w:tc>
          <w:tcPr>
            <w:tcW w:w="1350" w:type="dxa"/>
          </w:tcPr>
          <w:p>
            <w:pPr>
              <w:pStyle w:val="10"/>
              <w:rPr>
                <w:rFonts w:ascii="Times New Roman"/>
                <w:sz w:val="20"/>
              </w:rPr>
            </w:pPr>
          </w:p>
        </w:tc>
        <w:tc>
          <w:tcPr>
            <w:tcW w:w="825" w:type="dxa"/>
          </w:tcPr>
          <w:p>
            <w:pPr>
              <w:pStyle w:val="10"/>
              <w:spacing w:before="77"/>
              <w:ind w:left="139" w:right="130"/>
              <w:jc w:val="center"/>
              <w:rPr>
                <w:sz w:val="20"/>
              </w:rPr>
            </w:pPr>
            <w:r>
              <w:rPr>
                <w:sz w:val="20"/>
              </w:rPr>
              <w:t>31003</w:t>
            </w:r>
          </w:p>
        </w:tc>
        <w:tc>
          <w:tcPr>
            <w:tcW w:w="2670" w:type="dxa"/>
          </w:tcPr>
          <w:p>
            <w:pPr>
              <w:pStyle w:val="10"/>
              <w:spacing w:before="103"/>
              <w:rPr>
                <w:sz w:val="19"/>
              </w:rPr>
            </w:pPr>
            <w:r>
              <w:rPr>
                <w:w w:val="105"/>
                <w:sz w:val="19"/>
              </w:rPr>
              <w:t>专用设备购置</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30109</w:t>
            </w:r>
          </w:p>
        </w:tc>
        <w:tc>
          <w:tcPr>
            <w:tcW w:w="2670" w:type="dxa"/>
          </w:tcPr>
          <w:p>
            <w:pPr>
              <w:pStyle w:val="10"/>
              <w:spacing w:line="242" w:lineRule="exact"/>
              <w:rPr>
                <w:sz w:val="19"/>
              </w:rPr>
            </w:pPr>
            <w:r>
              <w:rPr>
                <w:w w:val="105"/>
                <w:sz w:val="19"/>
              </w:rPr>
              <w:t>职业年金缴费</w:t>
            </w:r>
          </w:p>
        </w:tc>
        <w:tc>
          <w:tcPr>
            <w:tcW w:w="1350" w:type="dxa"/>
          </w:tcPr>
          <w:p>
            <w:pPr>
              <w:pStyle w:val="10"/>
              <w:spacing w:line="244" w:lineRule="exact"/>
              <w:ind w:right="-15"/>
              <w:jc w:val="right"/>
              <w:rPr>
                <w:sz w:val="20"/>
              </w:rPr>
            </w:pPr>
            <w:r>
              <w:rPr>
                <w:w w:val="95"/>
                <w:sz w:val="20"/>
              </w:rPr>
              <w:t>18.41</w:t>
            </w:r>
          </w:p>
        </w:tc>
        <w:tc>
          <w:tcPr>
            <w:tcW w:w="825" w:type="dxa"/>
          </w:tcPr>
          <w:p>
            <w:pPr>
              <w:pStyle w:val="10"/>
              <w:spacing w:line="244" w:lineRule="exact"/>
              <w:ind w:left="139" w:right="130"/>
              <w:jc w:val="center"/>
              <w:rPr>
                <w:sz w:val="20"/>
              </w:rPr>
            </w:pPr>
            <w:r>
              <w:rPr>
                <w:sz w:val="20"/>
              </w:rPr>
              <w:t>30207</w:t>
            </w:r>
          </w:p>
        </w:tc>
        <w:tc>
          <w:tcPr>
            <w:tcW w:w="2670" w:type="dxa"/>
          </w:tcPr>
          <w:p>
            <w:pPr>
              <w:pStyle w:val="10"/>
              <w:spacing w:line="244" w:lineRule="exact"/>
              <w:ind w:left="105"/>
              <w:rPr>
                <w:sz w:val="20"/>
              </w:rPr>
            </w:pPr>
            <w:r>
              <w:rPr>
                <w:w w:val="99"/>
                <w:sz w:val="20"/>
              </w:rPr>
              <w:t xml:space="preserve"> </w:t>
            </w:r>
            <w:r>
              <w:rPr>
                <w:sz w:val="20"/>
              </w:rPr>
              <w:t>邮电费</w:t>
            </w:r>
          </w:p>
        </w:tc>
        <w:tc>
          <w:tcPr>
            <w:tcW w:w="1350" w:type="dxa"/>
          </w:tcPr>
          <w:p>
            <w:pPr>
              <w:pStyle w:val="10"/>
              <w:spacing w:line="244" w:lineRule="exact"/>
              <w:ind w:right="-15"/>
              <w:jc w:val="right"/>
              <w:rPr>
                <w:sz w:val="20"/>
              </w:rPr>
            </w:pPr>
            <w:r>
              <w:rPr>
                <w:sz w:val="20"/>
              </w:rPr>
              <w:t>1.95</w:t>
            </w:r>
          </w:p>
        </w:tc>
        <w:tc>
          <w:tcPr>
            <w:tcW w:w="825" w:type="dxa"/>
          </w:tcPr>
          <w:p>
            <w:pPr>
              <w:pStyle w:val="10"/>
              <w:spacing w:line="244" w:lineRule="exact"/>
              <w:ind w:left="139" w:right="130"/>
              <w:jc w:val="center"/>
              <w:rPr>
                <w:sz w:val="20"/>
              </w:rPr>
            </w:pPr>
            <w:r>
              <w:rPr>
                <w:sz w:val="20"/>
              </w:rPr>
              <w:t>31005</w:t>
            </w:r>
          </w:p>
        </w:tc>
        <w:tc>
          <w:tcPr>
            <w:tcW w:w="2670" w:type="dxa"/>
          </w:tcPr>
          <w:p>
            <w:pPr>
              <w:pStyle w:val="10"/>
              <w:spacing w:line="242" w:lineRule="exact"/>
              <w:rPr>
                <w:sz w:val="19"/>
              </w:rPr>
            </w:pPr>
            <w:r>
              <w:rPr>
                <w:w w:val="105"/>
                <w:sz w:val="19"/>
              </w:rPr>
              <w:t>基础设施建设</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30110</w:t>
            </w:r>
          </w:p>
        </w:tc>
        <w:tc>
          <w:tcPr>
            <w:tcW w:w="2670" w:type="dxa"/>
          </w:tcPr>
          <w:p>
            <w:pPr>
              <w:pStyle w:val="10"/>
              <w:spacing w:line="242" w:lineRule="exact"/>
              <w:rPr>
                <w:sz w:val="19"/>
              </w:rPr>
            </w:pPr>
            <w:r>
              <w:rPr>
                <w:w w:val="105"/>
                <w:sz w:val="19"/>
              </w:rPr>
              <w:t>职工基本医疗保险缴费</w:t>
            </w:r>
          </w:p>
        </w:tc>
        <w:tc>
          <w:tcPr>
            <w:tcW w:w="1350" w:type="dxa"/>
          </w:tcPr>
          <w:p>
            <w:pPr>
              <w:pStyle w:val="10"/>
              <w:spacing w:line="244" w:lineRule="exact"/>
              <w:ind w:right="-15"/>
              <w:jc w:val="right"/>
              <w:rPr>
                <w:sz w:val="20"/>
              </w:rPr>
            </w:pPr>
            <w:r>
              <w:rPr>
                <w:w w:val="95"/>
                <w:sz w:val="20"/>
              </w:rPr>
              <w:t>19.66</w:t>
            </w:r>
          </w:p>
        </w:tc>
        <w:tc>
          <w:tcPr>
            <w:tcW w:w="825" w:type="dxa"/>
          </w:tcPr>
          <w:p>
            <w:pPr>
              <w:pStyle w:val="10"/>
              <w:spacing w:line="244" w:lineRule="exact"/>
              <w:ind w:left="139" w:right="130"/>
              <w:jc w:val="center"/>
              <w:rPr>
                <w:sz w:val="20"/>
              </w:rPr>
            </w:pPr>
            <w:r>
              <w:rPr>
                <w:sz w:val="20"/>
              </w:rPr>
              <w:t>30208</w:t>
            </w:r>
          </w:p>
        </w:tc>
        <w:tc>
          <w:tcPr>
            <w:tcW w:w="2670" w:type="dxa"/>
          </w:tcPr>
          <w:p>
            <w:pPr>
              <w:pStyle w:val="10"/>
              <w:spacing w:line="244" w:lineRule="exact"/>
              <w:ind w:left="105"/>
              <w:rPr>
                <w:sz w:val="20"/>
              </w:rPr>
            </w:pPr>
            <w:r>
              <w:rPr>
                <w:w w:val="99"/>
                <w:sz w:val="20"/>
              </w:rPr>
              <w:t xml:space="preserve"> </w:t>
            </w:r>
            <w:r>
              <w:rPr>
                <w:sz w:val="20"/>
              </w:rPr>
              <w:t>取暖费</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31006</w:t>
            </w:r>
          </w:p>
        </w:tc>
        <w:tc>
          <w:tcPr>
            <w:tcW w:w="2670" w:type="dxa"/>
          </w:tcPr>
          <w:p>
            <w:pPr>
              <w:pStyle w:val="10"/>
              <w:spacing w:line="242" w:lineRule="exact"/>
              <w:rPr>
                <w:sz w:val="19"/>
              </w:rPr>
            </w:pPr>
            <w:r>
              <w:rPr>
                <w:w w:val="105"/>
                <w:sz w:val="19"/>
              </w:rPr>
              <w:t>大型修缮</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30111</w:t>
            </w:r>
          </w:p>
        </w:tc>
        <w:tc>
          <w:tcPr>
            <w:tcW w:w="2670" w:type="dxa"/>
          </w:tcPr>
          <w:p>
            <w:pPr>
              <w:pStyle w:val="10"/>
              <w:spacing w:line="242" w:lineRule="exact"/>
              <w:rPr>
                <w:sz w:val="19"/>
              </w:rPr>
            </w:pPr>
            <w:r>
              <w:rPr>
                <w:w w:val="105"/>
                <w:sz w:val="19"/>
              </w:rPr>
              <w:t>公务员医疗补助缴费</w:t>
            </w:r>
          </w:p>
        </w:tc>
        <w:tc>
          <w:tcPr>
            <w:tcW w:w="1350" w:type="dxa"/>
          </w:tcPr>
          <w:p>
            <w:pPr>
              <w:pStyle w:val="10"/>
              <w:spacing w:line="244" w:lineRule="exact"/>
              <w:ind w:right="-15"/>
              <w:jc w:val="right"/>
              <w:rPr>
                <w:sz w:val="20"/>
              </w:rPr>
            </w:pPr>
            <w:r>
              <w:rPr>
                <w:w w:val="95"/>
                <w:sz w:val="20"/>
              </w:rPr>
              <w:t>15.43</w:t>
            </w:r>
          </w:p>
        </w:tc>
        <w:tc>
          <w:tcPr>
            <w:tcW w:w="825" w:type="dxa"/>
          </w:tcPr>
          <w:p>
            <w:pPr>
              <w:pStyle w:val="10"/>
              <w:spacing w:line="244" w:lineRule="exact"/>
              <w:ind w:left="139" w:right="130"/>
              <w:jc w:val="center"/>
              <w:rPr>
                <w:sz w:val="20"/>
              </w:rPr>
            </w:pPr>
            <w:r>
              <w:rPr>
                <w:sz w:val="20"/>
              </w:rPr>
              <w:t>30209</w:t>
            </w:r>
          </w:p>
        </w:tc>
        <w:tc>
          <w:tcPr>
            <w:tcW w:w="2670" w:type="dxa"/>
          </w:tcPr>
          <w:p>
            <w:pPr>
              <w:pStyle w:val="10"/>
              <w:spacing w:line="244" w:lineRule="exact"/>
              <w:ind w:left="105"/>
              <w:rPr>
                <w:sz w:val="20"/>
              </w:rPr>
            </w:pPr>
            <w:r>
              <w:rPr>
                <w:w w:val="99"/>
                <w:sz w:val="20"/>
              </w:rPr>
              <w:t xml:space="preserve"> </w:t>
            </w:r>
            <w:r>
              <w:rPr>
                <w:sz w:val="20"/>
              </w:rPr>
              <w:t>物业管理费</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31007</w:t>
            </w:r>
          </w:p>
        </w:tc>
        <w:tc>
          <w:tcPr>
            <w:tcW w:w="2670" w:type="dxa"/>
          </w:tcPr>
          <w:p>
            <w:pPr>
              <w:pStyle w:val="10"/>
              <w:spacing w:line="242" w:lineRule="exact"/>
              <w:rPr>
                <w:sz w:val="19"/>
              </w:rPr>
            </w:pPr>
            <w:r>
              <w:rPr>
                <w:w w:val="105"/>
                <w:sz w:val="19"/>
              </w:rPr>
              <w:t>信息网络及软件购置更新</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30112</w:t>
            </w:r>
          </w:p>
        </w:tc>
        <w:tc>
          <w:tcPr>
            <w:tcW w:w="2670" w:type="dxa"/>
          </w:tcPr>
          <w:p>
            <w:pPr>
              <w:pStyle w:val="10"/>
              <w:spacing w:line="242" w:lineRule="exact"/>
              <w:rPr>
                <w:sz w:val="19"/>
              </w:rPr>
            </w:pPr>
            <w:r>
              <w:rPr>
                <w:w w:val="105"/>
                <w:sz w:val="19"/>
              </w:rPr>
              <w:t>其他社会保障缴费</w:t>
            </w:r>
          </w:p>
        </w:tc>
        <w:tc>
          <w:tcPr>
            <w:tcW w:w="1350" w:type="dxa"/>
          </w:tcPr>
          <w:p>
            <w:pPr>
              <w:pStyle w:val="10"/>
              <w:spacing w:line="244" w:lineRule="exact"/>
              <w:ind w:right="-15"/>
              <w:jc w:val="right"/>
              <w:rPr>
                <w:sz w:val="20"/>
              </w:rPr>
            </w:pPr>
            <w:r>
              <w:rPr>
                <w:sz w:val="20"/>
              </w:rPr>
              <w:t>1.86</w:t>
            </w:r>
          </w:p>
        </w:tc>
        <w:tc>
          <w:tcPr>
            <w:tcW w:w="825" w:type="dxa"/>
          </w:tcPr>
          <w:p>
            <w:pPr>
              <w:pStyle w:val="10"/>
              <w:spacing w:line="244" w:lineRule="exact"/>
              <w:ind w:left="139" w:right="130"/>
              <w:jc w:val="center"/>
              <w:rPr>
                <w:sz w:val="20"/>
              </w:rPr>
            </w:pPr>
            <w:r>
              <w:rPr>
                <w:sz w:val="20"/>
              </w:rPr>
              <w:t>30211</w:t>
            </w:r>
          </w:p>
        </w:tc>
        <w:tc>
          <w:tcPr>
            <w:tcW w:w="2670" w:type="dxa"/>
          </w:tcPr>
          <w:p>
            <w:pPr>
              <w:pStyle w:val="10"/>
              <w:spacing w:line="244" w:lineRule="exact"/>
              <w:ind w:left="105"/>
              <w:rPr>
                <w:sz w:val="20"/>
              </w:rPr>
            </w:pPr>
            <w:r>
              <w:rPr>
                <w:w w:val="99"/>
                <w:sz w:val="20"/>
              </w:rPr>
              <w:t xml:space="preserve"> </w:t>
            </w:r>
            <w:r>
              <w:rPr>
                <w:sz w:val="20"/>
              </w:rPr>
              <w:t>差旅费</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31008</w:t>
            </w:r>
          </w:p>
        </w:tc>
        <w:tc>
          <w:tcPr>
            <w:tcW w:w="2670" w:type="dxa"/>
          </w:tcPr>
          <w:p>
            <w:pPr>
              <w:pStyle w:val="10"/>
              <w:spacing w:line="242" w:lineRule="exact"/>
              <w:rPr>
                <w:sz w:val="19"/>
              </w:rPr>
            </w:pPr>
            <w:r>
              <w:rPr>
                <w:w w:val="105"/>
                <w:sz w:val="19"/>
              </w:rPr>
              <w:t>物资储备</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30113</w:t>
            </w:r>
          </w:p>
        </w:tc>
        <w:tc>
          <w:tcPr>
            <w:tcW w:w="2670" w:type="dxa"/>
          </w:tcPr>
          <w:p>
            <w:pPr>
              <w:pStyle w:val="10"/>
              <w:spacing w:line="242" w:lineRule="exact"/>
              <w:rPr>
                <w:sz w:val="19"/>
              </w:rPr>
            </w:pPr>
            <w:r>
              <w:rPr>
                <w:w w:val="105"/>
                <w:sz w:val="19"/>
              </w:rPr>
              <w:t>住房公积金</w:t>
            </w:r>
          </w:p>
        </w:tc>
        <w:tc>
          <w:tcPr>
            <w:tcW w:w="1350" w:type="dxa"/>
          </w:tcPr>
          <w:p>
            <w:pPr>
              <w:pStyle w:val="10"/>
              <w:spacing w:line="244" w:lineRule="exact"/>
              <w:ind w:right="-15"/>
              <w:jc w:val="right"/>
              <w:rPr>
                <w:sz w:val="20"/>
              </w:rPr>
            </w:pPr>
            <w:r>
              <w:rPr>
                <w:w w:val="95"/>
                <w:sz w:val="20"/>
              </w:rPr>
              <w:t>57.75</w:t>
            </w:r>
          </w:p>
        </w:tc>
        <w:tc>
          <w:tcPr>
            <w:tcW w:w="825" w:type="dxa"/>
          </w:tcPr>
          <w:p>
            <w:pPr>
              <w:pStyle w:val="10"/>
              <w:spacing w:line="244" w:lineRule="exact"/>
              <w:ind w:left="139" w:right="130"/>
              <w:jc w:val="center"/>
              <w:rPr>
                <w:sz w:val="20"/>
              </w:rPr>
            </w:pPr>
            <w:r>
              <w:rPr>
                <w:sz w:val="20"/>
              </w:rPr>
              <w:t>30212</w:t>
            </w:r>
          </w:p>
        </w:tc>
        <w:tc>
          <w:tcPr>
            <w:tcW w:w="2670" w:type="dxa"/>
          </w:tcPr>
          <w:p>
            <w:pPr>
              <w:pStyle w:val="10"/>
              <w:spacing w:line="244" w:lineRule="exact"/>
              <w:ind w:left="105"/>
              <w:rPr>
                <w:sz w:val="20"/>
              </w:rPr>
            </w:pPr>
            <w:r>
              <w:rPr>
                <w:w w:val="99"/>
                <w:sz w:val="20"/>
              </w:rPr>
              <w:t xml:space="preserve"> </w:t>
            </w:r>
            <w:r>
              <w:rPr>
                <w:sz w:val="20"/>
              </w:rPr>
              <w:t>因公出国（境）费用</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31009</w:t>
            </w:r>
          </w:p>
        </w:tc>
        <w:tc>
          <w:tcPr>
            <w:tcW w:w="2670" w:type="dxa"/>
          </w:tcPr>
          <w:p>
            <w:pPr>
              <w:pStyle w:val="10"/>
              <w:spacing w:line="242" w:lineRule="exact"/>
              <w:rPr>
                <w:sz w:val="19"/>
              </w:rPr>
            </w:pPr>
            <w:r>
              <w:rPr>
                <w:w w:val="105"/>
                <w:sz w:val="19"/>
              </w:rPr>
              <w:t>土地补偿</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30114</w:t>
            </w:r>
          </w:p>
        </w:tc>
        <w:tc>
          <w:tcPr>
            <w:tcW w:w="2670" w:type="dxa"/>
          </w:tcPr>
          <w:p>
            <w:pPr>
              <w:pStyle w:val="10"/>
              <w:spacing w:line="242" w:lineRule="exact"/>
              <w:rPr>
                <w:sz w:val="19"/>
              </w:rPr>
            </w:pPr>
            <w:r>
              <w:rPr>
                <w:w w:val="105"/>
                <w:sz w:val="19"/>
              </w:rPr>
              <w:t>医疗费</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30213</w:t>
            </w:r>
          </w:p>
        </w:tc>
        <w:tc>
          <w:tcPr>
            <w:tcW w:w="2670" w:type="dxa"/>
          </w:tcPr>
          <w:p>
            <w:pPr>
              <w:pStyle w:val="10"/>
              <w:spacing w:line="244" w:lineRule="exact"/>
              <w:ind w:left="105"/>
              <w:rPr>
                <w:sz w:val="20"/>
              </w:rPr>
            </w:pPr>
            <w:r>
              <w:rPr>
                <w:w w:val="99"/>
                <w:sz w:val="20"/>
              </w:rPr>
              <w:t xml:space="preserve"> </w:t>
            </w:r>
            <w:r>
              <w:rPr>
                <w:sz w:val="20"/>
              </w:rPr>
              <w:t>维修（护）费</w:t>
            </w:r>
          </w:p>
        </w:tc>
        <w:tc>
          <w:tcPr>
            <w:tcW w:w="1350" w:type="dxa"/>
          </w:tcPr>
          <w:p>
            <w:pPr>
              <w:pStyle w:val="10"/>
              <w:spacing w:line="244" w:lineRule="exact"/>
              <w:ind w:right="-15"/>
              <w:jc w:val="right"/>
              <w:rPr>
                <w:sz w:val="20"/>
              </w:rPr>
            </w:pPr>
            <w:r>
              <w:rPr>
                <w:sz w:val="20"/>
              </w:rPr>
              <w:t>0.18</w:t>
            </w:r>
          </w:p>
        </w:tc>
        <w:tc>
          <w:tcPr>
            <w:tcW w:w="825" w:type="dxa"/>
          </w:tcPr>
          <w:p>
            <w:pPr>
              <w:pStyle w:val="10"/>
              <w:spacing w:line="244" w:lineRule="exact"/>
              <w:ind w:left="139" w:right="130"/>
              <w:jc w:val="center"/>
              <w:rPr>
                <w:sz w:val="20"/>
              </w:rPr>
            </w:pPr>
            <w:r>
              <w:rPr>
                <w:sz w:val="20"/>
              </w:rPr>
              <w:t>31010</w:t>
            </w:r>
          </w:p>
        </w:tc>
        <w:tc>
          <w:tcPr>
            <w:tcW w:w="2670" w:type="dxa"/>
          </w:tcPr>
          <w:p>
            <w:pPr>
              <w:pStyle w:val="10"/>
              <w:spacing w:line="242" w:lineRule="exact"/>
              <w:rPr>
                <w:sz w:val="19"/>
              </w:rPr>
            </w:pPr>
            <w:r>
              <w:rPr>
                <w:w w:val="105"/>
                <w:sz w:val="19"/>
              </w:rPr>
              <w:t>安置补助</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2" w:hRule="atLeast"/>
        </w:trPr>
        <w:tc>
          <w:tcPr>
            <w:tcW w:w="810" w:type="dxa"/>
            <w:tcBorders>
              <w:bottom w:val="single" w:color="000000" w:sz="8" w:space="0"/>
            </w:tcBorders>
          </w:tcPr>
          <w:p>
            <w:pPr>
              <w:pStyle w:val="10"/>
              <w:spacing w:line="244" w:lineRule="exact"/>
              <w:ind w:left="126" w:right="129"/>
              <w:jc w:val="center"/>
              <w:rPr>
                <w:sz w:val="20"/>
              </w:rPr>
            </w:pPr>
            <w:r>
              <w:rPr>
                <w:sz w:val="20"/>
              </w:rPr>
              <w:t>30199</w:t>
            </w:r>
          </w:p>
        </w:tc>
        <w:tc>
          <w:tcPr>
            <w:tcW w:w="2670" w:type="dxa"/>
            <w:tcBorders>
              <w:bottom w:val="single" w:color="000000" w:sz="8" w:space="0"/>
            </w:tcBorders>
          </w:tcPr>
          <w:p>
            <w:pPr>
              <w:pStyle w:val="10"/>
              <w:spacing w:line="242" w:lineRule="exact"/>
              <w:rPr>
                <w:sz w:val="19"/>
              </w:rPr>
            </w:pPr>
            <w:r>
              <w:rPr>
                <w:w w:val="105"/>
                <w:sz w:val="19"/>
              </w:rPr>
              <w:t>其他工资福利支出</w:t>
            </w:r>
          </w:p>
        </w:tc>
        <w:tc>
          <w:tcPr>
            <w:tcW w:w="1350" w:type="dxa"/>
            <w:tcBorders>
              <w:bottom w:val="single" w:color="000000" w:sz="8" w:space="0"/>
            </w:tcBorders>
          </w:tcPr>
          <w:p>
            <w:pPr>
              <w:pStyle w:val="10"/>
              <w:spacing w:line="244" w:lineRule="exact"/>
              <w:ind w:right="-15"/>
              <w:jc w:val="right"/>
              <w:rPr>
                <w:sz w:val="20"/>
              </w:rPr>
            </w:pPr>
            <w:r>
              <w:rPr>
                <w:w w:val="95"/>
                <w:sz w:val="20"/>
              </w:rPr>
              <w:t>145.05</w:t>
            </w:r>
          </w:p>
        </w:tc>
        <w:tc>
          <w:tcPr>
            <w:tcW w:w="825" w:type="dxa"/>
            <w:tcBorders>
              <w:bottom w:val="single" w:color="000000" w:sz="8" w:space="0"/>
            </w:tcBorders>
          </w:tcPr>
          <w:p>
            <w:pPr>
              <w:pStyle w:val="10"/>
              <w:spacing w:line="244" w:lineRule="exact"/>
              <w:ind w:left="139" w:right="130"/>
              <w:jc w:val="center"/>
              <w:rPr>
                <w:sz w:val="20"/>
              </w:rPr>
            </w:pPr>
            <w:r>
              <w:rPr>
                <w:sz w:val="20"/>
              </w:rPr>
              <w:t>30214</w:t>
            </w:r>
          </w:p>
        </w:tc>
        <w:tc>
          <w:tcPr>
            <w:tcW w:w="2670" w:type="dxa"/>
            <w:tcBorders>
              <w:bottom w:val="single" w:color="000000" w:sz="8" w:space="0"/>
            </w:tcBorders>
          </w:tcPr>
          <w:p>
            <w:pPr>
              <w:pStyle w:val="10"/>
              <w:spacing w:line="244" w:lineRule="exact"/>
              <w:ind w:left="105"/>
              <w:rPr>
                <w:sz w:val="20"/>
              </w:rPr>
            </w:pPr>
            <w:r>
              <w:rPr>
                <w:w w:val="99"/>
                <w:sz w:val="20"/>
              </w:rPr>
              <w:t xml:space="preserve"> </w:t>
            </w:r>
            <w:r>
              <w:rPr>
                <w:sz w:val="20"/>
              </w:rPr>
              <w:t>租赁费</w:t>
            </w:r>
          </w:p>
        </w:tc>
        <w:tc>
          <w:tcPr>
            <w:tcW w:w="1350" w:type="dxa"/>
            <w:tcBorders>
              <w:bottom w:val="single" w:color="000000" w:sz="8" w:space="0"/>
            </w:tcBorders>
          </w:tcPr>
          <w:p>
            <w:pPr>
              <w:pStyle w:val="10"/>
              <w:rPr>
                <w:rFonts w:ascii="Times New Roman"/>
                <w:sz w:val="20"/>
              </w:rPr>
            </w:pPr>
          </w:p>
        </w:tc>
        <w:tc>
          <w:tcPr>
            <w:tcW w:w="825" w:type="dxa"/>
            <w:tcBorders>
              <w:bottom w:val="single" w:color="000000" w:sz="8" w:space="0"/>
            </w:tcBorders>
          </w:tcPr>
          <w:p>
            <w:pPr>
              <w:pStyle w:val="10"/>
              <w:spacing w:line="244" w:lineRule="exact"/>
              <w:ind w:left="139" w:right="130"/>
              <w:jc w:val="center"/>
              <w:rPr>
                <w:sz w:val="20"/>
              </w:rPr>
            </w:pPr>
            <w:r>
              <w:rPr>
                <w:sz w:val="20"/>
              </w:rPr>
              <w:t>31011</w:t>
            </w:r>
          </w:p>
        </w:tc>
        <w:tc>
          <w:tcPr>
            <w:tcW w:w="2670" w:type="dxa"/>
            <w:tcBorders>
              <w:bottom w:val="single" w:color="000000" w:sz="8" w:space="0"/>
            </w:tcBorders>
          </w:tcPr>
          <w:p>
            <w:pPr>
              <w:pStyle w:val="10"/>
              <w:spacing w:line="242" w:lineRule="exact"/>
              <w:rPr>
                <w:sz w:val="19"/>
              </w:rPr>
            </w:pPr>
            <w:r>
              <w:rPr>
                <w:w w:val="105"/>
                <w:sz w:val="19"/>
              </w:rPr>
              <w:t>地上附着物和青苗补偿</w:t>
            </w:r>
          </w:p>
        </w:tc>
        <w:tc>
          <w:tcPr>
            <w:tcW w:w="1350" w:type="dxa"/>
            <w:tcBorders>
              <w:bottom w:val="single" w:color="000000" w:sz="8" w:space="0"/>
            </w:tcBorders>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2" w:hRule="atLeast"/>
        </w:trPr>
        <w:tc>
          <w:tcPr>
            <w:tcW w:w="810" w:type="dxa"/>
            <w:tcBorders>
              <w:top w:val="single" w:color="000000" w:sz="8" w:space="0"/>
            </w:tcBorders>
          </w:tcPr>
          <w:p>
            <w:pPr>
              <w:pStyle w:val="10"/>
              <w:spacing w:line="241" w:lineRule="exact"/>
              <w:ind w:left="126" w:right="129"/>
              <w:jc w:val="center"/>
              <w:rPr>
                <w:sz w:val="20"/>
              </w:rPr>
            </w:pPr>
            <w:r>
              <w:rPr>
                <w:sz w:val="20"/>
              </w:rPr>
              <w:t>303</w:t>
            </w:r>
          </w:p>
        </w:tc>
        <w:tc>
          <w:tcPr>
            <w:tcW w:w="2670" w:type="dxa"/>
            <w:tcBorders>
              <w:top w:val="single" w:color="000000" w:sz="8" w:space="0"/>
            </w:tcBorders>
          </w:tcPr>
          <w:p>
            <w:pPr>
              <w:pStyle w:val="10"/>
              <w:spacing w:line="240" w:lineRule="exact"/>
              <w:rPr>
                <w:sz w:val="19"/>
              </w:rPr>
            </w:pPr>
            <w:r>
              <w:rPr>
                <w:w w:val="105"/>
                <w:sz w:val="19"/>
              </w:rPr>
              <w:t>对个人和家庭的补助</w:t>
            </w:r>
          </w:p>
        </w:tc>
        <w:tc>
          <w:tcPr>
            <w:tcW w:w="1350" w:type="dxa"/>
            <w:tcBorders>
              <w:top w:val="single" w:color="000000" w:sz="8" w:space="0"/>
            </w:tcBorders>
          </w:tcPr>
          <w:p>
            <w:pPr>
              <w:pStyle w:val="10"/>
              <w:spacing w:line="241" w:lineRule="exact"/>
              <w:ind w:right="-15"/>
              <w:jc w:val="right"/>
              <w:rPr>
                <w:sz w:val="20"/>
              </w:rPr>
            </w:pPr>
            <w:r>
              <w:rPr>
                <w:w w:val="95"/>
                <w:sz w:val="20"/>
              </w:rPr>
              <w:t>162.81</w:t>
            </w:r>
          </w:p>
        </w:tc>
        <w:tc>
          <w:tcPr>
            <w:tcW w:w="825" w:type="dxa"/>
            <w:tcBorders>
              <w:top w:val="single" w:color="000000" w:sz="8" w:space="0"/>
            </w:tcBorders>
          </w:tcPr>
          <w:p>
            <w:pPr>
              <w:pStyle w:val="10"/>
              <w:spacing w:line="241" w:lineRule="exact"/>
              <w:ind w:left="139" w:right="130"/>
              <w:jc w:val="center"/>
              <w:rPr>
                <w:sz w:val="20"/>
              </w:rPr>
            </w:pPr>
            <w:r>
              <w:rPr>
                <w:sz w:val="20"/>
              </w:rPr>
              <w:t>30215</w:t>
            </w:r>
          </w:p>
        </w:tc>
        <w:tc>
          <w:tcPr>
            <w:tcW w:w="2670" w:type="dxa"/>
            <w:tcBorders>
              <w:top w:val="single" w:color="000000" w:sz="8" w:space="0"/>
            </w:tcBorders>
          </w:tcPr>
          <w:p>
            <w:pPr>
              <w:pStyle w:val="10"/>
              <w:spacing w:line="241" w:lineRule="exact"/>
              <w:ind w:left="105"/>
              <w:rPr>
                <w:sz w:val="20"/>
              </w:rPr>
            </w:pPr>
            <w:r>
              <w:rPr>
                <w:w w:val="99"/>
                <w:sz w:val="20"/>
              </w:rPr>
              <w:t xml:space="preserve"> </w:t>
            </w:r>
            <w:r>
              <w:rPr>
                <w:sz w:val="20"/>
              </w:rPr>
              <w:t>会议费</w:t>
            </w:r>
          </w:p>
        </w:tc>
        <w:tc>
          <w:tcPr>
            <w:tcW w:w="1350" w:type="dxa"/>
            <w:tcBorders>
              <w:top w:val="single" w:color="000000" w:sz="8" w:space="0"/>
            </w:tcBorders>
          </w:tcPr>
          <w:p>
            <w:pPr>
              <w:pStyle w:val="10"/>
              <w:rPr>
                <w:rFonts w:ascii="Times New Roman"/>
                <w:sz w:val="20"/>
              </w:rPr>
            </w:pPr>
          </w:p>
        </w:tc>
        <w:tc>
          <w:tcPr>
            <w:tcW w:w="825" w:type="dxa"/>
            <w:tcBorders>
              <w:top w:val="single" w:color="000000" w:sz="8" w:space="0"/>
            </w:tcBorders>
          </w:tcPr>
          <w:p>
            <w:pPr>
              <w:pStyle w:val="10"/>
              <w:spacing w:line="241" w:lineRule="exact"/>
              <w:ind w:left="139" w:right="130"/>
              <w:jc w:val="center"/>
              <w:rPr>
                <w:sz w:val="20"/>
              </w:rPr>
            </w:pPr>
            <w:r>
              <w:rPr>
                <w:sz w:val="20"/>
              </w:rPr>
              <w:t>31012</w:t>
            </w:r>
          </w:p>
        </w:tc>
        <w:tc>
          <w:tcPr>
            <w:tcW w:w="2670" w:type="dxa"/>
            <w:tcBorders>
              <w:top w:val="single" w:color="000000" w:sz="8" w:space="0"/>
            </w:tcBorders>
          </w:tcPr>
          <w:p>
            <w:pPr>
              <w:pStyle w:val="10"/>
              <w:spacing w:line="240" w:lineRule="exact"/>
              <w:rPr>
                <w:sz w:val="19"/>
              </w:rPr>
            </w:pPr>
            <w:r>
              <w:rPr>
                <w:w w:val="105"/>
                <w:sz w:val="19"/>
              </w:rPr>
              <w:t>拆迁补偿</w:t>
            </w:r>
          </w:p>
        </w:tc>
        <w:tc>
          <w:tcPr>
            <w:tcW w:w="1350" w:type="dxa"/>
            <w:tcBorders>
              <w:top w:val="single" w:color="000000" w:sz="8" w:space="0"/>
            </w:tcBorders>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30301</w:t>
            </w:r>
          </w:p>
        </w:tc>
        <w:tc>
          <w:tcPr>
            <w:tcW w:w="2670" w:type="dxa"/>
          </w:tcPr>
          <w:p>
            <w:pPr>
              <w:pStyle w:val="10"/>
              <w:spacing w:line="242" w:lineRule="exact"/>
              <w:rPr>
                <w:sz w:val="19"/>
              </w:rPr>
            </w:pPr>
            <w:r>
              <w:rPr>
                <w:w w:val="105"/>
                <w:sz w:val="19"/>
              </w:rPr>
              <w:t>离休费</w:t>
            </w:r>
          </w:p>
        </w:tc>
        <w:tc>
          <w:tcPr>
            <w:tcW w:w="1350" w:type="dxa"/>
          </w:tcPr>
          <w:p>
            <w:pPr>
              <w:pStyle w:val="10"/>
              <w:spacing w:line="244" w:lineRule="exact"/>
              <w:ind w:right="-15"/>
              <w:jc w:val="right"/>
              <w:rPr>
                <w:sz w:val="20"/>
              </w:rPr>
            </w:pPr>
            <w:r>
              <w:rPr>
                <w:w w:val="95"/>
                <w:sz w:val="20"/>
              </w:rPr>
              <w:t>12.93</w:t>
            </w:r>
          </w:p>
        </w:tc>
        <w:tc>
          <w:tcPr>
            <w:tcW w:w="825" w:type="dxa"/>
          </w:tcPr>
          <w:p>
            <w:pPr>
              <w:pStyle w:val="10"/>
              <w:spacing w:line="244" w:lineRule="exact"/>
              <w:ind w:left="139" w:right="130"/>
              <w:jc w:val="center"/>
              <w:rPr>
                <w:sz w:val="20"/>
              </w:rPr>
            </w:pPr>
            <w:r>
              <w:rPr>
                <w:sz w:val="20"/>
              </w:rPr>
              <w:t>30216</w:t>
            </w:r>
          </w:p>
        </w:tc>
        <w:tc>
          <w:tcPr>
            <w:tcW w:w="2670" w:type="dxa"/>
          </w:tcPr>
          <w:p>
            <w:pPr>
              <w:pStyle w:val="10"/>
              <w:spacing w:line="244" w:lineRule="exact"/>
              <w:ind w:left="105"/>
              <w:rPr>
                <w:sz w:val="20"/>
              </w:rPr>
            </w:pPr>
            <w:r>
              <w:rPr>
                <w:w w:val="99"/>
                <w:sz w:val="20"/>
              </w:rPr>
              <w:t xml:space="preserve"> </w:t>
            </w:r>
            <w:r>
              <w:rPr>
                <w:sz w:val="20"/>
              </w:rPr>
              <w:t>培训费</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31013</w:t>
            </w:r>
          </w:p>
        </w:tc>
        <w:tc>
          <w:tcPr>
            <w:tcW w:w="2670" w:type="dxa"/>
          </w:tcPr>
          <w:p>
            <w:pPr>
              <w:pStyle w:val="10"/>
              <w:spacing w:line="242" w:lineRule="exact"/>
              <w:rPr>
                <w:sz w:val="19"/>
              </w:rPr>
            </w:pPr>
            <w:r>
              <w:rPr>
                <w:w w:val="105"/>
                <w:sz w:val="19"/>
              </w:rPr>
              <w:t>公务用车购置</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30302</w:t>
            </w:r>
          </w:p>
        </w:tc>
        <w:tc>
          <w:tcPr>
            <w:tcW w:w="2670" w:type="dxa"/>
          </w:tcPr>
          <w:p>
            <w:pPr>
              <w:pStyle w:val="10"/>
              <w:spacing w:line="242" w:lineRule="exact"/>
              <w:rPr>
                <w:sz w:val="19"/>
              </w:rPr>
            </w:pPr>
            <w:r>
              <w:rPr>
                <w:w w:val="105"/>
                <w:sz w:val="19"/>
              </w:rPr>
              <w:t>退休费</w:t>
            </w:r>
          </w:p>
        </w:tc>
        <w:tc>
          <w:tcPr>
            <w:tcW w:w="1350" w:type="dxa"/>
          </w:tcPr>
          <w:p>
            <w:pPr>
              <w:pStyle w:val="10"/>
              <w:spacing w:line="244" w:lineRule="exact"/>
              <w:ind w:right="-15"/>
              <w:jc w:val="right"/>
              <w:rPr>
                <w:sz w:val="20"/>
              </w:rPr>
            </w:pPr>
            <w:r>
              <w:rPr>
                <w:w w:val="95"/>
                <w:sz w:val="20"/>
              </w:rPr>
              <w:t>143.41</w:t>
            </w:r>
          </w:p>
        </w:tc>
        <w:tc>
          <w:tcPr>
            <w:tcW w:w="825" w:type="dxa"/>
          </w:tcPr>
          <w:p>
            <w:pPr>
              <w:pStyle w:val="10"/>
              <w:spacing w:line="244" w:lineRule="exact"/>
              <w:ind w:left="139" w:right="130"/>
              <w:jc w:val="center"/>
              <w:rPr>
                <w:sz w:val="20"/>
              </w:rPr>
            </w:pPr>
            <w:r>
              <w:rPr>
                <w:sz w:val="20"/>
              </w:rPr>
              <w:t>30217</w:t>
            </w:r>
          </w:p>
        </w:tc>
        <w:tc>
          <w:tcPr>
            <w:tcW w:w="2670" w:type="dxa"/>
          </w:tcPr>
          <w:p>
            <w:pPr>
              <w:pStyle w:val="10"/>
              <w:spacing w:line="244" w:lineRule="exact"/>
              <w:ind w:left="105"/>
              <w:rPr>
                <w:sz w:val="20"/>
              </w:rPr>
            </w:pPr>
            <w:r>
              <w:rPr>
                <w:w w:val="99"/>
                <w:sz w:val="20"/>
              </w:rPr>
              <w:t xml:space="preserve"> </w:t>
            </w:r>
            <w:r>
              <w:rPr>
                <w:sz w:val="20"/>
              </w:rPr>
              <w:t>公务接待费</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31019</w:t>
            </w:r>
          </w:p>
        </w:tc>
        <w:tc>
          <w:tcPr>
            <w:tcW w:w="2670" w:type="dxa"/>
          </w:tcPr>
          <w:p>
            <w:pPr>
              <w:pStyle w:val="10"/>
              <w:spacing w:line="242" w:lineRule="exact"/>
              <w:rPr>
                <w:sz w:val="19"/>
              </w:rPr>
            </w:pPr>
            <w:r>
              <w:rPr>
                <w:w w:val="105"/>
                <w:sz w:val="19"/>
              </w:rPr>
              <w:t>其他交通工具购置</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30303</w:t>
            </w:r>
          </w:p>
        </w:tc>
        <w:tc>
          <w:tcPr>
            <w:tcW w:w="2670" w:type="dxa"/>
          </w:tcPr>
          <w:p>
            <w:pPr>
              <w:pStyle w:val="10"/>
              <w:spacing w:line="242" w:lineRule="exact"/>
              <w:rPr>
                <w:sz w:val="19"/>
              </w:rPr>
            </w:pPr>
            <w:r>
              <w:rPr>
                <w:w w:val="105"/>
                <w:sz w:val="19"/>
              </w:rPr>
              <w:t>退职（役）费</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30218</w:t>
            </w:r>
          </w:p>
        </w:tc>
        <w:tc>
          <w:tcPr>
            <w:tcW w:w="2670" w:type="dxa"/>
          </w:tcPr>
          <w:p>
            <w:pPr>
              <w:pStyle w:val="10"/>
              <w:spacing w:line="244" w:lineRule="exact"/>
              <w:ind w:left="105"/>
              <w:rPr>
                <w:sz w:val="20"/>
              </w:rPr>
            </w:pPr>
            <w:r>
              <w:rPr>
                <w:w w:val="99"/>
                <w:sz w:val="20"/>
              </w:rPr>
              <w:t xml:space="preserve"> </w:t>
            </w:r>
            <w:r>
              <w:rPr>
                <w:sz w:val="20"/>
              </w:rPr>
              <w:t>专用材料费</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31021</w:t>
            </w:r>
          </w:p>
        </w:tc>
        <w:tc>
          <w:tcPr>
            <w:tcW w:w="2670" w:type="dxa"/>
          </w:tcPr>
          <w:p>
            <w:pPr>
              <w:pStyle w:val="10"/>
              <w:spacing w:line="242" w:lineRule="exact"/>
              <w:rPr>
                <w:sz w:val="19"/>
              </w:rPr>
            </w:pPr>
            <w:r>
              <w:rPr>
                <w:w w:val="105"/>
                <w:sz w:val="19"/>
              </w:rPr>
              <w:t>文物和陈列品购置</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30304</w:t>
            </w:r>
          </w:p>
        </w:tc>
        <w:tc>
          <w:tcPr>
            <w:tcW w:w="2670" w:type="dxa"/>
          </w:tcPr>
          <w:p>
            <w:pPr>
              <w:pStyle w:val="10"/>
              <w:spacing w:line="242" w:lineRule="exact"/>
              <w:rPr>
                <w:sz w:val="19"/>
              </w:rPr>
            </w:pPr>
            <w:r>
              <w:rPr>
                <w:w w:val="105"/>
                <w:sz w:val="19"/>
              </w:rPr>
              <w:t>抚恤金</w:t>
            </w:r>
          </w:p>
        </w:tc>
        <w:tc>
          <w:tcPr>
            <w:tcW w:w="1350" w:type="dxa"/>
          </w:tcPr>
          <w:p>
            <w:pPr>
              <w:pStyle w:val="10"/>
              <w:spacing w:line="244" w:lineRule="exact"/>
              <w:ind w:right="-15"/>
              <w:jc w:val="right"/>
              <w:rPr>
                <w:sz w:val="20"/>
              </w:rPr>
            </w:pPr>
            <w:r>
              <w:rPr>
                <w:sz w:val="20"/>
              </w:rPr>
              <w:t>4.32</w:t>
            </w:r>
          </w:p>
        </w:tc>
        <w:tc>
          <w:tcPr>
            <w:tcW w:w="825" w:type="dxa"/>
          </w:tcPr>
          <w:p>
            <w:pPr>
              <w:pStyle w:val="10"/>
              <w:spacing w:line="244" w:lineRule="exact"/>
              <w:ind w:left="139" w:right="130"/>
              <w:jc w:val="center"/>
              <w:rPr>
                <w:sz w:val="20"/>
              </w:rPr>
            </w:pPr>
            <w:r>
              <w:rPr>
                <w:sz w:val="20"/>
              </w:rPr>
              <w:t>30224</w:t>
            </w:r>
          </w:p>
        </w:tc>
        <w:tc>
          <w:tcPr>
            <w:tcW w:w="2670" w:type="dxa"/>
          </w:tcPr>
          <w:p>
            <w:pPr>
              <w:pStyle w:val="10"/>
              <w:spacing w:line="244" w:lineRule="exact"/>
              <w:ind w:left="105"/>
              <w:rPr>
                <w:sz w:val="20"/>
              </w:rPr>
            </w:pPr>
            <w:r>
              <w:rPr>
                <w:w w:val="99"/>
                <w:sz w:val="20"/>
              </w:rPr>
              <w:t xml:space="preserve"> </w:t>
            </w:r>
            <w:r>
              <w:rPr>
                <w:sz w:val="20"/>
              </w:rPr>
              <w:t>被装购置费</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31022</w:t>
            </w:r>
          </w:p>
        </w:tc>
        <w:tc>
          <w:tcPr>
            <w:tcW w:w="2670" w:type="dxa"/>
          </w:tcPr>
          <w:p>
            <w:pPr>
              <w:pStyle w:val="10"/>
              <w:spacing w:line="242" w:lineRule="exact"/>
              <w:rPr>
                <w:sz w:val="19"/>
              </w:rPr>
            </w:pPr>
            <w:r>
              <w:rPr>
                <w:w w:val="105"/>
                <w:sz w:val="19"/>
              </w:rPr>
              <w:t>无形资产购置</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30305</w:t>
            </w:r>
          </w:p>
        </w:tc>
        <w:tc>
          <w:tcPr>
            <w:tcW w:w="2670" w:type="dxa"/>
          </w:tcPr>
          <w:p>
            <w:pPr>
              <w:pStyle w:val="10"/>
              <w:spacing w:line="242" w:lineRule="exact"/>
              <w:rPr>
                <w:sz w:val="19"/>
              </w:rPr>
            </w:pPr>
            <w:r>
              <w:rPr>
                <w:w w:val="105"/>
                <w:sz w:val="19"/>
              </w:rPr>
              <w:t>生活补助</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30225</w:t>
            </w:r>
          </w:p>
        </w:tc>
        <w:tc>
          <w:tcPr>
            <w:tcW w:w="2670" w:type="dxa"/>
          </w:tcPr>
          <w:p>
            <w:pPr>
              <w:pStyle w:val="10"/>
              <w:spacing w:line="244" w:lineRule="exact"/>
              <w:ind w:left="105"/>
              <w:rPr>
                <w:sz w:val="20"/>
              </w:rPr>
            </w:pPr>
            <w:r>
              <w:rPr>
                <w:w w:val="99"/>
                <w:sz w:val="20"/>
              </w:rPr>
              <w:t xml:space="preserve"> </w:t>
            </w:r>
            <w:r>
              <w:rPr>
                <w:sz w:val="20"/>
              </w:rPr>
              <w:t>专用燃料费</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31099</w:t>
            </w:r>
          </w:p>
        </w:tc>
        <w:tc>
          <w:tcPr>
            <w:tcW w:w="2670" w:type="dxa"/>
          </w:tcPr>
          <w:p>
            <w:pPr>
              <w:pStyle w:val="10"/>
              <w:spacing w:line="242" w:lineRule="exact"/>
              <w:rPr>
                <w:sz w:val="19"/>
              </w:rPr>
            </w:pPr>
            <w:r>
              <w:rPr>
                <w:w w:val="105"/>
                <w:sz w:val="19"/>
              </w:rPr>
              <w:t>其他资本性支出</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30306</w:t>
            </w:r>
          </w:p>
        </w:tc>
        <w:tc>
          <w:tcPr>
            <w:tcW w:w="2670" w:type="dxa"/>
          </w:tcPr>
          <w:p>
            <w:pPr>
              <w:pStyle w:val="10"/>
              <w:spacing w:line="242" w:lineRule="exact"/>
              <w:rPr>
                <w:sz w:val="19"/>
              </w:rPr>
            </w:pPr>
            <w:r>
              <w:rPr>
                <w:w w:val="105"/>
                <w:sz w:val="19"/>
              </w:rPr>
              <w:t>救济费</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30226</w:t>
            </w:r>
          </w:p>
        </w:tc>
        <w:tc>
          <w:tcPr>
            <w:tcW w:w="2670" w:type="dxa"/>
          </w:tcPr>
          <w:p>
            <w:pPr>
              <w:pStyle w:val="10"/>
              <w:spacing w:line="244" w:lineRule="exact"/>
              <w:ind w:left="105"/>
              <w:rPr>
                <w:sz w:val="20"/>
              </w:rPr>
            </w:pPr>
            <w:r>
              <w:rPr>
                <w:w w:val="99"/>
                <w:sz w:val="20"/>
              </w:rPr>
              <w:t xml:space="preserve"> </w:t>
            </w:r>
            <w:r>
              <w:rPr>
                <w:sz w:val="20"/>
              </w:rPr>
              <w:t>劳务费</w:t>
            </w:r>
          </w:p>
        </w:tc>
        <w:tc>
          <w:tcPr>
            <w:tcW w:w="1350" w:type="dxa"/>
          </w:tcPr>
          <w:p>
            <w:pPr>
              <w:pStyle w:val="10"/>
              <w:spacing w:line="244" w:lineRule="exact"/>
              <w:ind w:right="-15"/>
              <w:jc w:val="right"/>
              <w:rPr>
                <w:sz w:val="20"/>
              </w:rPr>
            </w:pPr>
            <w:r>
              <w:rPr>
                <w:sz w:val="20"/>
              </w:rPr>
              <w:t>1.40</w:t>
            </w:r>
          </w:p>
        </w:tc>
        <w:tc>
          <w:tcPr>
            <w:tcW w:w="825" w:type="dxa"/>
          </w:tcPr>
          <w:p>
            <w:pPr>
              <w:pStyle w:val="10"/>
              <w:spacing w:line="244" w:lineRule="exact"/>
              <w:ind w:left="139" w:right="130"/>
              <w:jc w:val="center"/>
              <w:rPr>
                <w:sz w:val="20"/>
              </w:rPr>
            </w:pPr>
            <w:r>
              <w:rPr>
                <w:sz w:val="20"/>
              </w:rPr>
              <w:t>399</w:t>
            </w:r>
          </w:p>
        </w:tc>
        <w:tc>
          <w:tcPr>
            <w:tcW w:w="2670" w:type="dxa"/>
          </w:tcPr>
          <w:p>
            <w:pPr>
              <w:pStyle w:val="10"/>
              <w:spacing w:line="242" w:lineRule="exact"/>
              <w:rPr>
                <w:sz w:val="19"/>
              </w:rPr>
            </w:pPr>
            <w:r>
              <w:rPr>
                <w:w w:val="105"/>
                <w:sz w:val="19"/>
              </w:rPr>
              <w:t>其他支出</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30307</w:t>
            </w:r>
          </w:p>
        </w:tc>
        <w:tc>
          <w:tcPr>
            <w:tcW w:w="2670" w:type="dxa"/>
          </w:tcPr>
          <w:p>
            <w:pPr>
              <w:pStyle w:val="10"/>
              <w:spacing w:line="242" w:lineRule="exact"/>
              <w:rPr>
                <w:sz w:val="19"/>
              </w:rPr>
            </w:pPr>
            <w:r>
              <w:rPr>
                <w:w w:val="105"/>
                <w:sz w:val="19"/>
              </w:rPr>
              <w:t>医疗费补助</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30227</w:t>
            </w:r>
          </w:p>
        </w:tc>
        <w:tc>
          <w:tcPr>
            <w:tcW w:w="2670" w:type="dxa"/>
          </w:tcPr>
          <w:p>
            <w:pPr>
              <w:pStyle w:val="10"/>
              <w:spacing w:line="244" w:lineRule="exact"/>
              <w:ind w:left="105"/>
              <w:rPr>
                <w:sz w:val="20"/>
              </w:rPr>
            </w:pPr>
            <w:r>
              <w:rPr>
                <w:w w:val="99"/>
                <w:sz w:val="20"/>
              </w:rPr>
              <w:t xml:space="preserve"> </w:t>
            </w:r>
            <w:r>
              <w:rPr>
                <w:sz w:val="20"/>
              </w:rPr>
              <w:t>委托业务费</w:t>
            </w:r>
          </w:p>
        </w:tc>
        <w:tc>
          <w:tcPr>
            <w:tcW w:w="1350" w:type="dxa"/>
          </w:tcPr>
          <w:p>
            <w:pPr>
              <w:pStyle w:val="10"/>
              <w:spacing w:line="244" w:lineRule="exact"/>
              <w:ind w:right="-15"/>
              <w:jc w:val="right"/>
              <w:rPr>
                <w:sz w:val="20"/>
              </w:rPr>
            </w:pPr>
            <w:r>
              <w:rPr>
                <w:sz w:val="20"/>
              </w:rPr>
              <w:t>0.25</w:t>
            </w:r>
          </w:p>
        </w:tc>
        <w:tc>
          <w:tcPr>
            <w:tcW w:w="825" w:type="dxa"/>
          </w:tcPr>
          <w:p>
            <w:pPr>
              <w:pStyle w:val="10"/>
              <w:spacing w:line="244" w:lineRule="exact"/>
              <w:ind w:left="139" w:right="130"/>
              <w:jc w:val="center"/>
              <w:rPr>
                <w:sz w:val="20"/>
              </w:rPr>
            </w:pPr>
            <w:r>
              <w:rPr>
                <w:sz w:val="20"/>
              </w:rPr>
              <w:t>39906</w:t>
            </w:r>
          </w:p>
        </w:tc>
        <w:tc>
          <w:tcPr>
            <w:tcW w:w="2670" w:type="dxa"/>
          </w:tcPr>
          <w:p>
            <w:pPr>
              <w:pStyle w:val="10"/>
              <w:spacing w:line="242" w:lineRule="exact"/>
              <w:rPr>
                <w:sz w:val="19"/>
              </w:rPr>
            </w:pPr>
            <w:r>
              <w:rPr>
                <w:w w:val="105"/>
                <w:sz w:val="19"/>
              </w:rPr>
              <w:t>赠与</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30308</w:t>
            </w:r>
          </w:p>
        </w:tc>
        <w:tc>
          <w:tcPr>
            <w:tcW w:w="2670" w:type="dxa"/>
          </w:tcPr>
          <w:p>
            <w:pPr>
              <w:pStyle w:val="10"/>
              <w:spacing w:line="242" w:lineRule="exact"/>
              <w:rPr>
                <w:sz w:val="19"/>
              </w:rPr>
            </w:pPr>
            <w:r>
              <w:rPr>
                <w:w w:val="105"/>
                <w:sz w:val="19"/>
              </w:rPr>
              <w:t>助学金</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30228</w:t>
            </w:r>
          </w:p>
        </w:tc>
        <w:tc>
          <w:tcPr>
            <w:tcW w:w="2670" w:type="dxa"/>
          </w:tcPr>
          <w:p>
            <w:pPr>
              <w:pStyle w:val="10"/>
              <w:spacing w:line="244" w:lineRule="exact"/>
              <w:ind w:left="105"/>
              <w:rPr>
                <w:sz w:val="20"/>
              </w:rPr>
            </w:pPr>
            <w:r>
              <w:rPr>
                <w:w w:val="99"/>
                <w:sz w:val="20"/>
              </w:rPr>
              <w:t xml:space="preserve"> </w:t>
            </w:r>
            <w:r>
              <w:rPr>
                <w:sz w:val="20"/>
              </w:rPr>
              <w:t>工会经费</w:t>
            </w:r>
          </w:p>
        </w:tc>
        <w:tc>
          <w:tcPr>
            <w:tcW w:w="1350" w:type="dxa"/>
          </w:tcPr>
          <w:p>
            <w:pPr>
              <w:pStyle w:val="10"/>
              <w:spacing w:line="244" w:lineRule="exact"/>
              <w:ind w:right="-15"/>
              <w:jc w:val="right"/>
              <w:rPr>
                <w:sz w:val="20"/>
              </w:rPr>
            </w:pPr>
            <w:r>
              <w:rPr>
                <w:sz w:val="20"/>
              </w:rPr>
              <w:t>7.60</w:t>
            </w:r>
          </w:p>
        </w:tc>
        <w:tc>
          <w:tcPr>
            <w:tcW w:w="825" w:type="dxa"/>
          </w:tcPr>
          <w:p>
            <w:pPr>
              <w:pStyle w:val="10"/>
              <w:spacing w:line="244" w:lineRule="exact"/>
              <w:ind w:left="139" w:right="130"/>
              <w:jc w:val="center"/>
              <w:rPr>
                <w:sz w:val="20"/>
              </w:rPr>
            </w:pPr>
            <w:r>
              <w:rPr>
                <w:sz w:val="20"/>
              </w:rPr>
              <w:t>39907</w:t>
            </w:r>
          </w:p>
        </w:tc>
        <w:tc>
          <w:tcPr>
            <w:tcW w:w="2670" w:type="dxa"/>
          </w:tcPr>
          <w:p>
            <w:pPr>
              <w:pStyle w:val="10"/>
              <w:spacing w:line="242" w:lineRule="exact"/>
              <w:rPr>
                <w:sz w:val="19"/>
              </w:rPr>
            </w:pPr>
            <w:r>
              <w:rPr>
                <w:w w:val="105"/>
                <w:sz w:val="19"/>
              </w:rPr>
              <w:t>国家赔偿费用支出</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810" w:type="dxa"/>
          </w:tcPr>
          <w:p>
            <w:pPr>
              <w:pStyle w:val="10"/>
              <w:spacing w:before="77"/>
              <w:ind w:left="126" w:right="129"/>
              <w:jc w:val="center"/>
              <w:rPr>
                <w:sz w:val="20"/>
              </w:rPr>
            </w:pPr>
            <w:r>
              <w:rPr>
                <w:sz w:val="20"/>
              </w:rPr>
              <w:t>30309</w:t>
            </w:r>
          </w:p>
        </w:tc>
        <w:tc>
          <w:tcPr>
            <w:tcW w:w="2670" w:type="dxa"/>
          </w:tcPr>
          <w:p>
            <w:pPr>
              <w:pStyle w:val="10"/>
              <w:spacing w:before="103"/>
              <w:rPr>
                <w:sz w:val="19"/>
              </w:rPr>
            </w:pPr>
            <w:r>
              <w:rPr>
                <w:w w:val="105"/>
                <w:sz w:val="19"/>
              </w:rPr>
              <w:t>奖励金</w:t>
            </w:r>
          </w:p>
        </w:tc>
        <w:tc>
          <w:tcPr>
            <w:tcW w:w="1350" w:type="dxa"/>
          </w:tcPr>
          <w:p>
            <w:pPr>
              <w:pStyle w:val="10"/>
              <w:spacing w:before="77"/>
              <w:ind w:right="-15"/>
              <w:jc w:val="right"/>
              <w:rPr>
                <w:sz w:val="20"/>
              </w:rPr>
            </w:pPr>
            <w:r>
              <w:rPr>
                <w:sz w:val="20"/>
              </w:rPr>
              <w:t>1.18</w:t>
            </w:r>
          </w:p>
        </w:tc>
        <w:tc>
          <w:tcPr>
            <w:tcW w:w="825" w:type="dxa"/>
          </w:tcPr>
          <w:p>
            <w:pPr>
              <w:pStyle w:val="10"/>
              <w:spacing w:before="77"/>
              <w:ind w:left="139" w:right="130"/>
              <w:jc w:val="center"/>
              <w:rPr>
                <w:sz w:val="20"/>
              </w:rPr>
            </w:pPr>
            <w:r>
              <w:rPr>
                <w:sz w:val="20"/>
              </w:rPr>
              <w:t>30229</w:t>
            </w:r>
          </w:p>
        </w:tc>
        <w:tc>
          <w:tcPr>
            <w:tcW w:w="2670" w:type="dxa"/>
          </w:tcPr>
          <w:p>
            <w:pPr>
              <w:pStyle w:val="10"/>
              <w:spacing w:before="77"/>
              <w:ind w:left="105"/>
              <w:rPr>
                <w:sz w:val="20"/>
              </w:rPr>
            </w:pPr>
            <w:r>
              <w:rPr>
                <w:w w:val="99"/>
                <w:sz w:val="20"/>
              </w:rPr>
              <w:t xml:space="preserve"> </w:t>
            </w:r>
            <w:r>
              <w:rPr>
                <w:sz w:val="20"/>
              </w:rPr>
              <w:t>福利费</w:t>
            </w:r>
          </w:p>
        </w:tc>
        <w:tc>
          <w:tcPr>
            <w:tcW w:w="1350" w:type="dxa"/>
          </w:tcPr>
          <w:p>
            <w:pPr>
              <w:pStyle w:val="10"/>
              <w:rPr>
                <w:rFonts w:ascii="Times New Roman"/>
                <w:sz w:val="20"/>
              </w:rPr>
            </w:pPr>
          </w:p>
        </w:tc>
        <w:tc>
          <w:tcPr>
            <w:tcW w:w="825" w:type="dxa"/>
          </w:tcPr>
          <w:p>
            <w:pPr>
              <w:pStyle w:val="10"/>
              <w:spacing w:before="77"/>
              <w:ind w:left="139" w:right="130"/>
              <w:jc w:val="center"/>
              <w:rPr>
                <w:sz w:val="20"/>
              </w:rPr>
            </w:pPr>
            <w:r>
              <w:rPr>
                <w:sz w:val="20"/>
              </w:rPr>
              <w:t>39908</w:t>
            </w:r>
          </w:p>
        </w:tc>
        <w:tc>
          <w:tcPr>
            <w:tcW w:w="2670" w:type="dxa"/>
          </w:tcPr>
          <w:p>
            <w:pPr>
              <w:pStyle w:val="10"/>
              <w:spacing w:before="14" w:line="218" w:lineRule="auto"/>
              <w:ind w:right="119"/>
              <w:rPr>
                <w:sz w:val="19"/>
              </w:rPr>
            </w:pPr>
            <w:r>
              <w:rPr>
                <w:sz w:val="19"/>
              </w:rPr>
              <w:t>对民间非营利组织和群众性自</w:t>
            </w:r>
            <w:r>
              <w:rPr>
                <w:w w:val="105"/>
                <w:sz w:val="19"/>
              </w:rPr>
              <w:t>治组织补贴</w:t>
            </w:r>
          </w:p>
        </w:tc>
        <w:tc>
          <w:tcPr>
            <w:tcW w:w="1350" w:type="dxa"/>
          </w:tcPr>
          <w:p>
            <w:pPr>
              <w:pStyle w:val="10"/>
              <w:rPr>
                <w:rFonts w:ascii="Times New Roman"/>
                <w:sz w:val="20"/>
              </w:rPr>
            </w:pPr>
          </w:p>
        </w:tc>
      </w:tr>
    </w:tbl>
    <w:p>
      <w:pPr>
        <w:spacing w:before="22" w:line="297" w:lineRule="auto"/>
        <w:ind w:left="510" w:right="9145" w:hanging="360"/>
        <w:jc w:val="left"/>
        <w:rPr>
          <w:rFonts w:hint="eastAsia" w:ascii="宋体" w:eastAsia="宋体"/>
          <w:sz w:val="18"/>
        </w:rPr>
      </w:pPr>
      <w:r>
        <w:rPr>
          <w:rFonts w:hint="eastAsia" w:ascii="宋体" w:eastAsia="宋体"/>
          <w:sz w:val="18"/>
        </w:rPr>
        <w:t>注：1.本表反映部门本年度一般公共预算财政拨款基本支出明细情况。2.表格中单元格空白表示数据为零。</w:t>
      </w:r>
    </w:p>
    <w:p>
      <w:pPr>
        <w:spacing w:after="0" w:line="297" w:lineRule="auto"/>
        <w:jc w:val="left"/>
        <w:rPr>
          <w:rFonts w:hint="eastAsia" w:ascii="宋体" w:eastAsia="宋体"/>
          <w:sz w:val="18"/>
        </w:rPr>
        <w:sectPr>
          <w:type w:val="continuous"/>
          <w:pgSz w:w="16840" w:h="11910" w:orient="landscape"/>
          <w:pgMar w:top="1580" w:right="1000" w:bottom="1180" w:left="960" w:header="720" w:footer="720" w:gutter="0"/>
          <w:cols w:space="720" w:num="1"/>
        </w:sectPr>
      </w:pPr>
    </w:p>
    <w:p>
      <w:pPr>
        <w:pStyle w:val="3"/>
        <w:ind w:left="4320"/>
      </w:pPr>
      <w:r>
        <w:t>一般公共预算财政拨款基本支出决算表</w:t>
      </w:r>
    </w:p>
    <w:p>
      <w:pPr>
        <w:pStyle w:val="5"/>
        <w:rPr>
          <w:rFonts w:ascii="宋体"/>
          <w:sz w:val="18"/>
        </w:rPr>
      </w:pPr>
      <w:r>
        <w:br w:type="column"/>
      </w:r>
    </w:p>
    <w:p>
      <w:pPr>
        <w:pStyle w:val="5"/>
        <w:spacing w:before="6"/>
        <w:rPr>
          <w:rFonts w:ascii="宋体"/>
          <w:sz w:val="22"/>
        </w:rPr>
      </w:pPr>
    </w:p>
    <w:p>
      <w:pPr>
        <w:spacing w:before="1"/>
        <w:ind w:left="0" w:right="265" w:firstLine="0"/>
        <w:jc w:val="right"/>
        <w:rPr>
          <w:rFonts w:hint="eastAsia" w:ascii="宋体" w:eastAsia="宋体"/>
          <w:sz w:val="18"/>
        </w:rPr>
      </w:pPr>
      <w:r>
        <w:rPr>
          <w:rFonts w:hint="eastAsia" w:ascii="宋体" w:eastAsia="宋体"/>
          <w:sz w:val="18"/>
        </w:rPr>
        <w:t>公开06表</w:t>
      </w:r>
    </w:p>
    <w:p>
      <w:pPr>
        <w:spacing w:after="0"/>
        <w:jc w:val="right"/>
        <w:rPr>
          <w:rFonts w:hint="eastAsia" w:ascii="宋体" w:eastAsia="宋体"/>
          <w:sz w:val="18"/>
        </w:rPr>
        <w:sectPr>
          <w:footerReference r:id="rId17" w:type="default"/>
          <w:pgSz w:w="16840" w:h="11910" w:orient="landscape"/>
          <w:pgMar w:top="540" w:right="1000" w:bottom="280" w:left="960" w:header="0" w:footer="0" w:gutter="0"/>
          <w:cols w:equalWidth="0" w:num="2">
            <w:col w:w="10441" w:space="40"/>
            <w:col w:w="4399"/>
          </w:cols>
        </w:sectPr>
      </w:pPr>
    </w:p>
    <w:p>
      <w:pPr>
        <w:tabs>
          <w:tab w:val="left" w:pos="13349"/>
        </w:tabs>
        <w:spacing w:before="79" w:after="27"/>
        <w:ind w:left="150" w:right="0" w:firstLine="0"/>
        <w:jc w:val="left"/>
        <w:rPr>
          <w:rFonts w:hint="eastAsia" w:ascii="宋体" w:eastAsia="宋体"/>
          <w:sz w:val="18"/>
        </w:rPr>
      </w:pPr>
      <w:r>
        <w:rPr>
          <w:rFonts w:hint="eastAsia" w:ascii="宋体" w:eastAsia="宋体"/>
          <w:spacing w:val="-5"/>
          <w:sz w:val="20"/>
        </w:rPr>
        <w:t>部门：长沙市开福区妇幼保健计划生育服务中</w:t>
      </w:r>
      <w:r>
        <w:rPr>
          <w:rFonts w:hint="eastAsia" w:ascii="宋体" w:eastAsia="宋体"/>
          <w:sz w:val="20"/>
        </w:rPr>
        <w:t>心</w:t>
      </w:r>
      <w:r>
        <w:rPr>
          <w:rFonts w:hint="eastAsia" w:ascii="宋体" w:eastAsia="宋体"/>
          <w:sz w:val="20"/>
        </w:rPr>
        <w:tab/>
      </w:r>
      <w:r>
        <w:rPr>
          <w:rFonts w:hint="eastAsia" w:ascii="宋体" w:eastAsia="宋体"/>
          <w:sz w:val="18"/>
        </w:rPr>
        <w:t>金额单位：万元</w:t>
      </w:r>
    </w:p>
    <w:tbl>
      <w:tblPr>
        <w:tblStyle w:val="6"/>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10"/>
        <w:gridCol w:w="2670"/>
        <w:gridCol w:w="1350"/>
        <w:gridCol w:w="825"/>
        <w:gridCol w:w="2670"/>
        <w:gridCol w:w="1350"/>
        <w:gridCol w:w="825"/>
        <w:gridCol w:w="2670"/>
        <w:gridCol w:w="13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4830" w:type="dxa"/>
            <w:gridSpan w:val="3"/>
            <w:shd w:val="clear" w:color="auto" w:fill="C0C0C0"/>
          </w:tcPr>
          <w:p>
            <w:pPr>
              <w:pStyle w:val="10"/>
              <w:spacing w:before="87"/>
              <w:ind w:left="1951" w:right="1943"/>
              <w:jc w:val="center"/>
              <w:rPr>
                <w:sz w:val="22"/>
              </w:rPr>
            </w:pPr>
            <w:r>
              <w:rPr>
                <w:sz w:val="22"/>
              </w:rPr>
              <w:t>人员经费</w:t>
            </w:r>
          </w:p>
        </w:tc>
        <w:tc>
          <w:tcPr>
            <w:tcW w:w="9690" w:type="dxa"/>
            <w:gridSpan w:val="6"/>
            <w:shd w:val="clear" w:color="auto" w:fill="C0C0C0"/>
          </w:tcPr>
          <w:p>
            <w:pPr>
              <w:pStyle w:val="10"/>
              <w:spacing w:before="87"/>
              <w:ind w:left="4381" w:right="4373"/>
              <w:jc w:val="center"/>
              <w:rPr>
                <w:sz w:val="22"/>
              </w:rPr>
            </w:pPr>
            <w:r>
              <w:rPr>
                <w:sz w:val="22"/>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5" w:hRule="atLeast"/>
        </w:trPr>
        <w:tc>
          <w:tcPr>
            <w:tcW w:w="810" w:type="dxa"/>
            <w:shd w:val="clear" w:color="auto" w:fill="C0C0C0"/>
          </w:tcPr>
          <w:p>
            <w:pPr>
              <w:pStyle w:val="10"/>
              <w:spacing w:before="1" w:line="270" w:lineRule="exact"/>
              <w:ind w:left="285" w:right="64" w:hanging="225"/>
              <w:rPr>
                <w:sz w:val="22"/>
              </w:rPr>
            </w:pPr>
            <w:r>
              <w:rPr>
                <w:sz w:val="22"/>
              </w:rPr>
              <w:t>科目编码</w:t>
            </w:r>
          </w:p>
        </w:tc>
        <w:tc>
          <w:tcPr>
            <w:tcW w:w="2670" w:type="dxa"/>
            <w:shd w:val="clear" w:color="auto" w:fill="C0C0C0"/>
          </w:tcPr>
          <w:p>
            <w:pPr>
              <w:pStyle w:val="10"/>
              <w:spacing w:before="132"/>
              <w:ind w:left="885"/>
              <w:rPr>
                <w:sz w:val="22"/>
              </w:rPr>
            </w:pPr>
            <w:r>
              <w:rPr>
                <w:sz w:val="22"/>
              </w:rPr>
              <w:t>科目名称</w:t>
            </w:r>
          </w:p>
        </w:tc>
        <w:tc>
          <w:tcPr>
            <w:tcW w:w="1350" w:type="dxa"/>
            <w:shd w:val="clear" w:color="auto" w:fill="C0C0C0"/>
          </w:tcPr>
          <w:p>
            <w:pPr>
              <w:pStyle w:val="10"/>
              <w:spacing w:before="132"/>
              <w:ind w:left="330"/>
              <w:rPr>
                <w:sz w:val="22"/>
              </w:rPr>
            </w:pPr>
            <w:r>
              <w:rPr>
                <w:sz w:val="22"/>
              </w:rPr>
              <w:t>决算数</w:t>
            </w:r>
          </w:p>
        </w:tc>
        <w:tc>
          <w:tcPr>
            <w:tcW w:w="825" w:type="dxa"/>
            <w:shd w:val="clear" w:color="auto" w:fill="C0C0C0"/>
          </w:tcPr>
          <w:p>
            <w:pPr>
              <w:pStyle w:val="10"/>
              <w:spacing w:before="1" w:line="270" w:lineRule="exact"/>
              <w:ind w:left="300" w:right="64" w:hanging="225"/>
              <w:rPr>
                <w:sz w:val="22"/>
              </w:rPr>
            </w:pPr>
            <w:r>
              <w:rPr>
                <w:sz w:val="22"/>
              </w:rPr>
              <w:t>科目编码</w:t>
            </w:r>
          </w:p>
        </w:tc>
        <w:tc>
          <w:tcPr>
            <w:tcW w:w="2670" w:type="dxa"/>
            <w:shd w:val="clear" w:color="auto" w:fill="C0C0C0"/>
          </w:tcPr>
          <w:p>
            <w:pPr>
              <w:pStyle w:val="10"/>
              <w:spacing w:before="132"/>
              <w:ind w:left="885"/>
              <w:rPr>
                <w:sz w:val="22"/>
              </w:rPr>
            </w:pPr>
            <w:r>
              <w:rPr>
                <w:sz w:val="22"/>
              </w:rPr>
              <w:t>科目名称</w:t>
            </w:r>
          </w:p>
        </w:tc>
        <w:tc>
          <w:tcPr>
            <w:tcW w:w="1350" w:type="dxa"/>
            <w:shd w:val="clear" w:color="auto" w:fill="C0C0C0"/>
          </w:tcPr>
          <w:p>
            <w:pPr>
              <w:pStyle w:val="10"/>
              <w:spacing w:before="132"/>
              <w:ind w:left="330"/>
              <w:rPr>
                <w:sz w:val="22"/>
              </w:rPr>
            </w:pPr>
            <w:r>
              <w:rPr>
                <w:sz w:val="22"/>
              </w:rPr>
              <w:t>决算数</w:t>
            </w:r>
          </w:p>
        </w:tc>
        <w:tc>
          <w:tcPr>
            <w:tcW w:w="825" w:type="dxa"/>
            <w:shd w:val="clear" w:color="auto" w:fill="C0C0C0"/>
          </w:tcPr>
          <w:p>
            <w:pPr>
              <w:pStyle w:val="10"/>
              <w:spacing w:before="1" w:line="270" w:lineRule="exact"/>
              <w:ind w:left="300" w:right="64" w:hanging="225"/>
              <w:rPr>
                <w:sz w:val="22"/>
              </w:rPr>
            </w:pPr>
            <w:r>
              <w:rPr>
                <w:sz w:val="22"/>
              </w:rPr>
              <w:t>科目编码</w:t>
            </w:r>
          </w:p>
        </w:tc>
        <w:tc>
          <w:tcPr>
            <w:tcW w:w="2670" w:type="dxa"/>
            <w:shd w:val="clear" w:color="auto" w:fill="C0C0C0"/>
          </w:tcPr>
          <w:p>
            <w:pPr>
              <w:pStyle w:val="10"/>
              <w:spacing w:before="132"/>
              <w:ind w:left="885"/>
              <w:rPr>
                <w:sz w:val="22"/>
              </w:rPr>
            </w:pPr>
            <w:r>
              <w:rPr>
                <w:sz w:val="22"/>
              </w:rPr>
              <w:t>科目名称</w:t>
            </w:r>
          </w:p>
        </w:tc>
        <w:tc>
          <w:tcPr>
            <w:tcW w:w="1350" w:type="dxa"/>
            <w:shd w:val="clear" w:color="auto" w:fill="C0C0C0"/>
          </w:tcPr>
          <w:p>
            <w:pPr>
              <w:pStyle w:val="10"/>
              <w:spacing w:before="132"/>
              <w:ind w:left="330"/>
              <w:rPr>
                <w:sz w:val="22"/>
              </w:rPr>
            </w:pPr>
            <w:r>
              <w:rPr>
                <w:sz w:val="22"/>
              </w:rPr>
              <w:t>决算数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 w:hRule="atLeast"/>
        </w:trPr>
        <w:tc>
          <w:tcPr>
            <w:tcW w:w="810" w:type="dxa"/>
          </w:tcPr>
          <w:p>
            <w:pPr>
              <w:pStyle w:val="10"/>
              <w:spacing w:line="228" w:lineRule="exact"/>
              <w:ind w:left="135"/>
              <w:rPr>
                <w:sz w:val="20"/>
              </w:rPr>
            </w:pPr>
            <w:r>
              <w:rPr>
                <w:sz w:val="20"/>
              </w:rPr>
              <w:t>30310</w:t>
            </w:r>
          </w:p>
        </w:tc>
        <w:tc>
          <w:tcPr>
            <w:tcW w:w="2670" w:type="dxa"/>
          </w:tcPr>
          <w:p>
            <w:pPr>
              <w:pStyle w:val="10"/>
              <w:spacing w:line="226" w:lineRule="exact"/>
              <w:rPr>
                <w:sz w:val="19"/>
              </w:rPr>
            </w:pPr>
            <w:r>
              <w:rPr>
                <w:w w:val="105"/>
                <w:sz w:val="19"/>
              </w:rPr>
              <w:t>个人农业生产补贴</w:t>
            </w:r>
          </w:p>
        </w:tc>
        <w:tc>
          <w:tcPr>
            <w:tcW w:w="1350" w:type="dxa"/>
          </w:tcPr>
          <w:p>
            <w:pPr>
              <w:pStyle w:val="10"/>
              <w:rPr>
                <w:rFonts w:ascii="Times New Roman"/>
                <w:sz w:val="18"/>
              </w:rPr>
            </w:pPr>
          </w:p>
        </w:tc>
        <w:tc>
          <w:tcPr>
            <w:tcW w:w="825" w:type="dxa"/>
          </w:tcPr>
          <w:p>
            <w:pPr>
              <w:pStyle w:val="10"/>
              <w:spacing w:line="228" w:lineRule="exact"/>
              <w:ind w:left="139" w:right="130"/>
              <w:jc w:val="center"/>
              <w:rPr>
                <w:sz w:val="20"/>
              </w:rPr>
            </w:pPr>
            <w:r>
              <w:rPr>
                <w:sz w:val="20"/>
              </w:rPr>
              <w:t>30231</w:t>
            </w:r>
          </w:p>
        </w:tc>
        <w:tc>
          <w:tcPr>
            <w:tcW w:w="2670" w:type="dxa"/>
          </w:tcPr>
          <w:p>
            <w:pPr>
              <w:pStyle w:val="10"/>
              <w:spacing w:line="228" w:lineRule="exact"/>
              <w:ind w:left="105"/>
              <w:rPr>
                <w:sz w:val="20"/>
              </w:rPr>
            </w:pPr>
            <w:r>
              <w:rPr>
                <w:w w:val="99"/>
                <w:sz w:val="20"/>
              </w:rPr>
              <w:t xml:space="preserve"> </w:t>
            </w:r>
            <w:r>
              <w:rPr>
                <w:sz w:val="20"/>
              </w:rPr>
              <w:t>公务用车运行维护费</w:t>
            </w:r>
          </w:p>
        </w:tc>
        <w:tc>
          <w:tcPr>
            <w:tcW w:w="1350" w:type="dxa"/>
          </w:tcPr>
          <w:p>
            <w:pPr>
              <w:pStyle w:val="10"/>
              <w:spacing w:line="228" w:lineRule="exact"/>
              <w:ind w:right="-15"/>
              <w:jc w:val="right"/>
              <w:rPr>
                <w:sz w:val="20"/>
              </w:rPr>
            </w:pPr>
            <w:r>
              <w:rPr>
                <w:sz w:val="20"/>
              </w:rPr>
              <w:t>4.53</w:t>
            </w:r>
          </w:p>
        </w:tc>
        <w:tc>
          <w:tcPr>
            <w:tcW w:w="825" w:type="dxa"/>
          </w:tcPr>
          <w:p>
            <w:pPr>
              <w:pStyle w:val="10"/>
              <w:spacing w:line="228" w:lineRule="exact"/>
              <w:ind w:left="150"/>
              <w:rPr>
                <w:sz w:val="20"/>
              </w:rPr>
            </w:pPr>
            <w:r>
              <w:rPr>
                <w:sz w:val="20"/>
              </w:rPr>
              <w:t>39999</w:t>
            </w:r>
          </w:p>
        </w:tc>
        <w:tc>
          <w:tcPr>
            <w:tcW w:w="2670" w:type="dxa"/>
          </w:tcPr>
          <w:p>
            <w:pPr>
              <w:pStyle w:val="10"/>
              <w:spacing w:line="226" w:lineRule="exact"/>
              <w:rPr>
                <w:sz w:val="19"/>
              </w:rPr>
            </w:pPr>
            <w:r>
              <w:rPr>
                <w:w w:val="105"/>
                <w:sz w:val="19"/>
              </w:rPr>
              <w:t>其他支出</w:t>
            </w:r>
          </w:p>
        </w:tc>
        <w:tc>
          <w:tcPr>
            <w:tcW w:w="135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35"/>
              <w:rPr>
                <w:sz w:val="20"/>
              </w:rPr>
            </w:pPr>
            <w:r>
              <w:rPr>
                <w:sz w:val="20"/>
              </w:rPr>
              <w:t>30311</w:t>
            </w:r>
          </w:p>
        </w:tc>
        <w:tc>
          <w:tcPr>
            <w:tcW w:w="2670" w:type="dxa"/>
          </w:tcPr>
          <w:p>
            <w:pPr>
              <w:pStyle w:val="10"/>
              <w:spacing w:line="242" w:lineRule="exact"/>
              <w:rPr>
                <w:sz w:val="19"/>
              </w:rPr>
            </w:pPr>
            <w:r>
              <w:rPr>
                <w:w w:val="105"/>
                <w:sz w:val="19"/>
              </w:rPr>
              <w:t>代缴社会保险费</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30239</w:t>
            </w:r>
          </w:p>
        </w:tc>
        <w:tc>
          <w:tcPr>
            <w:tcW w:w="2670" w:type="dxa"/>
          </w:tcPr>
          <w:p>
            <w:pPr>
              <w:pStyle w:val="10"/>
              <w:spacing w:line="244" w:lineRule="exact"/>
              <w:ind w:left="105"/>
              <w:rPr>
                <w:sz w:val="20"/>
              </w:rPr>
            </w:pPr>
            <w:r>
              <w:rPr>
                <w:w w:val="99"/>
                <w:sz w:val="20"/>
              </w:rPr>
              <w:t xml:space="preserve"> </w:t>
            </w:r>
            <w:r>
              <w:rPr>
                <w:sz w:val="20"/>
              </w:rPr>
              <w:t>其他交通费用</w:t>
            </w:r>
          </w:p>
        </w:tc>
        <w:tc>
          <w:tcPr>
            <w:tcW w:w="1350" w:type="dxa"/>
          </w:tcPr>
          <w:p>
            <w:pPr>
              <w:pStyle w:val="10"/>
              <w:spacing w:line="244" w:lineRule="exact"/>
              <w:ind w:right="-15"/>
              <w:jc w:val="right"/>
              <w:rPr>
                <w:sz w:val="20"/>
              </w:rPr>
            </w:pPr>
            <w:r>
              <w:rPr>
                <w:sz w:val="20"/>
              </w:rPr>
              <w:t>0.76</w:t>
            </w:r>
          </w:p>
        </w:tc>
        <w:tc>
          <w:tcPr>
            <w:tcW w:w="825" w:type="dxa"/>
          </w:tcPr>
          <w:p>
            <w:pPr>
              <w:pStyle w:val="10"/>
              <w:rPr>
                <w:rFonts w:ascii="Times New Roman"/>
                <w:sz w:val="20"/>
              </w:rPr>
            </w:pPr>
          </w:p>
        </w:tc>
        <w:tc>
          <w:tcPr>
            <w:tcW w:w="2670" w:type="dxa"/>
          </w:tcPr>
          <w:p>
            <w:pPr>
              <w:pStyle w:val="10"/>
              <w:rPr>
                <w:rFonts w:ascii="Times New Roman"/>
                <w:sz w:val="20"/>
              </w:rPr>
            </w:pP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35"/>
              <w:rPr>
                <w:sz w:val="20"/>
              </w:rPr>
            </w:pPr>
            <w:r>
              <w:rPr>
                <w:sz w:val="20"/>
              </w:rPr>
              <w:t>30399</w:t>
            </w:r>
          </w:p>
        </w:tc>
        <w:tc>
          <w:tcPr>
            <w:tcW w:w="2670" w:type="dxa"/>
          </w:tcPr>
          <w:p>
            <w:pPr>
              <w:pStyle w:val="10"/>
              <w:spacing w:line="242" w:lineRule="exact"/>
              <w:rPr>
                <w:sz w:val="19"/>
              </w:rPr>
            </w:pPr>
            <w:r>
              <w:rPr>
                <w:w w:val="105"/>
                <w:sz w:val="19"/>
              </w:rPr>
              <w:t>其他对个人和家庭的补助</w:t>
            </w:r>
          </w:p>
        </w:tc>
        <w:tc>
          <w:tcPr>
            <w:tcW w:w="1350" w:type="dxa"/>
          </w:tcPr>
          <w:p>
            <w:pPr>
              <w:pStyle w:val="10"/>
              <w:spacing w:line="244" w:lineRule="exact"/>
              <w:ind w:right="-15"/>
              <w:jc w:val="right"/>
              <w:rPr>
                <w:sz w:val="20"/>
              </w:rPr>
            </w:pPr>
            <w:r>
              <w:rPr>
                <w:sz w:val="20"/>
              </w:rPr>
              <w:t>0.97</w:t>
            </w:r>
          </w:p>
        </w:tc>
        <w:tc>
          <w:tcPr>
            <w:tcW w:w="825" w:type="dxa"/>
          </w:tcPr>
          <w:p>
            <w:pPr>
              <w:pStyle w:val="10"/>
              <w:spacing w:line="244" w:lineRule="exact"/>
              <w:ind w:left="139" w:right="130"/>
              <w:jc w:val="center"/>
              <w:rPr>
                <w:sz w:val="20"/>
              </w:rPr>
            </w:pPr>
            <w:r>
              <w:rPr>
                <w:sz w:val="20"/>
              </w:rPr>
              <w:t>30240</w:t>
            </w:r>
          </w:p>
        </w:tc>
        <w:tc>
          <w:tcPr>
            <w:tcW w:w="2670" w:type="dxa"/>
          </w:tcPr>
          <w:p>
            <w:pPr>
              <w:pStyle w:val="10"/>
              <w:spacing w:line="244" w:lineRule="exact"/>
              <w:ind w:left="105"/>
              <w:rPr>
                <w:sz w:val="20"/>
              </w:rPr>
            </w:pPr>
            <w:r>
              <w:rPr>
                <w:w w:val="99"/>
                <w:sz w:val="20"/>
              </w:rPr>
              <w:t xml:space="preserve"> </w:t>
            </w:r>
            <w:r>
              <w:rPr>
                <w:sz w:val="20"/>
              </w:rPr>
              <w:t>税金及附加费用</w:t>
            </w:r>
          </w:p>
        </w:tc>
        <w:tc>
          <w:tcPr>
            <w:tcW w:w="1350" w:type="dxa"/>
          </w:tcPr>
          <w:p>
            <w:pPr>
              <w:pStyle w:val="10"/>
              <w:rPr>
                <w:rFonts w:ascii="Times New Roman"/>
                <w:sz w:val="20"/>
              </w:rPr>
            </w:pPr>
          </w:p>
        </w:tc>
        <w:tc>
          <w:tcPr>
            <w:tcW w:w="825" w:type="dxa"/>
          </w:tcPr>
          <w:p>
            <w:pPr>
              <w:pStyle w:val="10"/>
              <w:rPr>
                <w:rFonts w:ascii="Times New Roman"/>
                <w:sz w:val="20"/>
              </w:rPr>
            </w:pPr>
          </w:p>
        </w:tc>
        <w:tc>
          <w:tcPr>
            <w:tcW w:w="2670" w:type="dxa"/>
          </w:tcPr>
          <w:p>
            <w:pPr>
              <w:pStyle w:val="10"/>
              <w:rPr>
                <w:rFonts w:ascii="Times New Roman"/>
                <w:sz w:val="20"/>
              </w:rPr>
            </w:pP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rPr>
                <w:rFonts w:ascii="Times New Roman"/>
                <w:sz w:val="20"/>
              </w:rPr>
            </w:pPr>
          </w:p>
        </w:tc>
        <w:tc>
          <w:tcPr>
            <w:tcW w:w="2670" w:type="dxa"/>
          </w:tcPr>
          <w:p>
            <w:pPr>
              <w:pStyle w:val="10"/>
              <w:rPr>
                <w:rFonts w:ascii="Times New Roman"/>
                <w:sz w:val="20"/>
              </w:rPr>
            </w:pP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30299</w:t>
            </w:r>
          </w:p>
        </w:tc>
        <w:tc>
          <w:tcPr>
            <w:tcW w:w="2670" w:type="dxa"/>
          </w:tcPr>
          <w:p>
            <w:pPr>
              <w:pStyle w:val="10"/>
              <w:spacing w:line="244" w:lineRule="exact"/>
              <w:ind w:left="105"/>
              <w:rPr>
                <w:sz w:val="20"/>
              </w:rPr>
            </w:pPr>
            <w:r>
              <w:rPr>
                <w:w w:val="99"/>
                <w:sz w:val="20"/>
              </w:rPr>
              <w:t xml:space="preserve"> </w:t>
            </w:r>
            <w:r>
              <w:rPr>
                <w:sz w:val="20"/>
              </w:rPr>
              <w:t>其他商品和服务支出</w:t>
            </w:r>
          </w:p>
        </w:tc>
        <w:tc>
          <w:tcPr>
            <w:tcW w:w="1350" w:type="dxa"/>
          </w:tcPr>
          <w:p>
            <w:pPr>
              <w:pStyle w:val="10"/>
              <w:spacing w:line="244" w:lineRule="exact"/>
              <w:ind w:right="-15"/>
              <w:jc w:val="right"/>
              <w:rPr>
                <w:sz w:val="20"/>
              </w:rPr>
            </w:pPr>
            <w:r>
              <w:rPr>
                <w:sz w:val="20"/>
              </w:rPr>
              <w:t>7.24</w:t>
            </w:r>
          </w:p>
        </w:tc>
        <w:tc>
          <w:tcPr>
            <w:tcW w:w="825" w:type="dxa"/>
          </w:tcPr>
          <w:p>
            <w:pPr>
              <w:pStyle w:val="10"/>
              <w:rPr>
                <w:rFonts w:ascii="Times New Roman"/>
                <w:sz w:val="20"/>
              </w:rPr>
            </w:pPr>
          </w:p>
        </w:tc>
        <w:tc>
          <w:tcPr>
            <w:tcW w:w="2670" w:type="dxa"/>
          </w:tcPr>
          <w:p>
            <w:pPr>
              <w:pStyle w:val="10"/>
              <w:rPr>
                <w:rFonts w:ascii="Times New Roman"/>
                <w:sz w:val="20"/>
              </w:rPr>
            </w:pP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rPr>
                <w:rFonts w:ascii="Times New Roman"/>
                <w:sz w:val="20"/>
              </w:rPr>
            </w:pPr>
          </w:p>
        </w:tc>
        <w:tc>
          <w:tcPr>
            <w:tcW w:w="2670" w:type="dxa"/>
          </w:tcPr>
          <w:p>
            <w:pPr>
              <w:pStyle w:val="10"/>
              <w:spacing w:line="242" w:lineRule="exact"/>
              <w:ind w:left="742"/>
              <w:rPr>
                <w:sz w:val="19"/>
              </w:rPr>
            </w:pPr>
            <w:r>
              <w:rPr>
                <w:w w:val="105"/>
                <w:sz w:val="19"/>
              </w:rPr>
              <w:t>人员经费合计</w:t>
            </w:r>
          </w:p>
        </w:tc>
        <w:tc>
          <w:tcPr>
            <w:tcW w:w="1350" w:type="dxa"/>
          </w:tcPr>
          <w:p>
            <w:pPr>
              <w:pStyle w:val="10"/>
              <w:spacing w:line="244" w:lineRule="exact"/>
              <w:ind w:right="-15"/>
              <w:jc w:val="right"/>
              <w:rPr>
                <w:sz w:val="20"/>
              </w:rPr>
            </w:pPr>
            <w:r>
              <w:rPr>
                <w:sz w:val="20"/>
              </w:rPr>
              <w:t>1,062.28</w:t>
            </w:r>
          </w:p>
        </w:tc>
        <w:tc>
          <w:tcPr>
            <w:tcW w:w="825" w:type="dxa"/>
          </w:tcPr>
          <w:p>
            <w:pPr>
              <w:pStyle w:val="10"/>
              <w:rPr>
                <w:rFonts w:ascii="Times New Roman"/>
                <w:sz w:val="20"/>
              </w:rPr>
            </w:pPr>
          </w:p>
        </w:tc>
        <w:tc>
          <w:tcPr>
            <w:tcW w:w="2670" w:type="dxa"/>
          </w:tcPr>
          <w:p>
            <w:pPr>
              <w:pStyle w:val="10"/>
              <w:rPr>
                <w:rFonts w:ascii="Times New Roman"/>
                <w:sz w:val="20"/>
              </w:rPr>
            </w:pPr>
          </w:p>
        </w:tc>
        <w:tc>
          <w:tcPr>
            <w:tcW w:w="1350" w:type="dxa"/>
          </w:tcPr>
          <w:p>
            <w:pPr>
              <w:pStyle w:val="10"/>
              <w:rPr>
                <w:rFonts w:ascii="Times New Roman"/>
                <w:sz w:val="20"/>
              </w:rPr>
            </w:pPr>
          </w:p>
        </w:tc>
        <w:tc>
          <w:tcPr>
            <w:tcW w:w="825" w:type="dxa"/>
          </w:tcPr>
          <w:p>
            <w:pPr>
              <w:pStyle w:val="10"/>
              <w:rPr>
                <w:rFonts w:ascii="Times New Roman"/>
                <w:sz w:val="20"/>
              </w:rPr>
            </w:pPr>
          </w:p>
        </w:tc>
        <w:tc>
          <w:tcPr>
            <w:tcW w:w="2670" w:type="dxa"/>
          </w:tcPr>
          <w:p>
            <w:pPr>
              <w:pStyle w:val="10"/>
              <w:spacing w:line="242" w:lineRule="exact"/>
              <w:ind w:left="742"/>
              <w:rPr>
                <w:sz w:val="19"/>
              </w:rPr>
            </w:pPr>
            <w:r>
              <w:rPr>
                <w:w w:val="105"/>
                <w:sz w:val="19"/>
              </w:rPr>
              <w:t>公用经费合计</w:t>
            </w:r>
          </w:p>
        </w:tc>
        <w:tc>
          <w:tcPr>
            <w:tcW w:w="1350" w:type="dxa"/>
          </w:tcPr>
          <w:p>
            <w:pPr>
              <w:pStyle w:val="10"/>
              <w:spacing w:line="244" w:lineRule="exact"/>
              <w:ind w:left="825" w:right="-15"/>
              <w:rPr>
                <w:sz w:val="20"/>
              </w:rPr>
            </w:pPr>
            <w:r>
              <w:rPr>
                <w:spacing w:val="4"/>
                <w:sz w:val="20"/>
              </w:rPr>
              <w:t>31.61</w:t>
            </w:r>
          </w:p>
        </w:tc>
      </w:tr>
    </w:tbl>
    <w:p>
      <w:pPr>
        <w:spacing w:before="22" w:line="297" w:lineRule="auto"/>
        <w:ind w:left="510" w:right="9145" w:hanging="360"/>
        <w:jc w:val="left"/>
        <w:rPr>
          <w:rFonts w:hint="eastAsia" w:ascii="宋体" w:eastAsia="宋体"/>
          <w:sz w:val="18"/>
        </w:rPr>
      </w:pPr>
      <w:r>
        <w:rPr>
          <w:rFonts w:hint="eastAsia" w:ascii="宋体" w:eastAsia="宋体"/>
          <w:sz w:val="18"/>
        </w:rPr>
        <w:t>注：1.本表反映部门本年度一般公共预算财政拨款基本支出明细情况。2.表格中单元格空白表示数据为零。</w:t>
      </w:r>
    </w:p>
    <w:p>
      <w:pPr>
        <w:spacing w:after="0" w:line="297" w:lineRule="auto"/>
        <w:jc w:val="left"/>
        <w:rPr>
          <w:rFonts w:hint="eastAsia" w:ascii="宋体" w:eastAsia="宋体"/>
          <w:sz w:val="18"/>
        </w:rPr>
        <w:sectPr>
          <w:type w:val="continuous"/>
          <w:pgSz w:w="16840" w:h="11910" w:orient="landscape"/>
          <w:pgMar w:top="1580" w:right="1000" w:bottom="1180" w:left="960" w:header="720" w:footer="720" w:gutter="0"/>
          <w:cols w:space="720" w:num="1"/>
        </w:sectPr>
      </w:pPr>
    </w:p>
    <w:p>
      <w:pPr>
        <w:pStyle w:val="3"/>
        <w:ind w:left="3660"/>
      </w:pPr>
      <w:r>
        <w:t>一般公共预算财政拨款“三公”经费支出决算表</w:t>
      </w:r>
    </w:p>
    <w:p>
      <w:pPr>
        <w:pStyle w:val="5"/>
        <w:rPr>
          <w:rFonts w:ascii="宋体"/>
          <w:sz w:val="20"/>
        </w:rPr>
      </w:pPr>
      <w:r>
        <w:br w:type="column"/>
      </w:r>
    </w:p>
    <w:p>
      <w:pPr>
        <w:pStyle w:val="5"/>
        <w:spacing w:before="4"/>
        <w:rPr>
          <w:rFonts w:ascii="宋体"/>
          <w:sz w:val="21"/>
        </w:rPr>
      </w:pPr>
    </w:p>
    <w:p>
      <w:pPr>
        <w:spacing w:before="0"/>
        <w:ind w:left="0" w:right="141" w:firstLine="0"/>
        <w:jc w:val="right"/>
        <w:rPr>
          <w:rFonts w:hint="eastAsia" w:ascii="宋体" w:eastAsia="宋体"/>
          <w:sz w:val="20"/>
        </w:rPr>
      </w:pPr>
      <w:r>
        <w:rPr>
          <w:rFonts w:hint="eastAsia" w:ascii="宋体" w:eastAsia="宋体"/>
          <w:w w:val="95"/>
          <w:sz w:val="20"/>
        </w:rPr>
        <w:t>公开07表</w:t>
      </w:r>
    </w:p>
    <w:p>
      <w:pPr>
        <w:spacing w:after="0"/>
        <w:jc w:val="right"/>
        <w:rPr>
          <w:rFonts w:hint="eastAsia" w:ascii="宋体" w:eastAsia="宋体"/>
          <w:sz w:val="20"/>
        </w:rPr>
        <w:sectPr>
          <w:footerReference r:id="rId18" w:type="default"/>
          <w:pgSz w:w="16840" w:h="11910" w:orient="landscape"/>
          <w:pgMar w:top="540" w:right="1000" w:bottom="280" w:left="960" w:header="0" w:footer="0" w:gutter="0"/>
          <w:cols w:equalWidth="0" w:num="2">
            <w:col w:w="11221" w:space="40"/>
            <w:col w:w="3619"/>
          </w:cols>
        </w:sectPr>
      </w:pPr>
    </w:p>
    <w:p>
      <w:pPr>
        <w:tabs>
          <w:tab w:val="left" w:pos="13559"/>
        </w:tabs>
        <w:spacing w:before="119" w:after="26"/>
        <w:ind w:left="150" w:right="0" w:firstLine="0"/>
        <w:jc w:val="left"/>
        <w:rPr>
          <w:rFonts w:hint="eastAsia" w:ascii="宋体" w:eastAsia="宋体"/>
          <w:sz w:val="20"/>
        </w:rPr>
      </w:pPr>
      <w:r>
        <w:rPr>
          <w:rFonts w:hint="eastAsia" w:ascii="宋体" w:eastAsia="宋体"/>
          <w:spacing w:val="-5"/>
          <w:sz w:val="20"/>
        </w:rPr>
        <w:t>部门：长沙市开福区妇幼保健计划生育服务中</w:t>
      </w:r>
      <w:r>
        <w:rPr>
          <w:rFonts w:hint="eastAsia" w:ascii="宋体" w:eastAsia="宋体"/>
          <w:sz w:val="20"/>
        </w:rPr>
        <w:t>心</w:t>
      </w:r>
      <w:r>
        <w:rPr>
          <w:rFonts w:hint="eastAsia" w:ascii="宋体" w:eastAsia="宋体"/>
          <w:sz w:val="20"/>
        </w:rPr>
        <w:tab/>
      </w:r>
      <w:r>
        <w:rPr>
          <w:rFonts w:hint="eastAsia" w:ascii="宋体" w:eastAsia="宋体"/>
          <w:spacing w:val="-5"/>
          <w:sz w:val="20"/>
        </w:rPr>
        <w:t>额单位：万</w:t>
      </w:r>
      <w:r>
        <w:rPr>
          <w:rFonts w:hint="eastAsia" w:ascii="宋体" w:eastAsia="宋体"/>
          <w:sz w:val="20"/>
        </w:rPr>
        <w:t>元</w:t>
      </w:r>
    </w:p>
    <w:tbl>
      <w:tblPr>
        <w:tblStyle w:val="6"/>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15"/>
        <w:gridCol w:w="1215"/>
        <w:gridCol w:w="1230"/>
        <w:gridCol w:w="1215"/>
        <w:gridCol w:w="1215"/>
        <w:gridCol w:w="1230"/>
        <w:gridCol w:w="1215"/>
        <w:gridCol w:w="1215"/>
        <w:gridCol w:w="1230"/>
        <w:gridCol w:w="1215"/>
        <w:gridCol w:w="1215"/>
        <w:gridCol w:w="12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7320" w:type="dxa"/>
            <w:gridSpan w:val="6"/>
            <w:shd w:val="clear" w:color="auto" w:fill="C0C0C0"/>
          </w:tcPr>
          <w:p>
            <w:pPr>
              <w:pStyle w:val="10"/>
              <w:spacing w:line="265" w:lineRule="exact"/>
              <w:ind w:left="3300" w:right="3304"/>
              <w:jc w:val="center"/>
              <w:rPr>
                <w:sz w:val="22"/>
              </w:rPr>
            </w:pPr>
            <w:r>
              <w:rPr>
                <w:sz w:val="22"/>
              </w:rPr>
              <w:t>预算数</w:t>
            </w:r>
          </w:p>
        </w:tc>
        <w:tc>
          <w:tcPr>
            <w:tcW w:w="7320" w:type="dxa"/>
            <w:gridSpan w:val="6"/>
            <w:shd w:val="clear" w:color="auto" w:fill="C0C0C0"/>
          </w:tcPr>
          <w:p>
            <w:pPr>
              <w:pStyle w:val="10"/>
              <w:spacing w:line="265" w:lineRule="exact"/>
              <w:ind w:left="3300" w:right="3304"/>
              <w:jc w:val="center"/>
              <w:rPr>
                <w:sz w:val="22"/>
              </w:rPr>
            </w:pPr>
            <w:r>
              <w:rPr>
                <w:sz w:val="22"/>
              </w:rPr>
              <w:t>决算数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1215" w:type="dxa"/>
            <w:vMerge w:val="restart"/>
            <w:shd w:val="clear" w:color="auto" w:fill="C0C0C0"/>
          </w:tcPr>
          <w:p>
            <w:pPr>
              <w:pStyle w:val="10"/>
              <w:spacing w:before="5"/>
              <w:rPr>
                <w:sz w:val="24"/>
              </w:rPr>
            </w:pPr>
          </w:p>
          <w:p>
            <w:pPr>
              <w:pStyle w:val="10"/>
              <w:ind w:left="375"/>
              <w:rPr>
                <w:sz w:val="22"/>
              </w:rPr>
            </w:pPr>
            <w:r>
              <w:rPr>
                <w:sz w:val="22"/>
              </w:rPr>
              <w:t>合计</w:t>
            </w:r>
          </w:p>
        </w:tc>
        <w:tc>
          <w:tcPr>
            <w:tcW w:w="1215" w:type="dxa"/>
            <w:vMerge w:val="restart"/>
            <w:shd w:val="clear" w:color="auto" w:fill="C0C0C0"/>
          </w:tcPr>
          <w:p>
            <w:pPr>
              <w:pStyle w:val="10"/>
              <w:spacing w:before="186" w:line="230" w:lineRule="auto"/>
              <w:ind w:left="270" w:right="34" w:hanging="225"/>
              <w:rPr>
                <w:sz w:val="22"/>
              </w:rPr>
            </w:pPr>
            <w:r>
              <w:rPr>
                <w:sz w:val="22"/>
              </w:rPr>
              <w:t>因公出国（ 境）费</w:t>
            </w:r>
          </w:p>
        </w:tc>
        <w:tc>
          <w:tcPr>
            <w:tcW w:w="3660" w:type="dxa"/>
            <w:gridSpan w:val="3"/>
            <w:shd w:val="clear" w:color="auto" w:fill="C0C0C0"/>
          </w:tcPr>
          <w:p>
            <w:pPr>
              <w:pStyle w:val="10"/>
              <w:spacing w:before="12" w:line="267" w:lineRule="exact"/>
              <w:ind w:left="705"/>
              <w:rPr>
                <w:sz w:val="22"/>
              </w:rPr>
            </w:pPr>
            <w:r>
              <w:rPr>
                <w:sz w:val="22"/>
              </w:rPr>
              <w:t>公务用车购置及运行费</w:t>
            </w:r>
          </w:p>
        </w:tc>
        <w:tc>
          <w:tcPr>
            <w:tcW w:w="1230" w:type="dxa"/>
            <w:vMerge w:val="restart"/>
            <w:shd w:val="clear" w:color="auto" w:fill="C0C0C0"/>
          </w:tcPr>
          <w:p>
            <w:pPr>
              <w:pStyle w:val="10"/>
              <w:spacing w:before="5"/>
              <w:rPr>
                <w:sz w:val="24"/>
              </w:rPr>
            </w:pPr>
          </w:p>
          <w:p>
            <w:pPr>
              <w:pStyle w:val="10"/>
              <w:ind w:left="45"/>
              <w:rPr>
                <w:sz w:val="22"/>
              </w:rPr>
            </w:pPr>
            <w:r>
              <w:rPr>
                <w:sz w:val="22"/>
              </w:rPr>
              <w:t>公务接待费</w:t>
            </w:r>
          </w:p>
        </w:tc>
        <w:tc>
          <w:tcPr>
            <w:tcW w:w="1215" w:type="dxa"/>
            <w:vMerge w:val="restart"/>
            <w:shd w:val="clear" w:color="auto" w:fill="C0C0C0"/>
          </w:tcPr>
          <w:p>
            <w:pPr>
              <w:pStyle w:val="10"/>
              <w:spacing w:before="5"/>
              <w:rPr>
                <w:sz w:val="24"/>
              </w:rPr>
            </w:pPr>
          </w:p>
          <w:p>
            <w:pPr>
              <w:pStyle w:val="10"/>
              <w:ind w:left="375"/>
              <w:rPr>
                <w:sz w:val="22"/>
              </w:rPr>
            </w:pPr>
            <w:r>
              <w:rPr>
                <w:sz w:val="22"/>
              </w:rPr>
              <w:t>合计</w:t>
            </w:r>
          </w:p>
        </w:tc>
        <w:tc>
          <w:tcPr>
            <w:tcW w:w="1215" w:type="dxa"/>
            <w:vMerge w:val="restart"/>
            <w:shd w:val="clear" w:color="auto" w:fill="C0C0C0"/>
          </w:tcPr>
          <w:p>
            <w:pPr>
              <w:pStyle w:val="10"/>
              <w:spacing w:before="186" w:line="230" w:lineRule="auto"/>
              <w:ind w:left="270" w:right="34" w:hanging="225"/>
              <w:rPr>
                <w:sz w:val="22"/>
              </w:rPr>
            </w:pPr>
            <w:r>
              <w:rPr>
                <w:sz w:val="22"/>
              </w:rPr>
              <w:t>因公出国（ 境）费</w:t>
            </w:r>
          </w:p>
        </w:tc>
        <w:tc>
          <w:tcPr>
            <w:tcW w:w="3660" w:type="dxa"/>
            <w:gridSpan w:val="3"/>
            <w:shd w:val="clear" w:color="auto" w:fill="C0C0C0"/>
          </w:tcPr>
          <w:p>
            <w:pPr>
              <w:pStyle w:val="10"/>
              <w:spacing w:before="12" w:line="267" w:lineRule="exact"/>
              <w:ind w:left="705"/>
              <w:rPr>
                <w:sz w:val="22"/>
              </w:rPr>
            </w:pPr>
            <w:r>
              <w:rPr>
                <w:sz w:val="22"/>
              </w:rPr>
              <w:t>公务用车购置及运行费</w:t>
            </w:r>
          </w:p>
        </w:tc>
        <w:tc>
          <w:tcPr>
            <w:tcW w:w="1230" w:type="dxa"/>
            <w:vMerge w:val="restart"/>
            <w:shd w:val="clear" w:color="auto" w:fill="C0C0C0"/>
          </w:tcPr>
          <w:p>
            <w:pPr>
              <w:pStyle w:val="10"/>
              <w:spacing w:before="5"/>
              <w:rPr>
                <w:sz w:val="24"/>
              </w:rPr>
            </w:pPr>
          </w:p>
          <w:p>
            <w:pPr>
              <w:pStyle w:val="10"/>
              <w:ind w:left="45"/>
              <w:rPr>
                <w:sz w:val="22"/>
              </w:rPr>
            </w:pPr>
            <w:r>
              <w:rPr>
                <w:sz w:val="22"/>
              </w:rPr>
              <w:t>公务接待费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1215" w:type="dxa"/>
            <w:vMerge w:val="continue"/>
            <w:tcBorders>
              <w:top w:val="nil"/>
            </w:tcBorders>
            <w:shd w:val="clear" w:color="auto" w:fill="C0C0C0"/>
          </w:tcPr>
          <w:p>
            <w:pPr>
              <w:rPr>
                <w:sz w:val="2"/>
                <w:szCs w:val="2"/>
              </w:rPr>
            </w:pPr>
          </w:p>
        </w:tc>
        <w:tc>
          <w:tcPr>
            <w:tcW w:w="1215" w:type="dxa"/>
            <w:vMerge w:val="continue"/>
            <w:tcBorders>
              <w:top w:val="nil"/>
            </w:tcBorders>
            <w:shd w:val="clear" w:color="auto" w:fill="C0C0C0"/>
          </w:tcPr>
          <w:p>
            <w:pPr>
              <w:rPr>
                <w:sz w:val="2"/>
                <w:szCs w:val="2"/>
              </w:rPr>
            </w:pPr>
          </w:p>
        </w:tc>
        <w:tc>
          <w:tcPr>
            <w:tcW w:w="1230" w:type="dxa"/>
            <w:shd w:val="clear" w:color="auto" w:fill="C0C0C0"/>
          </w:tcPr>
          <w:p>
            <w:pPr>
              <w:pStyle w:val="10"/>
              <w:spacing w:before="147"/>
              <w:ind w:left="390"/>
              <w:rPr>
                <w:sz w:val="22"/>
              </w:rPr>
            </w:pPr>
            <w:r>
              <w:rPr>
                <w:sz w:val="22"/>
              </w:rPr>
              <w:t>小计</w:t>
            </w:r>
          </w:p>
        </w:tc>
        <w:tc>
          <w:tcPr>
            <w:tcW w:w="1215" w:type="dxa"/>
            <w:shd w:val="clear" w:color="auto" w:fill="C0C0C0"/>
          </w:tcPr>
          <w:p>
            <w:pPr>
              <w:pStyle w:val="10"/>
              <w:spacing w:before="21" w:line="230" w:lineRule="auto"/>
              <w:ind w:left="375" w:right="34" w:hanging="330"/>
              <w:rPr>
                <w:sz w:val="22"/>
              </w:rPr>
            </w:pPr>
            <w:r>
              <w:rPr>
                <w:sz w:val="22"/>
              </w:rPr>
              <w:t>公务用车购置费</w:t>
            </w:r>
          </w:p>
        </w:tc>
        <w:tc>
          <w:tcPr>
            <w:tcW w:w="1215" w:type="dxa"/>
            <w:shd w:val="clear" w:color="auto" w:fill="C0C0C0"/>
          </w:tcPr>
          <w:p>
            <w:pPr>
              <w:pStyle w:val="10"/>
              <w:spacing w:before="21" w:line="230" w:lineRule="auto"/>
              <w:ind w:left="375" w:right="34" w:hanging="330"/>
              <w:rPr>
                <w:sz w:val="22"/>
              </w:rPr>
            </w:pPr>
            <w:r>
              <w:rPr>
                <w:sz w:val="22"/>
              </w:rPr>
              <w:t>公务用车运行费</w:t>
            </w:r>
          </w:p>
        </w:tc>
        <w:tc>
          <w:tcPr>
            <w:tcW w:w="1230" w:type="dxa"/>
            <w:vMerge w:val="continue"/>
            <w:tcBorders>
              <w:top w:val="nil"/>
            </w:tcBorders>
            <w:shd w:val="clear" w:color="auto" w:fill="C0C0C0"/>
          </w:tcPr>
          <w:p>
            <w:pPr>
              <w:rPr>
                <w:sz w:val="2"/>
                <w:szCs w:val="2"/>
              </w:rPr>
            </w:pPr>
          </w:p>
        </w:tc>
        <w:tc>
          <w:tcPr>
            <w:tcW w:w="1215" w:type="dxa"/>
            <w:vMerge w:val="continue"/>
            <w:tcBorders>
              <w:top w:val="nil"/>
            </w:tcBorders>
            <w:shd w:val="clear" w:color="auto" w:fill="C0C0C0"/>
          </w:tcPr>
          <w:p>
            <w:pPr>
              <w:rPr>
                <w:sz w:val="2"/>
                <w:szCs w:val="2"/>
              </w:rPr>
            </w:pPr>
          </w:p>
        </w:tc>
        <w:tc>
          <w:tcPr>
            <w:tcW w:w="1215" w:type="dxa"/>
            <w:vMerge w:val="continue"/>
            <w:tcBorders>
              <w:top w:val="nil"/>
            </w:tcBorders>
            <w:shd w:val="clear" w:color="auto" w:fill="C0C0C0"/>
          </w:tcPr>
          <w:p>
            <w:pPr>
              <w:rPr>
                <w:sz w:val="2"/>
                <w:szCs w:val="2"/>
              </w:rPr>
            </w:pPr>
          </w:p>
        </w:tc>
        <w:tc>
          <w:tcPr>
            <w:tcW w:w="1230" w:type="dxa"/>
            <w:shd w:val="clear" w:color="auto" w:fill="C0C0C0"/>
          </w:tcPr>
          <w:p>
            <w:pPr>
              <w:pStyle w:val="10"/>
              <w:spacing w:before="147"/>
              <w:ind w:left="390"/>
              <w:rPr>
                <w:sz w:val="22"/>
              </w:rPr>
            </w:pPr>
            <w:r>
              <w:rPr>
                <w:sz w:val="22"/>
              </w:rPr>
              <w:t>小计</w:t>
            </w:r>
          </w:p>
        </w:tc>
        <w:tc>
          <w:tcPr>
            <w:tcW w:w="1215" w:type="dxa"/>
            <w:shd w:val="clear" w:color="auto" w:fill="C0C0C0"/>
          </w:tcPr>
          <w:p>
            <w:pPr>
              <w:pStyle w:val="10"/>
              <w:spacing w:before="21" w:line="230" w:lineRule="auto"/>
              <w:ind w:left="375" w:right="34" w:hanging="330"/>
              <w:rPr>
                <w:sz w:val="22"/>
              </w:rPr>
            </w:pPr>
            <w:r>
              <w:rPr>
                <w:sz w:val="22"/>
              </w:rPr>
              <w:t>公务用车购置费</w:t>
            </w:r>
          </w:p>
        </w:tc>
        <w:tc>
          <w:tcPr>
            <w:tcW w:w="1215" w:type="dxa"/>
            <w:shd w:val="clear" w:color="auto" w:fill="C0C0C0"/>
          </w:tcPr>
          <w:p>
            <w:pPr>
              <w:pStyle w:val="10"/>
              <w:spacing w:before="21" w:line="230" w:lineRule="auto"/>
              <w:ind w:left="375" w:right="34" w:hanging="330"/>
              <w:rPr>
                <w:sz w:val="22"/>
              </w:rPr>
            </w:pPr>
            <w:r>
              <w:rPr>
                <w:sz w:val="22"/>
              </w:rPr>
              <w:t>公务用车运行费</w:t>
            </w:r>
          </w:p>
        </w:tc>
        <w:tc>
          <w:tcPr>
            <w:tcW w:w="1230" w:type="dxa"/>
            <w:vMerge w:val="continue"/>
            <w:tcBorders>
              <w:top w:val="nil"/>
            </w:tcBorders>
            <w:shd w:val="clear" w:color="auto" w:fill="C0C0C0"/>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1215" w:type="dxa"/>
            <w:shd w:val="clear" w:color="auto" w:fill="C0C0C0"/>
          </w:tcPr>
          <w:p>
            <w:pPr>
              <w:pStyle w:val="10"/>
              <w:spacing w:before="12" w:line="267" w:lineRule="exact"/>
              <w:ind w:right="8"/>
              <w:jc w:val="center"/>
              <w:rPr>
                <w:sz w:val="22"/>
              </w:rPr>
            </w:pPr>
            <w:r>
              <w:rPr>
                <w:w w:val="99"/>
                <w:sz w:val="22"/>
              </w:rPr>
              <w:t>1</w:t>
            </w:r>
          </w:p>
        </w:tc>
        <w:tc>
          <w:tcPr>
            <w:tcW w:w="1215" w:type="dxa"/>
            <w:shd w:val="clear" w:color="auto" w:fill="C0C0C0"/>
          </w:tcPr>
          <w:p>
            <w:pPr>
              <w:pStyle w:val="10"/>
              <w:spacing w:before="12" w:line="267" w:lineRule="exact"/>
              <w:ind w:right="8"/>
              <w:jc w:val="center"/>
              <w:rPr>
                <w:sz w:val="22"/>
              </w:rPr>
            </w:pPr>
            <w:r>
              <w:rPr>
                <w:w w:val="99"/>
                <w:sz w:val="22"/>
              </w:rPr>
              <w:t>2</w:t>
            </w:r>
          </w:p>
        </w:tc>
        <w:tc>
          <w:tcPr>
            <w:tcW w:w="1230" w:type="dxa"/>
            <w:shd w:val="clear" w:color="auto" w:fill="C0C0C0"/>
          </w:tcPr>
          <w:p>
            <w:pPr>
              <w:pStyle w:val="10"/>
              <w:spacing w:before="12" w:line="267" w:lineRule="exact"/>
              <w:ind w:left="4"/>
              <w:jc w:val="center"/>
              <w:rPr>
                <w:sz w:val="22"/>
              </w:rPr>
            </w:pPr>
            <w:r>
              <w:rPr>
                <w:w w:val="99"/>
                <w:sz w:val="22"/>
              </w:rPr>
              <w:t>3</w:t>
            </w:r>
          </w:p>
        </w:tc>
        <w:tc>
          <w:tcPr>
            <w:tcW w:w="1215" w:type="dxa"/>
            <w:shd w:val="clear" w:color="auto" w:fill="C0C0C0"/>
          </w:tcPr>
          <w:p>
            <w:pPr>
              <w:pStyle w:val="10"/>
              <w:spacing w:before="12" w:line="267" w:lineRule="exact"/>
              <w:ind w:right="8"/>
              <w:jc w:val="center"/>
              <w:rPr>
                <w:sz w:val="22"/>
              </w:rPr>
            </w:pPr>
            <w:r>
              <w:rPr>
                <w:w w:val="99"/>
                <w:sz w:val="22"/>
              </w:rPr>
              <w:t>4</w:t>
            </w:r>
          </w:p>
        </w:tc>
        <w:tc>
          <w:tcPr>
            <w:tcW w:w="1215" w:type="dxa"/>
            <w:shd w:val="clear" w:color="auto" w:fill="C0C0C0"/>
          </w:tcPr>
          <w:p>
            <w:pPr>
              <w:pStyle w:val="10"/>
              <w:spacing w:before="12" w:line="267" w:lineRule="exact"/>
              <w:ind w:right="8"/>
              <w:jc w:val="center"/>
              <w:rPr>
                <w:sz w:val="22"/>
              </w:rPr>
            </w:pPr>
            <w:r>
              <w:rPr>
                <w:w w:val="99"/>
                <w:sz w:val="22"/>
              </w:rPr>
              <w:t>5</w:t>
            </w:r>
          </w:p>
        </w:tc>
        <w:tc>
          <w:tcPr>
            <w:tcW w:w="1230" w:type="dxa"/>
            <w:shd w:val="clear" w:color="auto" w:fill="C0C0C0"/>
          </w:tcPr>
          <w:p>
            <w:pPr>
              <w:pStyle w:val="10"/>
              <w:spacing w:before="12" w:line="267" w:lineRule="exact"/>
              <w:ind w:left="4"/>
              <w:jc w:val="center"/>
              <w:rPr>
                <w:sz w:val="22"/>
              </w:rPr>
            </w:pPr>
            <w:r>
              <w:rPr>
                <w:w w:val="99"/>
                <w:sz w:val="22"/>
              </w:rPr>
              <w:t>6</w:t>
            </w:r>
          </w:p>
        </w:tc>
        <w:tc>
          <w:tcPr>
            <w:tcW w:w="1215" w:type="dxa"/>
            <w:shd w:val="clear" w:color="auto" w:fill="C0C0C0"/>
          </w:tcPr>
          <w:p>
            <w:pPr>
              <w:pStyle w:val="10"/>
              <w:spacing w:before="12" w:line="267" w:lineRule="exact"/>
              <w:ind w:right="8"/>
              <w:jc w:val="center"/>
              <w:rPr>
                <w:sz w:val="22"/>
              </w:rPr>
            </w:pPr>
            <w:r>
              <w:rPr>
                <w:w w:val="99"/>
                <w:sz w:val="22"/>
              </w:rPr>
              <w:t>7</w:t>
            </w:r>
          </w:p>
        </w:tc>
        <w:tc>
          <w:tcPr>
            <w:tcW w:w="1215" w:type="dxa"/>
            <w:shd w:val="clear" w:color="auto" w:fill="C0C0C0"/>
          </w:tcPr>
          <w:p>
            <w:pPr>
              <w:pStyle w:val="10"/>
              <w:spacing w:before="12" w:line="267" w:lineRule="exact"/>
              <w:ind w:right="8"/>
              <w:jc w:val="center"/>
              <w:rPr>
                <w:sz w:val="22"/>
              </w:rPr>
            </w:pPr>
            <w:r>
              <w:rPr>
                <w:w w:val="99"/>
                <w:sz w:val="22"/>
              </w:rPr>
              <w:t>8</w:t>
            </w:r>
          </w:p>
        </w:tc>
        <w:tc>
          <w:tcPr>
            <w:tcW w:w="1230" w:type="dxa"/>
            <w:shd w:val="clear" w:color="auto" w:fill="C0C0C0"/>
          </w:tcPr>
          <w:p>
            <w:pPr>
              <w:pStyle w:val="10"/>
              <w:spacing w:before="12" w:line="267" w:lineRule="exact"/>
              <w:ind w:left="4"/>
              <w:jc w:val="center"/>
              <w:rPr>
                <w:sz w:val="22"/>
              </w:rPr>
            </w:pPr>
            <w:r>
              <w:rPr>
                <w:w w:val="99"/>
                <w:sz w:val="22"/>
              </w:rPr>
              <w:t>9</w:t>
            </w:r>
          </w:p>
        </w:tc>
        <w:tc>
          <w:tcPr>
            <w:tcW w:w="1215" w:type="dxa"/>
            <w:shd w:val="clear" w:color="auto" w:fill="C0C0C0"/>
          </w:tcPr>
          <w:p>
            <w:pPr>
              <w:pStyle w:val="10"/>
              <w:spacing w:before="12" w:line="267" w:lineRule="exact"/>
              <w:ind w:left="466" w:right="474"/>
              <w:jc w:val="center"/>
              <w:rPr>
                <w:sz w:val="22"/>
              </w:rPr>
            </w:pPr>
            <w:r>
              <w:rPr>
                <w:sz w:val="22"/>
              </w:rPr>
              <w:t>10</w:t>
            </w:r>
          </w:p>
        </w:tc>
        <w:tc>
          <w:tcPr>
            <w:tcW w:w="1215" w:type="dxa"/>
            <w:shd w:val="clear" w:color="auto" w:fill="C0C0C0"/>
          </w:tcPr>
          <w:p>
            <w:pPr>
              <w:pStyle w:val="10"/>
              <w:spacing w:before="12" w:line="267" w:lineRule="exact"/>
              <w:ind w:left="466" w:right="474"/>
              <w:jc w:val="center"/>
              <w:rPr>
                <w:sz w:val="22"/>
              </w:rPr>
            </w:pPr>
            <w:r>
              <w:rPr>
                <w:sz w:val="22"/>
              </w:rPr>
              <w:t>11</w:t>
            </w:r>
          </w:p>
        </w:tc>
        <w:tc>
          <w:tcPr>
            <w:tcW w:w="1230" w:type="dxa"/>
            <w:shd w:val="clear" w:color="auto" w:fill="C0C0C0"/>
          </w:tcPr>
          <w:p>
            <w:pPr>
              <w:pStyle w:val="10"/>
              <w:spacing w:before="12" w:line="267" w:lineRule="exact"/>
              <w:ind w:left="479" w:right="475"/>
              <w:jc w:val="center"/>
              <w:rPr>
                <w:sz w:val="22"/>
              </w:rPr>
            </w:pPr>
            <w:r>
              <w:rPr>
                <w:sz w:val="22"/>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15" w:type="dxa"/>
          </w:tcPr>
          <w:p>
            <w:pPr>
              <w:pStyle w:val="10"/>
              <w:spacing w:before="77"/>
              <w:ind w:left="765"/>
              <w:rPr>
                <w:sz w:val="20"/>
              </w:rPr>
            </w:pPr>
            <w:r>
              <w:rPr>
                <w:sz w:val="20"/>
              </w:rPr>
              <w:t>6.90</w:t>
            </w:r>
          </w:p>
        </w:tc>
        <w:tc>
          <w:tcPr>
            <w:tcW w:w="1215" w:type="dxa"/>
          </w:tcPr>
          <w:p>
            <w:pPr>
              <w:pStyle w:val="10"/>
              <w:rPr>
                <w:rFonts w:ascii="Times New Roman"/>
                <w:sz w:val="20"/>
              </w:rPr>
            </w:pPr>
          </w:p>
        </w:tc>
        <w:tc>
          <w:tcPr>
            <w:tcW w:w="1230" w:type="dxa"/>
          </w:tcPr>
          <w:p>
            <w:pPr>
              <w:pStyle w:val="10"/>
              <w:spacing w:before="77"/>
              <w:ind w:left="780"/>
              <w:rPr>
                <w:sz w:val="20"/>
              </w:rPr>
            </w:pPr>
            <w:r>
              <w:rPr>
                <w:sz w:val="20"/>
              </w:rPr>
              <w:t>6.40</w:t>
            </w:r>
          </w:p>
        </w:tc>
        <w:tc>
          <w:tcPr>
            <w:tcW w:w="1215" w:type="dxa"/>
          </w:tcPr>
          <w:p>
            <w:pPr>
              <w:pStyle w:val="10"/>
              <w:rPr>
                <w:rFonts w:ascii="Times New Roman"/>
                <w:sz w:val="20"/>
              </w:rPr>
            </w:pPr>
          </w:p>
        </w:tc>
        <w:tc>
          <w:tcPr>
            <w:tcW w:w="1215" w:type="dxa"/>
          </w:tcPr>
          <w:p>
            <w:pPr>
              <w:pStyle w:val="10"/>
              <w:spacing w:before="77"/>
              <w:ind w:left="765"/>
              <w:rPr>
                <w:sz w:val="20"/>
              </w:rPr>
            </w:pPr>
            <w:r>
              <w:rPr>
                <w:sz w:val="20"/>
              </w:rPr>
              <w:t>6.40</w:t>
            </w:r>
          </w:p>
        </w:tc>
        <w:tc>
          <w:tcPr>
            <w:tcW w:w="1230" w:type="dxa"/>
          </w:tcPr>
          <w:p>
            <w:pPr>
              <w:pStyle w:val="10"/>
              <w:spacing w:before="77"/>
              <w:ind w:left="780"/>
              <w:rPr>
                <w:sz w:val="20"/>
              </w:rPr>
            </w:pPr>
            <w:r>
              <w:rPr>
                <w:sz w:val="20"/>
              </w:rPr>
              <w:t>0.50</w:t>
            </w:r>
          </w:p>
        </w:tc>
        <w:tc>
          <w:tcPr>
            <w:tcW w:w="1215" w:type="dxa"/>
          </w:tcPr>
          <w:p>
            <w:pPr>
              <w:pStyle w:val="10"/>
              <w:spacing w:before="77"/>
              <w:ind w:left="765"/>
              <w:rPr>
                <w:sz w:val="20"/>
              </w:rPr>
            </w:pPr>
            <w:r>
              <w:rPr>
                <w:sz w:val="20"/>
              </w:rPr>
              <w:t>4.53</w:t>
            </w:r>
          </w:p>
        </w:tc>
        <w:tc>
          <w:tcPr>
            <w:tcW w:w="1215" w:type="dxa"/>
          </w:tcPr>
          <w:p>
            <w:pPr>
              <w:pStyle w:val="10"/>
              <w:rPr>
                <w:rFonts w:ascii="Times New Roman"/>
                <w:sz w:val="20"/>
              </w:rPr>
            </w:pPr>
          </w:p>
        </w:tc>
        <w:tc>
          <w:tcPr>
            <w:tcW w:w="1230" w:type="dxa"/>
          </w:tcPr>
          <w:p>
            <w:pPr>
              <w:pStyle w:val="10"/>
              <w:spacing w:before="77"/>
              <w:ind w:left="780"/>
              <w:rPr>
                <w:sz w:val="20"/>
              </w:rPr>
            </w:pPr>
            <w:r>
              <w:rPr>
                <w:sz w:val="20"/>
              </w:rPr>
              <w:t>4.53</w:t>
            </w:r>
          </w:p>
        </w:tc>
        <w:tc>
          <w:tcPr>
            <w:tcW w:w="1215" w:type="dxa"/>
          </w:tcPr>
          <w:p>
            <w:pPr>
              <w:pStyle w:val="10"/>
              <w:rPr>
                <w:rFonts w:ascii="Times New Roman"/>
                <w:sz w:val="20"/>
              </w:rPr>
            </w:pPr>
          </w:p>
        </w:tc>
        <w:tc>
          <w:tcPr>
            <w:tcW w:w="1215" w:type="dxa"/>
          </w:tcPr>
          <w:p>
            <w:pPr>
              <w:pStyle w:val="10"/>
              <w:spacing w:before="77"/>
              <w:ind w:left="765"/>
              <w:rPr>
                <w:sz w:val="20"/>
              </w:rPr>
            </w:pPr>
            <w:r>
              <w:rPr>
                <w:sz w:val="20"/>
              </w:rPr>
              <w:t>4.53</w:t>
            </w:r>
          </w:p>
        </w:tc>
        <w:tc>
          <w:tcPr>
            <w:tcW w:w="1230" w:type="dxa"/>
          </w:tcPr>
          <w:p>
            <w:pPr>
              <w:pStyle w:val="10"/>
              <w:rPr>
                <w:rFonts w:ascii="Times New Roman"/>
                <w:sz w:val="20"/>
              </w:rPr>
            </w:pPr>
          </w:p>
        </w:tc>
      </w:tr>
    </w:tbl>
    <w:p>
      <w:pPr>
        <w:spacing w:before="0" w:line="235" w:lineRule="auto"/>
        <w:ind w:left="150" w:right="145" w:firstLine="0"/>
        <w:jc w:val="left"/>
        <w:rPr>
          <w:rFonts w:hint="eastAsia" w:ascii="宋体" w:hAnsi="宋体" w:eastAsia="宋体"/>
          <w:sz w:val="18"/>
        </w:rPr>
      </w:pPr>
      <w:r>
        <w:rPr>
          <w:rFonts w:hint="eastAsia" w:ascii="宋体" w:hAnsi="宋体" w:eastAsia="宋体"/>
          <w:sz w:val="18"/>
        </w:rPr>
        <w:t>注：1.本表反映部门本年度“三公”经费支出预决算情况。其中，预算数为“三公”经费全年预算数，反映按规定程序调整后的预算数；决算数是包括当年一般公共预算财政拨款和以前年度结转资金安排的实际支出。</w:t>
      </w:r>
    </w:p>
    <w:p>
      <w:pPr>
        <w:spacing w:before="54"/>
        <w:ind w:left="510" w:right="0" w:firstLine="0"/>
        <w:jc w:val="left"/>
        <w:rPr>
          <w:rFonts w:hint="eastAsia" w:ascii="宋体" w:eastAsia="宋体"/>
          <w:sz w:val="18"/>
        </w:rPr>
      </w:pPr>
      <w:r>
        <w:rPr>
          <w:rFonts w:hint="eastAsia" w:ascii="宋体" w:eastAsia="宋体"/>
          <w:sz w:val="18"/>
        </w:rPr>
        <w:t>2.表格中单元格空白表示数据为零。</w:t>
      </w:r>
    </w:p>
    <w:p>
      <w:pPr>
        <w:spacing w:after="0"/>
        <w:jc w:val="left"/>
        <w:rPr>
          <w:rFonts w:hint="eastAsia" w:ascii="宋体" w:eastAsia="宋体"/>
          <w:sz w:val="18"/>
        </w:rPr>
        <w:sectPr>
          <w:type w:val="continuous"/>
          <w:pgSz w:w="16840" w:h="11910" w:orient="landscape"/>
          <w:pgMar w:top="1580" w:right="1000" w:bottom="1180" w:left="960" w:header="720" w:footer="720" w:gutter="0"/>
          <w:cols w:space="720" w:num="1"/>
        </w:sectPr>
      </w:pPr>
    </w:p>
    <w:p>
      <w:pPr>
        <w:pStyle w:val="3"/>
        <w:ind w:left="4170"/>
      </w:pPr>
      <w:r>
        <w:t>政府性基金预算财政拨款收入支出决算表</w:t>
      </w:r>
    </w:p>
    <w:p>
      <w:pPr>
        <w:pStyle w:val="5"/>
        <w:rPr>
          <w:rFonts w:ascii="宋体"/>
          <w:sz w:val="20"/>
        </w:rPr>
      </w:pPr>
      <w:r>
        <w:br w:type="column"/>
      </w:r>
    </w:p>
    <w:p>
      <w:pPr>
        <w:pStyle w:val="5"/>
        <w:spacing w:before="4"/>
        <w:rPr>
          <w:rFonts w:ascii="宋体"/>
          <w:sz w:val="21"/>
        </w:rPr>
      </w:pPr>
    </w:p>
    <w:p>
      <w:pPr>
        <w:spacing w:before="0"/>
        <w:ind w:left="0" w:right="201" w:firstLine="0"/>
        <w:jc w:val="right"/>
        <w:rPr>
          <w:rFonts w:hint="eastAsia" w:ascii="宋体" w:eastAsia="宋体"/>
          <w:sz w:val="20"/>
        </w:rPr>
      </w:pPr>
      <w:r>
        <w:rPr>
          <w:rFonts w:hint="eastAsia" w:ascii="宋体" w:eastAsia="宋体"/>
          <w:w w:val="95"/>
          <w:sz w:val="20"/>
        </w:rPr>
        <w:t>公开08表</w:t>
      </w:r>
    </w:p>
    <w:p>
      <w:pPr>
        <w:spacing w:after="0"/>
        <w:jc w:val="right"/>
        <w:rPr>
          <w:rFonts w:hint="eastAsia" w:ascii="宋体" w:eastAsia="宋体"/>
          <w:sz w:val="20"/>
        </w:rPr>
        <w:sectPr>
          <w:footerReference r:id="rId19" w:type="default"/>
          <w:pgSz w:w="16840" w:h="11910" w:orient="landscape"/>
          <w:pgMar w:top="540" w:right="1000" w:bottom="280" w:left="960" w:header="0" w:footer="0" w:gutter="0"/>
          <w:cols w:equalWidth="0" w:num="2">
            <w:col w:w="10651" w:space="40"/>
            <w:col w:w="4189"/>
          </w:cols>
        </w:sectPr>
      </w:pPr>
    </w:p>
    <w:p>
      <w:pPr>
        <w:tabs>
          <w:tab w:val="left" w:pos="13304"/>
        </w:tabs>
        <w:spacing w:before="104" w:after="26"/>
        <w:ind w:left="150" w:right="0" w:firstLine="0"/>
        <w:jc w:val="left"/>
        <w:rPr>
          <w:rFonts w:hint="eastAsia" w:ascii="宋体" w:eastAsia="宋体"/>
          <w:sz w:val="20"/>
        </w:rPr>
      </w:pPr>
      <w:r>
        <w:rPr>
          <w:rFonts w:hint="eastAsia" w:ascii="宋体" w:eastAsia="宋体"/>
          <w:spacing w:val="-5"/>
          <w:sz w:val="20"/>
        </w:rPr>
        <w:t>部门：长沙市开福区妇幼保健计划生育服务中</w:t>
      </w:r>
      <w:r>
        <w:rPr>
          <w:rFonts w:hint="eastAsia" w:ascii="宋体" w:eastAsia="宋体"/>
          <w:sz w:val="20"/>
        </w:rPr>
        <w:t>心</w:t>
      </w:r>
      <w:r>
        <w:rPr>
          <w:rFonts w:hint="eastAsia" w:ascii="宋体" w:eastAsia="宋体"/>
          <w:sz w:val="20"/>
        </w:rPr>
        <w:tab/>
      </w:r>
      <w:r>
        <w:rPr>
          <w:rFonts w:hint="eastAsia" w:ascii="宋体" w:eastAsia="宋体"/>
          <w:spacing w:val="-5"/>
          <w:sz w:val="20"/>
        </w:rPr>
        <w:t>金额单位：万</w:t>
      </w:r>
      <w:r>
        <w:rPr>
          <w:rFonts w:hint="eastAsia" w:ascii="宋体" w:eastAsia="宋体"/>
          <w:sz w:val="20"/>
        </w:rPr>
        <w:t>元</w:t>
      </w:r>
    </w:p>
    <w:tbl>
      <w:tblPr>
        <w:tblStyle w:val="6"/>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65"/>
        <w:gridCol w:w="3705"/>
        <w:gridCol w:w="1635"/>
        <w:gridCol w:w="1635"/>
        <w:gridCol w:w="1635"/>
        <w:gridCol w:w="1635"/>
        <w:gridCol w:w="1635"/>
        <w:gridCol w:w="16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770" w:type="dxa"/>
            <w:gridSpan w:val="2"/>
            <w:shd w:val="clear" w:color="auto" w:fill="C0C0C0"/>
          </w:tcPr>
          <w:p>
            <w:pPr>
              <w:pStyle w:val="10"/>
              <w:spacing w:line="265" w:lineRule="exact"/>
              <w:ind w:left="2141" w:right="2133"/>
              <w:jc w:val="center"/>
              <w:rPr>
                <w:sz w:val="22"/>
              </w:rPr>
            </w:pPr>
            <w:r>
              <w:rPr>
                <w:sz w:val="22"/>
              </w:rPr>
              <w:t>项目</w:t>
            </w:r>
          </w:p>
        </w:tc>
        <w:tc>
          <w:tcPr>
            <w:tcW w:w="1635" w:type="dxa"/>
            <w:vMerge w:val="restart"/>
            <w:shd w:val="clear" w:color="auto" w:fill="C0C0C0"/>
          </w:tcPr>
          <w:p>
            <w:pPr>
              <w:pStyle w:val="10"/>
              <w:rPr>
                <w:sz w:val="22"/>
              </w:rPr>
            </w:pPr>
          </w:p>
          <w:p>
            <w:pPr>
              <w:pStyle w:val="10"/>
              <w:spacing w:before="180"/>
              <w:ind w:left="30"/>
              <w:rPr>
                <w:sz w:val="22"/>
              </w:rPr>
            </w:pPr>
            <w:r>
              <w:rPr>
                <w:sz w:val="22"/>
              </w:rPr>
              <w:t>年初结转和结余</w:t>
            </w:r>
          </w:p>
        </w:tc>
        <w:tc>
          <w:tcPr>
            <w:tcW w:w="1635" w:type="dxa"/>
            <w:vMerge w:val="restart"/>
            <w:shd w:val="clear" w:color="auto" w:fill="C0C0C0"/>
          </w:tcPr>
          <w:p>
            <w:pPr>
              <w:pStyle w:val="10"/>
              <w:rPr>
                <w:sz w:val="22"/>
              </w:rPr>
            </w:pPr>
          </w:p>
          <w:p>
            <w:pPr>
              <w:pStyle w:val="10"/>
              <w:spacing w:before="180"/>
              <w:ind w:left="360"/>
              <w:rPr>
                <w:sz w:val="22"/>
              </w:rPr>
            </w:pPr>
            <w:r>
              <w:rPr>
                <w:sz w:val="22"/>
              </w:rPr>
              <w:t>本年收入</w:t>
            </w:r>
          </w:p>
        </w:tc>
        <w:tc>
          <w:tcPr>
            <w:tcW w:w="4905" w:type="dxa"/>
            <w:gridSpan w:val="3"/>
            <w:shd w:val="clear" w:color="auto" w:fill="C0C0C0"/>
          </w:tcPr>
          <w:p>
            <w:pPr>
              <w:pStyle w:val="10"/>
              <w:spacing w:line="265" w:lineRule="exact"/>
              <w:ind w:left="1983" w:right="1987"/>
              <w:jc w:val="center"/>
              <w:rPr>
                <w:sz w:val="22"/>
              </w:rPr>
            </w:pPr>
            <w:r>
              <w:rPr>
                <w:sz w:val="22"/>
              </w:rPr>
              <w:t>本年支出</w:t>
            </w:r>
          </w:p>
        </w:tc>
        <w:tc>
          <w:tcPr>
            <w:tcW w:w="1635" w:type="dxa"/>
            <w:vMerge w:val="restart"/>
            <w:shd w:val="clear" w:color="auto" w:fill="C0C0C0"/>
          </w:tcPr>
          <w:p>
            <w:pPr>
              <w:pStyle w:val="10"/>
              <w:rPr>
                <w:sz w:val="22"/>
              </w:rPr>
            </w:pPr>
          </w:p>
          <w:p>
            <w:pPr>
              <w:pStyle w:val="10"/>
              <w:spacing w:before="180"/>
              <w:ind w:left="30"/>
              <w:rPr>
                <w:sz w:val="22"/>
              </w:rPr>
            </w:pPr>
            <w:r>
              <w:rPr>
                <w:sz w:val="22"/>
              </w:rPr>
              <w:t>年末结转和结余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1065" w:type="dxa"/>
            <w:shd w:val="clear" w:color="auto" w:fill="C0C0C0"/>
          </w:tcPr>
          <w:p>
            <w:pPr>
              <w:pStyle w:val="10"/>
              <w:spacing w:before="186" w:line="230" w:lineRule="auto"/>
              <w:ind w:left="75" w:right="79"/>
              <w:rPr>
                <w:sz w:val="22"/>
              </w:rPr>
            </w:pPr>
            <w:r>
              <w:rPr>
                <w:sz w:val="22"/>
              </w:rPr>
              <w:t>功能分类科目编码</w:t>
            </w:r>
          </w:p>
        </w:tc>
        <w:tc>
          <w:tcPr>
            <w:tcW w:w="3705" w:type="dxa"/>
            <w:shd w:val="clear" w:color="auto" w:fill="C0C0C0"/>
          </w:tcPr>
          <w:p>
            <w:pPr>
              <w:pStyle w:val="10"/>
              <w:spacing w:before="5"/>
              <w:rPr>
                <w:sz w:val="24"/>
              </w:rPr>
            </w:pPr>
          </w:p>
          <w:p>
            <w:pPr>
              <w:pStyle w:val="10"/>
              <w:ind w:left="1383" w:right="1387"/>
              <w:jc w:val="center"/>
              <w:rPr>
                <w:sz w:val="22"/>
              </w:rPr>
            </w:pPr>
            <w:r>
              <w:rPr>
                <w:sz w:val="22"/>
              </w:rPr>
              <w:t>科目名称</w:t>
            </w:r>
          </w:p>
        </w:tc>
        <w:tc>
          <w:tcPr>
            <w:tcW w:w="1635" w:type="dxa"/>
            <w:vMerge w:val="continue"/>
            <w:tcBorders>
              <w:top w:val="nil"/>
            </w:tcBorders>
            <w:shd w:val="clear" w:color="auto" w:fill="C0C0C0"/>
          </w:tcPr>
          <w:p>
            <w:pPr>
              <w:rPr>
                <w:sz w:val="2"/>
                <w:szCs w:val="2"/>
              </w:rPr>
            </w:pPr>
          </w:p>
        </w:tc>
        <w:tc>
          <w:tcPr>
            <w:tcW w:w="1635" w:type="dxa"/>
            <w:vMerge w:val="continue"/>
            <w:tcBorders>
              <w:top w:val="nil"/>
            </w:tcBorders>
            <w:shd w:val="clear" w:color="auto" w:fill="C0C0C0"/>
          </w:tcPr>
          <w:p>
            <w:pPr>
              <w:rPr>
                <w:sz w:val="2"/>
                <w:szCs w:val="2"/>
              </w:rPr>
            </w:pPr>
          </w:p>
        </w:tc>
        <w:tc>
          <w:tcPr>
            <w:tcW w:w="1635" w:type="dxa"/>
            <w:shd w:val="clear" w:color="auto" w:fill="C0C0C0"/>
          </w:tcPr>
          <w:p>
            <w:pPr>
              <w:pStyle w:val="10"/>
              <w:spacing w:before="5"/>
              <w:rPr>
                <w:sz w:val="24"/>
              </w:rPr>
            </w:pPr>
          </w:p>
          <w:p>
            <w:pPr>
              <w:pStyle w:val="10"/>
              <w:ind w:left="348" w:right="352"/>
              <w:jc w:val="center"/>
              <w:rPr>
                <w:sz w:val="22"/>
              </w:rPr>
            </w:pPr>
            <w:r>
              <w:rPr>
                <w:sz w:val="22"/>
              </w:rPr>
              <w:t>小计</w:t>
            </w:r>
          </w:p>
        </w:tc>
        <w:tc>
          <w:tcPr>
            <w:tcW w:w="1635" w:type="dxa"/>
            <w:shd w:val="clear" w:color="auto" w:fill="C0C0C0"/>
          </w:tcPr>
          <w:p>
            <w:pPr>
              <w:pStyle w:val="10"/>
              <w:spacing w:before="5"/>
              <w:rPr>
                <w:sz w:val="24"/>
              </w:rPr>
            </w:pPr>
          </w:p>
          <w:p>
            <w:pPr>
              <w:pStyle w:val="10"/>
              <w:ind w:left="348" w:right="352"/>
              <w:jc w:val="center"/>
              <w:rPr>
                <w:sz w:val="22"/>
              </w:rPr>
            </w:pPr>
            <w:r>
              <w:rPr>
                <w:sz w:val="22"/>
              </w:rPr>
              <w:t>基本支出</w:t>
            </w:r>
          </w:p>
        </w:tc>
        <w:tc>
          <w:tcPr>
            <w:tcW w:w="1635" w:type="dxa"/>
            <w:shd w:val="clear" w:color="auto" w:fill="C0C0C0"/>
          </w:tcPr>
          <w:p>
            <w:pPr>
              <w:pStyle w:val="10"/>
              <w:spacing w:before="5"/>
              <w:rPr>
                <w:sz w:val="24"/>
              </w:rPr>
            </w:pPr>
          </w:p>
          <w:p>
            <w:pPr>
              <w:pStyle w:val="10"/>
              <w:ind w:left="348" w:right="352"/>
              <w:jc w:val="center"/>
              <w:rPr>
                <w:sz w:val="22"/>
              </w:rPr>
            </w:pPr>
            <w:r>
              <w:rPr>
                <w:sz w:val="22"/>
              </w:rPr>
              <w:t>项目支出</w:t>
            </w:r>
          </w:p>
        </w:tc>
        <w:tc>
          <w:tcPr>
            <w:tcW w:w="1635" w:type="dxa"/>
            <w:vMerge w:val="continue"/>
            <w:tcBorders>
              <w:top w:val="nil"/>
            </w:tcBorders>
            <w:shd w:val="clear" w:color="auto" w:fill="C0C0C0"/>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4770" w:type="dxa"/>
            <w:gridSpan w:val="2"/>
            <w:shd w:val="clear" w:color="auto" w:fill="C0C0C0"/>
          </w:tcPr>
          <w:p>
            <w:pPr>
              <w:pStyle w:val="10"/>
              <w:spacing w:before="12" w:line="267" w:lineRule="exact"/>
              <w:ind w:left="2141" w:right="2133"/>
              <w:jc w:val="center"/>
              <w:rPr>
                <w:sz w:val="22"/>
              </w:rPr>
            </w:pPr>
            <w:r>
              <w:rPr>
                <w:sz w:val="22"/>
              </w:rPr>
              <w:t>栏次</w:t>
            </w:r>
          </w:p>
        </w:tc>
        <w:tc>
          <w:tcPr>
            <w:tcW w:w="1635" w:type="dxa"/>
            <w:shd w:val="clear" w:color="auto" w:fill="C0C0C0"/>
          </w:tcPr>
          <w:p>
            <w:pPr>
              <w:pStyle w:val="10"/>
              <w:spacing w:before="12" w:line="267" w:lineRule="exact"/>
              <w:ind w:right="8"/>
              <w:jc w:val="center"/>
              <w:rPr>
                <w:sz w:val="22"/>
              </w:rPr>
            </w:pPr>
            <w:r>
              <w:rPr>
                <w:w w:val="99"/>
                <w:sz w:val="22"/>
              </w:rPr>
              <w:t>1</w:t>
            </w:r>
          </w:p>
        </w:tc>
        <w:tc>
          <w:tcPr>
            <w:tcW w:w="1635" w:type="dxa"/>
            <w:shd w:val="clear" w:color="auto" w:fill="C0C0C0"/>
          </w:tcPr>
          <w:p>
            <w:pPr>
              <w:pStyle w:val="10"/>
              <w:spacing w:before="12" w:line="267" w:lineRule="exact"/>
              <w:ind w:right="8"/>
              <w:jc w:val="center"/>
              <w:rPr>
                <w:sz w:val="22"/>
              </w:rPr>
            </w:pPr>
            <w:r>
              <w:rPr>
                <w:w w:val="99"/>
                <w:sz w:val="22"/>
              </w:rPr>
              <w:t>2</w:t>
            </w:r>
          </w:p>
        </w:tc>
        <w:tc>
          <w:tcPr>
            <w:tcW w:w="1635" w:type="dxa"/>
            <w:shd w:val="clear" w:color="auto" w:fill="C0C0C0"/>
          </w:tcPr>
          <w:p>
            <w:pPr>
              <w:pStyle w:val="10"/>
              <w:spacing w:before="12" w:line="267" w:lineRule="exact"/>
              <w:ind w:right="8"/>
              <w:jc w:val="center"/>
              <w:rPr>
                <w:sz w:val="22"/>
              </w:rPr>
            </w:pPr>
            <w:r>
              <w:rPr>
                <w:w w:val="99"/>
                <w:sz w:val="22"/>
              </w:rPr>
              <w:t>3</w:t>
            </w:r>
          </w:p>
        </w:tc>
        <w:tc>
          <w:tcPr>
            <w:tcW w:w="1635" w:type="dxa"/>
            <w:shd w:val="clear" w:color="auto" w:fill="C0C0C0"/>
          </w:tcPr>
          <w:p>
            <w:pPr>
              <w:pStyle w:val="10"/>
              <w:spacing w:before="12" w:line="267" w:lineRule="exact"/>
              <w:ind w:right="8"/>
              <w:jc w:val="center"/>
              <w:rPr>
                <w:sz w:val="22"/>
              </w:rPr>
            </w:pPr>
            <w:r>
              <w:rPr>
                <w:w w:val="99"/>
                <w:sz w:val="22"/>
              </w:rPr>
              <w:t>4</w:t>
            </w:r>
          </w:p>
        </w:tc>
        <w:tc>
          <w:tcPr>
            <w:tcW w:w="1635" w:type="dxa"/>
            <w:shd w:val="clear" w:color="auto" w:fill="C0C0C0"/>
          </w:tcPr>
          <w:p>
            <w:pPr>
              <w:pStyle w:val="10"/>
              <w:spacing w:before="12" w:line="267" w:lineRule="exact"/>
              <w:ind w:right="8"/>
              <w:jc w:val="center"/>
              <w:rPr>
                <w:sz w:val="22"/>
              </w:rPr>
            </w:pPr>
            <w:r>
              <w:rPr>
                <w:w w:val="99"/>
                <w:sz w:val="22"/>
              </w:rPr>
              <w:t>5</w:t>
            </w:r>
          </w:p>
        </w:tc>
        <w:tc>
          <w:tcPr>
            <w:tcW w:w="1635" w:type="dxa"/>
            <w:shd w:val="clear" w:color="auto" w:fill="C0C0C0"/>
          </w:tcPr>
          <w:p>
            <w:pPr>
              <w:pStyle w:val="10"/>
              <w:spacing w:before="12" w:line="267" w:lineRule="exact"/>
              <w:ind w:right="8"/>
              <w:jc w:val="center"/>
              <w:rPr>
                <w:sz w:val="22"/>
              </w:rPr>
            </w:pPr>
            <w:r>
              <w:rPr>
                <w:w w:val="99"/>
                <w:sz w:val="22"/>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065" w:type="dxa"/>
          </w:tcPr>
          <w:p>
            <w:pPr>
              <w:pStyle w:val="10"/>
              <w:rPr>
                <w:rFonts w:ascii="Times New Roman"/>
                <w:sz w:val="20"/>
              </w:rPr>
            </w:pPr>
          </w:p>
        </w:tc>
        <w:tc>
          <w:tcPr>
            <w:tcW w:w="3705" w:type="dxa"/>
          </w:tcPr>
          <w:p>
            <w:pPr>
              <w:pStyle w:val="10"/>
              <w:spacing w:before="87"/>
              <w:ind w:left="30"/>
              <w:rPr>
                <w:sz w:val="19"/>
              </w:rPr>
            </w:pPr>
            <w:r>
              <w:rPr>
                <w:w w:val="105"/>
                <w:sz w:val="19"/>
              </w:rPr>
              <w:t>合计</w:t>
            </w:r>
          </w:p>
        </w:tc>
        <w:tc>
          <w:tcPr>
            <w:tcW w:w="1635" w:type="dxa"/>
          </w:tcPr>
          <w:p>
            <w:pPr>
              <w:pStyle w:val="10"/>
              <w:rPr>
                <w:rFonts w:ascii="Times New Roman"/>
                <w:sz w:val="20"/>
              </w:rPr>
            </w:pPr>
          </w:p>
        </w:tc>
        <w:tc>
          <w:tcPr>
            <w:tcW w:w="1635" w:type="dxa"/>
          </w:tcPr>
          <w:p>
            <w:pPr>
              <w:pStyle w:val="10"/>
              <w:rPr>
                <w:rFonts w:ascii="Times New Roman"/>
                <w:sz w:val="20"/>
              </w:rPr>
            </w:pPr>
          </w:p>
        </w:tc>
        <w:tc>
          <w:tcPr>
            <w:tcW w:w="1635" w:type="dxa"/>
          </w:tcPr>
          <w:p>
            <w:pPr>
              <w:pStyle w:val="10"/>
              <w:rPr>
                <w:rFonts w:ascii="Times New Roman"/>
                <w:sz w:val="20"/>
              </w:rPr>
            </w:pPr>
          </w:p>
        </w:tc>
        <w:tc>
          <w:tcPr>
            <w:tcW w:w="1635" w:type="dxa"/>
          </w:tcPr>
          <w:p>
            <w:pPr>
              <w:pStyle w:val="10"/>
              <w:rPr>
                <w:rFonts w:ascii="Times New Roman"/>
                <w:sz w:val="20"/>
              </w:rPr>
            </w:pPr>
          </w:p>
        </w:tc>
        <w:tc>
          <w:tcPr>
            <w:tcW w:w="1635" w:type="dxa"/>
          </w:tcPr>
          <w:p>
            <w:pPr>
              <w:pStyle w:val="10"/>
              <w:rPr>
                <w:rFonts w:ascii="Times New Roman"/>
                <w:sz w:val="20"/>
              </w:rPr>
            </w:pPr>
          </w:p>
        </w:tc>
        <w:tc>
          <w:tcPr>
            <w:tcW w:w="1635" w:type="dxa"/>
          </w:tcPr>
          <w:p>
            <w:pPr>
              <w:pStyle w:val="10"/>
              <w:rPr>
                <w:rFonts w:ascii="Times New Roman"/>
                <w:sz w:val="20"/>
              </w:rPr>
            </w:pPr>
          </w:p>
        </w:tc>
      </w:tr>
    </w:tbl>
    <w:p>
      <w:pPr>
        <w:spacing w:before="22" w:line="297" w:lineRule="auto"/>
        <w:ind w:left="510" w:right="8065" w:hanging="360"/>
        <w:jc w:val="left"/>
        <w:rPr>
          <w:rFonts w:hint="eastAsia" w:ascii="宋体" w:eastAsia="宋体"/>
          <w:sz w:val="18"/>
        </w:rPr>
      </w:pPr>
      <w:r>
        <w:rPr>
          <w:rFonts w:hint="eastAsia" w:ascii="宋体" w:eastAsia="宋体"/>
          <w:sz w:val="18"/>
        </w:rPr>
        <w:t>注：1.本表反映部门本年度政府性基金预算财政拨款收入、支出及结转和结余情况。2.表格中单元格空白表示数据为零。</w:t>
      </w:r>
    </w:p>
    <w:p>
      <w:pPr>
        <w:spacing w:before="13"/>
        <w:ind w:left="510" w:right="0" w:firstLine="0"/>
        <w:jc w:val="left"/>
        <w:rPr>
          <w:rFonts w:hint="eastAsia" w:ascii="宋体" w:eastAsia="宋体"/>
          <w:sz w:val="18"/>
        </w:rPr>
      </w:pPr>
      <w:r>
        <w:rPr>
          <w:rFonts w:hint="eastAsia" w:ascii="宋体" w:eastAsia="宋体"/>
          <w:sz w:val="18"/>
        </w:rPr>
        <w:t>3.本单位2021年度无政府性基金预算财政拨款收支。</w:t>
      </w:r>
    </w:p>
    <w:p>
      <w:pPr>
        <w:spacing w:after="0"/>
        <w:jc w:val="left"/>
        <w:rPr>
          <w:rFonts w:hint="eastAsia" w:ascii="宋体" w:eastAsia="宋体"/>
          <w:sz w:val="18"/>
        </w:rPr>
        <w:sectPr>
          <w:type w:val="continuous"/>
          <w:pgSz w:w="16840" w:h="11910" w:orient="landscape"/>
          <w:pgMar w:top="1580" w:right="1000" w:bottom="1180" w:left="960" w:header="720" w:footer="720" w:gutter="0"/>
          <w:cols w:space="720" w:num="1"/>
        </w:sectPr>
      </w:pPr>
    </w:p>
    <w:p>
      <w:pPr>
        <w:pStyle w:val="3"/>
        <w:ind w:left="3420"/>
      </w:pPr>
      <w:r>
        <w:t>国有资本经营预算财政拨款支出决算表</w:t>
      </w:r>
    </w:p>
    <w:p>
      <w:pPr>
        <w:pStyle w:val="5"/>
        <w:rPr>
          <w:rFonts w:ascii="宋体"/>
          <w:sz w:val="20"/>
        </w:rPr>
      </w:pPr>
      <w:r>
        <w:br w:type="column"/>
      </w:r>
    </w:p>
    <w:p>
      <w:pPr>
        <w:pStyle w:val="5"/>
        <w:spacing w:before="4"/>
        <w:rPr>
          <w:rFonts w:ascii="宋体"/>
          <w:sz w:val="21"/>
        </w:rPr>
      </w:pPr>
    </w:p>
    <w:p>
      <w:pPr>
        <w:spacing w:before="0"/>
        <w:ind w:left="2430" w:right="2029" w:firstLine="0"/>
        <w:jc w:val="center"/>
        <w:rPr>
          <w:rFonts w:hint="eastAsia" w:ascii="宋体" w:eastAsia="宋体"/>
          <w:sz w:val="20"/>
        </w:rPr>
      </w:pPr>
      <w:r>
        <w:rPr>
          <w:rFonts w:hint="eastAsia" w:ascii="宋体" w:eastAsia="宋体"/>
          <w:sz w:val="20"/>
        </w:rPr>
        <w:t>公开09表</w:t>
      </w:r>
    </w:p>
    <w:p>
      <w:pPr>
        <w:spacing w:after="0"/>
        <w:jc w:val="center"/>
        <w:rPr>
          <w:rFonts w:hint="eastAsia" w:ascii="宋体" w:eastAsia="宋体"/>
          <w:sz w:val="20"/>
        </w:rPr>
        <w:sectPr>
          <w:footerReference r:id="rId20" w:type="default"/>
          <w:pgSz w:w="16840" w:h="11910" w:orient="landscape"/>
          <w:pgMar w:top="540" w:right="1000" w:bottom="280" w:left="960" w:header="0" w:footer="0" w:gutter="0"/>
          <w:cols w:equalWidth="0" w:num="2">
            <w:col w:w="9541" w:space="40"/>
            <w:col w:w="5299"/>
          </w:cols>
        </w:sectPr>
      </w:pPr>
    </w:p>
    <w:p>
      <w:pPr>
        <w:tabs>
          <w:tab w:val="left" w:pos="11459"/>
        </w:tabs>
        <w:spacing w:before="104" w:after="26"/>
        <w:ind w:left="150" w:right="0" w:firstLine="0"/>
        <w:jc w:val="left"/>
        <w:rPr>
          <w:rFonts w:hint="eastAsia" w:ascii="宋体" w:eastAsia="宋体"/>
          <w:sz w:val="20"/>
        </w:rPr>
      </w:pPr>
      <w:r>
        <w:rPr>
          <w:rFonts w:hint="eastAsia" w:ascii="宋体" w:eastAsia="宋体"/>
          <w:spacing w:val="-5"/>
          <w:sz w:val="20"/>
        </w:rPr>
        <w:t>部门：长沙市开福区妇幼保健计划生育服务中</w:t>
      </w:r>
      <w:r>
        <w:rPr>
          <w:rFonts w:hint="eastAsia" w:ascii="宋体" w:eastAsia="宋体"/>
          <w:sz w:val="20"/>
        </w:rPr>
        <w:t>心</w:t>
      </w:r>
      <w:r>
        <w:rPr>
          <w:rFonts w:hint="eastAsia" w:ascii="宋体" w:eastAsia="宋体"/>
          <w:sz w:val="20"/>
        </w:rPr>
        <w:tab/>
      </w:r>
      <w:r>
        <w:rPr>
          <w:rFonts w:hint="eastAsia" w:ascii="宋体" w:eastAsia="宋体"/>
          <w:spacing w:val="-5"/>
          <w:sz w:val="20"/>
        </w:rPr>
        <w:t>金额单位：万</w:t>
      </w:r>
      <w:r>
        <w:rPr>
          <w:rFonts w:hint="eastAsia" w:ascii="宋体" w:eastAsia="宋体"/>
          <w:sz w:val="20"/>
        </w:rPr>
        <w:t>元</w:t>
      </w:r>
    </w:p>
    <w:tbl>
      <w:tblPr>
        <w:tblStyle w:val="6"/>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60"/>
        <w:gridCol w:w="5535"/>
        <w:gridCol w:w="1980"/>
        <w:gridCol w:w="1980"/>
        <w:gridCol w:w="19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6795" w:type="dxa"/>
            <w:gridSpan w:val="2"/>
            <w:shd w:val="clear" w:color="auto" w:fill="C0C0C0"/>
          </w:tcPr>
          <w:p>
            <w:pPr>
              <w:pStyle w:val="10"/>
              <w:spacing w:line="265" w:lineRule="exact"/>
              <w:ind w:left="3148" w:right="3152"/>
              <w:jc w:val="center"/>
              <w:rPr>
                <w:sz w:val="22"/>
              </w:rPr>
            </w:pPr>
            <w:r>
              <w:rPr>
                <w:sz w:val="22"/>
              </w:rPr>
              <w:t>项目</w:t>
            </w:r>
          </w:p>
        </w:tc>
        <w:tc>
          <w:tcPr>
            <w:tcW w:w="5940" w:type="dxa"/>
            <w:gridSpan w:val="3"/>
            <w:shd w:val="clear" w:color="auto" w:fill="C0C0C0"/>
          </w:tcPr>
          <w:p>
            <w:pPr>
              <w:pStyle w:val="10"/>
              <w:spacing w:line="265" w:lineRule="exact"/>
              <w:ind w:left="2506" w:right="2498"/>
              <w:jc w:val="center"/>
              <w:rPr>
                <w:sz w:val="22"/>
              </w:rPr>
            </w:pPr>
            <w:r>
              <w:rPr>
                <w:sz w:val="22"/>
              </w:rPr>
              <w:t>本年支出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1260" w:type="dxa"/>
            <w:shd w:val="clear" w:color="auto" w:fill="C0C0C0"/>
          </w:tcPr>
          <w:p>
            <w:pPr>
              <w:pStyle w:val="10"/>
              <w:spacing w:before="186" w:line="230" w:lineRule="auto"/>
              <w:ind w:left="285" w:right="64" w:hanging="225"/>
              <w:rPr>
                <w:sz w:val="22"/>
              </w:rPr>
            </w:pPr>
            <w:r>
              <w:rPr>
                <w:sz w:val="22"/>
              </w:rPr>
              <w:t>功能分类科目编码</w:t>
            </w:r>
          </w:p>
        </w:tc>
        <w:tc>
          <w:tcPr>
            <w:tcW w:w="5535" w:type="dxa"/>
            <w:shd w:val="clear" w:color="auto" w:fill="C0C0C0"/>
          </w:tcPr>
          <w:p>
            <w:pPr>
              <w:pStyle w:val="10"/>
              <w:spacing w:before="5"/>
              <w:rPr>
                <w:sz w:val="24"/>
              </w:rPr>
            </w:pPr>
          </w:p>
          <w:p>
            <w:pPr>
              <w:pStyle w:val="10"/>
              <w:ind w:left="2298" w:right="2302"/>
              <w:jc w:val="center"/>
              <w:rPr>
                <w:sz w:val="22"/>
              </w:rPr>
            </w:pPr>
            <w:r>
              <w:rPr>
                <w:sz w:val="22"/>
              </w:rPr>
              <w:t>科目名称</w:t>
            </w:r>
          </w:p>
        </w:tc>
        <w:tc>
          <w:tcPr>
            <w:tcW w:w="1980" w:type="dxa"/>
            <w:shd w:val="clear" w:color="auto" w:fill="C0C0C0"/>
          </w:tcPr>
          <w:p>
            <w:pPr>
              <w:pStyle w:val="10"/>
              <w:spacing w:before="5"/>
              <w:rPr>
                <w:sz w:val="24"/>
              </w:rPr>
            </w:pPr>
          </w:p>
          <w:p>
            <w:pPr>
              <w:pStyle w:val="10"/>
              <w:ind w:left="526" w:right="518"/>
              <w:jc w:val="center"/>
              <w:rPr>
                <w:sz w:val="22"/>
              </w:rPr>
            </w:pPr>
            <w:r>
              <w:rPr>
                <w:sz w:val="22"/>
              </w:rPr>
              <w:t>合计</w:t>
            </w:r>
          </w:p>
        </w:tc>
        <w:tc>
          <w:tcPr>
            <w:tcW w:w="1980" w:type="dxa"/>
            <w:shd w:val="clear" w:color="auto" w:fill="C0C0C0"/>
          </w:tcPr>
          <w:p>
            <w:pPr>
              <w:pStyle w:val="10"/>
              <w:spacing w:before="5"/>
              <w:rPr>
                <w:sz w:val="24"/>
              </w:rPr>
            </w:pPr>
          </w:p>
          <w:p>
            <w:pPr>
              <w:pStyle w:val="10"/>
              <w:ind w:left="526" w:right="518"/>
              <w:jc w:val="center"/>
              <w:rPr>
                <w:sz w:val="22"/>
              </w:rPr>
            </w:pPr>
            <w:r>
              <w:rPr>
                <w:sz w:val="22"/>
              </w:rPr>
              <w:t>基本支出</w:t>
            </w:r>
          </w:p>
        </w:tc>
        <w:tc>
          <w:tcPr>
            <w:tcW w:w="1980" w:type="dxa"/>
            <w:shd w:val="clear" w:color="auto" w:fill="C0C0C0"/>
          </w:tcPr>
          <w:p>
            <w:pPr>
              <w:pStyle w:val="10"/>
              <w:spacing w:before="5"/>
              <w:rPr>
                <w:sz w:val="24"/>
              </w:rPr>
            </w:pPr>
          </w:p>
          <w:p>
            <w:pPr>
              <w:pStyle w:val="10"/>
              <w:ind w:left="526" w:right="518"/>
              <w:jc w:val="center"/>
              <w:rPr>
                <w:sz w:val="22"/>
              </w:rPr>
            </w:pPr>
            <w:r>
              <w:rPr>
                <w:sz w:val="22"/>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6795" w:type="dxa"/>
            <w:gridSpan w:val="2"/>
            <w:shd w:val="clear" w:color="auto" w:fill="C0C0C0"/>
          </w:tcPr>
          <w:p>
            <w:pPr>
              <w:pStyle w:val="10"/>
              <w:spacing w:before="12" w:line="267" w:lineRule="exact"/>
              <w:ind w:left="3148" w:right="3152"/>
              <w:jc w:val="center"/>
              <w:rPr>
                <w:sz w:val="22"/>
              </w:rPr>
            </w:pPr>
            <w:r>
              <w:rPr>
                <w:sz w:val="22"/>
              </w:rPr>
              <w:t>栏次</w:t>
            </w:r>
          </w:p>
        </w:tc>
        <w:tc>
          <w:tcPr>
            <w:tcW w:w="1980" w:type="dxa"/>
            <w:shd w:val="clear" w:color="auto" w:fill="C0C0C0"/>
          </w:tcPr>
          <w:p>
            <w:pPr>
              <w:pStyle w:val="10"/>
              <w:spacing w:before="12" w:line="267" w:lineRule="exact"/>
              <w:ind w:left="4"/>
              <w:jc w:val="center"/>
              <w:rPr>
                <w:sz w:val="22"/>
              </w:rPr>
            </w:pPr>
            <w:r>
              <w:rPr>
                <w:w w:val="99"/>
                <w:sz w:val="22"/>
              </w:rPr>
              <w:t>1</w:t>
            </w:r>
          </w:p>
        </w:tc>
        <w:tc>
          <w:tcPr>
            <w:tcW w:w="1980" w:type="dxa"/>
            <w:shd w:val="clear" w:color="auto" w:fill="C0C0C0"/>
          </w:tcPr>
          <w:p>
            <w:pPr>
              <w:pStyle w:val="10"/>
              <w:spacing w:before="12" w:line="267" w:lineRule="exact"/>
              <w:ind w:left="4"/>
              <w:jc w:val="center"/>
              <w:rPr>
                <w:sz w:val="22"/>
              </w:rPr>
            </w:pPr>
            <w:r>
              <w:rPr>
                <w:w w:val="99"/>
                <w:sz w:val="22"/>
              </w:rPr>
              <w:t>2</w:t>
            </w:r>
          </w:p>
        </w:tc>
        <w:tc>
          <w:tcPr>
            <w:tcW w:w="1980" w:type="dxa"/>
            <w:shd w:val="clear" w:color="auto" w:fill="C0C0C0"/>
          </w:tcPr>
          <w:p>
            <w:pPr>
              <w:pStyle w:val="10"/>
              <w:spacing w:before="12" w:line="267" w:lineRule="exact"/>
              <w:ind w:left="4"/>
              <w:jc w:val="center"/>
              <w:rPr>
                <w:sz w:val="22"/>
              </w:rPr>
            </w:pPr>
            <w:r>
              <w:rPr>
                <w:w w:val="99"/>
                <w:sz w:val="22"/>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60" w:type="dxa"/>
          </w:tcPr>
          <w:p>
            <w:pPr>
              <w:pStyle w:val="10"/>
              <w:rPr>
                <w:rFonts w:ascii="Times New Roman"/>
                <w:sz w:val="20"/>
              </w:rPr>
            </w:pPr>
          </w:p>
        </w:tc>
        <w:tc>
          <w:tcPr>
            <w:tcW w:w="5535" w:type="dxa"/>
          </w:tcPr>
          <w:p>
            <w:pPr>
              <w:pStyle w:val="10"/>
              <w:spacing w:before="77"/>
              <w:ind w:left="30"/>
              <w:rPr>
                <w:sz w:val="20"/>
              </w:rPr>
            </w:pPr>
            <w:r>
              <w:rPr>
                <w:sz w:val="20"/>
              </w:rPr>
              <w:t>合计</w:t>
            </w:r>
          </w:p>
        </w:tc>
        <w:tc>
          <w:tcPr>
            <w:tcW w:w="1980" w:type="dxa"/>
          </w:tcPr>
          <w:p>
            <w:pPr>
              <w:pStyle w:val="10"/>
              <w:rPr>
                <w:rFonts w:ascii="Times New Roman"/>
                <w:sz w:val="20"/>
              </w:rPr>
            </w:pPr>
          </w:p>
        </w:tc>
        <w:tc>
          <w:tcPr>
            <w:tcW w:w="1980" w:type="dxa"/>
          </w:tcPr>
          <w:p>
            <w:pPr>
              <w:pStyle w:val="10"/>
              <w:rPr>
                <w:rFonts w:ascii="Times New Roman"/>
                <w:sz w:val="20"/>
              </w:rPr>
            </w:pPr>
          </w:p>
        </w:tc>
        <w:tc>
          <w:tcPr>
            <w:tcW w:w="1980" w:type="dxa"/>
          </w:tcPr>
          <w:p>
            <w:pPr>
              <w:pStyle w:val="10"/>
              <w:rPr>
                <w:rFonts w:ascii="Times New Roman"/>
                <w:sz w:val="20"/>
              </w:rPr>
            </w:pPr>
          </w:p>
        </w:tc>
      </w:tr>
    </w:tbl>
    <w:p>
      <w:pPr>
        <w:spacing w:before="22" w:line="343" w:lineRule="auto"/>
        <w:ind w:left="510" w:right="9505" w:hanging="360"/>
        <w:jc w:val="left"/>
        <w:rPr>
          <w:rFonts w:hint="eastAsia" w:ascii="宋体" w:eastAsia="宋体"/>
          <w:sz w:val="18"/>
        </w:rPr>
      </w:pPr>
      <w:r>
        <w:rPr>
          <w:rFonts w:hint="eastAsia" w:ascii="宋体" w:eastAsia="宋体"/>
          <w:sz w:val="18"/>
        </w:rPr>
        <w:t>注：1.本表反映部门本年度国有资本经营预算财政拨款支出情况。2.表格中单元格空白表示数据为零。</w:t>
      </w:r>
    </w:p>
    <w:p>
      <w:pPr>
        <w:spacing w:before="16"/>
        <w:ind w:left="510" w:right="0" w:firstLine="0"/>
        <w:jc w:val="left"/>
        <w:rPr>
          <w:rFonts w:hint="eastAsia" w:ascii="宋体" w:eastAsia="宋体"/>
          <w:sz w:val="18"/>
        </w:rPr>
      </w:pPr>
      <w:r>
        <w:rPr>
          <w:rFonts w:hint="eastAsia" w:ascii="宋体" w:eastAsia="宋体"/>
          <w:sz w:val="18"/>
        </w:rPr>
        <w:t>3.本单位2021年度无国有资本经营预算财政拨款收支。</w:t>
      </w:r>
    </w:p>
    <w:p>
      <w:pPr>
        <w:spacing w:after="0"/>
        <w:jc w:val="left"/>
        <w:rPr>
          <w:rFonts w:hint="eastAsia" w:ascii="宋体" w:eastAsia="宋体"/>
          <w:sz w:val="18"/>
        </w:rPr>
        <w:sectPr>
          <w:type w:val="continuous"/>
          <w:pgSz w:w="16840" w:h="11910" w:orient="landscape"/>
          <w:pgMar w:top="1580" w:right="1000" w:bottom="1180" w:left="960" w:header="720" w:footer="720" w:gutter="0"/>
          <w:cols w:space="720" w:num="1"/>
        </w:sectPr>
      </w:pPr>
    </w:p>
    <w:p>
      <w:pPr>
        <w:pStyle w:val="5"/>
        <w:rPr>
          <w:rFonts w:ascii="宋体"/>
          <w:sz w:val="20"/>
        </w:rPr>
      </w:pPr>
    </w:p>
    <w:p>
      <w:pPr>
        <w:pStyle w:val="5"/>
        <w:rPr>
          <w:rFonts w:ascii="宋体"/>
          <w:sz w:val="20"/>
        </w:rPr>
      </w:pPr>
    </w:p>
    <w:p>
      <w:pPr>
        <w:pStyle w:val="5"/>
        <w:rPr>
          <w:rFonts w:ascii="宋体"/>
          <w:sz w:val="20"/>
        </w:rPr>
      </w:pPr>
    </w:p>
    <w:p>
      <w:pPr>
        <w:pStyle w:val="5"/>
        <w:rPr>
          <w:rFonts w:ascii="宋体"/>
          <w:sz w:val="20"/>
        </w:rPr>
      </w:pPr>
    </w:p>
    <w:p>
      <w:pPr>
        <w:pStyle w:val="5"/>
        <w:rPr>
          <w:rFonts w:ascii="宋体"/>
          <w:sz w:val="20"/>
        </w:rPr>
      </w:pPr>
    </w:p>
    <w:p>
      <w:pPr>
        <w:pStyle w:val="5"/>
        <w:rPr>
          <w:rFonts w:ascii="宋体"/>
          <w:sz w:val="20"/>
        </w:rPr>
      </w:pPr>
    </w:p>
    <w:p>
      <w:pPr>
        <w:pStyle w:val="5"/>
        <w:rPr>
          <w:rFonts w:ascii="宋体"/>
          <w:sz w:val="20"/>
        </w:rPr>
      </w:pPr>
    </w:p>
    <w:p>
      <w:pPr>
        <w:pStyle w:val="5"/>
        <w:rPr>
          <w:rFonts w:ascii="宋体"/>
          <w:sz w:val="20"/>
        </w:rPr>
      </w:pPr>
    </w:p>
    <w:p>
      <w:pPr>
        <w:pStyle w:val="5"/>
        <w:rPr>
          <w:rFonts w:ascii="宋体"/>
          <w:sz w:val="20"/>
        </w:rPr>
      </w:pPr>
    </w:p>
    <w:p>
      <w:pPr>
        <w:pStyle w:val="5"/>
        <w:rPr>
          <w:rFonts w:ascii="宋体"/>
          <w:sz w:val="20"/>
        </w:rPr>
      </w:pPr>
    </w:p>
    <w:p>
      <w:pPr>
        <w:pStyle w:val="5"/>
        <w:rPr>
          <w:rFonts w:ascii="宋体"/>
          <w:sz w:val="20"/>
        </w:rPr>
      </w:pPr>
    </w:p>
    <w:p>
      <w:pPr>
        <w:pStyle w:val="5"/>
        <w:rPr>
          <w:rFonts w:ascii="宋体"/>
          <w:sz w:val="20"/>
        </w:rPr>
      </w:pPr>
    </w:p>
    <w:p>
      <w:pPr>
        <w:pStyle w:val="5"/>
        <w:rPr>
          <w:rFonts w:ascii="宋体"/>
          <w:sz w:val="20"/>
        </w:rPr>
      </w:pPr>
    </w:p>
    <w:p>
      <w:pPr>
        <w:pStyle w:val="5"/>
        <w:rPr>
          <w:rFonts w:ascii="宋体"/>
          <w:sz w:val="20"/>
        </w:rPr>
      </w:pPr>
    </w:p>
    <w:p>
      <w:pPr>
        <w:pStyle w:val="5"/>
        <w:rPr>
          <w:rFonts w:ascii="宋体"/>
          <w:sz w:val="20"/>
        </w:rPr>
      </w:pPr>
    </w:p>
    <w:p>
      <w:pPr>
        <w:pStyle w:val="5"/>
        <w:spacing w:before="6"/>
        <w:rPr>
          <w:rFonts w:ascii="宋体"/>
          <w:sz w:val="14"/>
        </w:rPr>
      </w:pPr>
    </w:p>
    <w:p>
      <w:pPr>
        <w:pStyle w:val="2"/>
        <w:spacing w:line="874" w:lineRule="exact"/>
        <w:ind w:left="1702"/>
      </w:pPr>
      <w:r>
        <w:t>第三部分</w:t>
      </w:r>
    </w:p>
    <w:p>
      <w:pPr>
        <w:pStyle w:val="5"/>
        <w:spacing w:before="5"/>
        <w:rPr>
          <w:rFonts w:ascii="思源黑体 CN Bold"/>
          <w:b/>
          <w:sz w:val="40"/>
        </w:rPr>
      </w:pPr>
    </w:p>
    <w:p>
      <w:pPr>
        <w:spacing w:before="1"/>
        <w:ind w:left="1702" w:right="2242" w:firstLine="0"/>
        <w:jc w:val="center"/>
        <w:rPr>
          <w:rFonts w:hint="eastAsia" w:ascii="思源黑体 CN Bold" w:eastAsia="思源黑体 CN Bold"/>
          <w:b/>
          <w:sz w:val="52"/>
        </w:rPr>
      </w:pPr>
      <w:r>
        <w:rPr>
          <w:rFonts w:hint="eastAsia" w:ascii="思源黑体 CN Bold" w:eastAsia="思源黑体 CN Bold"/>
          <w:b/>
          <w:sz w:val="52"/>
        </w:rPr>
        <w:t>2021年度部门决算情况说明</w:t>
      </w:r>
    </w:p>
    <w:p>
      <w:pPr>
        <w:spacing w:after="0"/>
        <w:jc w:val="center"/>
        <w:rPr>
          <w:rFonts w:hint="eastAsia" w:ascii="思源黑体 CN Bold" w:eastAsia="思源黑体 CN Bold"/>
          <w:sz w:val="52"/>
        </w:rPr>
        <w:sectPr>
          <w:footerReference r:id="rId21" w:type="default"/>
          <w:pgSz w:w="11910" w:h="16840"/>
          <w:pgMar w:top="1580" w:right="480" w:bottom="1180" w:left="1020" w:header="0" w:footer="997" w:gutter="0"/>
          <w:pgNumType w:start="6"/>
          <w:cols w:space="720" w:num="1"/>
        </w:sectPr>
      </w:pPr>
    </w:p>
    <w:p>
      <w:pPr>
        <w:pStyle w:val="5"/>
        <w:spacing w:before="3"/>
        <w:rPr>
          <w:rFonts w:ascii="思源黑体 CN Bold"/>
          <w:b/>
          <w:sz w:val="26"/>
        </w:rPr>
      </w:pPr>
    </w:p>
    <w:p>
      <w:pPr>
        <w:pStyle w:val="4"/>
        <w:spacing w:line="576" w:lineRule="exact"/>
      </w:pPr>
      <w:r>
        <w:t>一、收入支出决算总体情况说明</w:t>
      </w:r>
    </w:p>
    <w:p>
      <w:pPr>
        <w:pStyle w:val="5"/>
        <w:spacing w:before="118" w:line="374" w:lineRule="auto"/>
        <w:ind w:left="120" w:right="683" w:firstLine="659"/>
        <w:jc w:val="both"/>
      </w:pPr>
      <w:r>
        <w:t>2021</w:t>
      </w:r>
      <w:r>
        <w:rPr>
          <w:spacing w:val="-25"/>
        </w:rPr>
        <w:t xml:space="preserve"> 年度收入、支出总计 </w:t>
      </w:r>
      <w:r>
        <w:t>1426.35</w:t>
      </w:r>
      <w:r>
        <w:rPr>
          <w:spacing w:val="-24"/>
        </w:rPr>
        <w:t xml:space="preserve"> 万元，与上年相比减少 </w:t>
      </w:r>
      <w:r>
        <w:rPr>
          <w:spacing w:val="-3"/>
        </w:rPr>
        <w:t xml:space="preserve">137.64 </w:t>
      </w:r>
      <w:r>
        <w:rPr>
          <w:spacing w:val="-19"/>
        </w:rPr>
        <w:t xml:space="preserve">万元，下降 </w:t>
      </w:r>
      <w:r>
        <w:t>8.80%</w:t>
      </w:r>
      <w:r>
        <w:rPr>
          <w:spacing w:val="-23"/>
        </w:rPr>
        <w:t xml:space="preserve">。主要是 </w:t>
      </w:r>
      <w:r>
        <w:t>2021</w:t>
      </w:r>
      <w:r>
        <w:rPr>
          <w:spacing w:val="-13"/>
        </w:rPr>
        <w:t xml:space="preserve"> 年根据新的预算管理一体化要求，年</w:t>
      </w:r>
      <w:r>
        <w:rPr>
          <w:spacing w:val="-1"/>
        </w:rPr>
        <w:t>末未使用完的指标不再确认收入，导致年末财政拨款收入大幅减少。</w:t>
      </w:r>
    </w:p>
    <w:p>
      <w:pPr>
        <w:pStyle w:val="4"/>
        <w:spacing w:line="517" w:lineRule="exact"/>
      </w:pPr>
      <w:r>
        <w:t>二、收入决算情况说明</w:t>
      </w:r>
    </w:p>
    <w:p>
      <w:pPr>
        <w:pStyle w:val="5"/>
        <w:spacing w:before="118" w:line="374" w:lineRule="auto"/>
        <w:ind w:left="120" w:right="525" w:firstLine="659"/>
        <w:jc w:val="both"/>
      </w:pPr>
      <w:r>
        <w:drawing>
          <wp:anchor distT="0" distB="0" distL="0" distR="0" simplePos="0" relativeHeight="251659264" behindDoc="0" locked="0" layoutInCell="1" allowOverlap="1">
            <wp:simplePos x="0" y="0"/>
            <wp:positionH relativeFrom="page">
              <wp:posOffset>2343150</wp:posOffset>
            </wp:positionH>
            <wp:positionV relativeFrom="paragraph">
              <wp:posOffset>915670</wp:posOffset>
            </wp:positionV>
            <wp:extent cx="3467100" cy="35909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23" cstate="print"/>
                    <a:stretch>
                      <a:fillRect/>
                    </a:stretch>
                  </pic:blipFill>
                  <pic:spPr>
                    <a:xfrm>
                      <a:off x="0" y="0"/>
                      <a:ext cx="3467100" cy="3590925"/>
                    </a:xfrm>
                    <a:prstGeom prst="rect">
                      <a:avLst/>
                    </a:prstGeom>
                  </pic:spPr>
                </pic:pic>
              </a:graphicData>
            </a:graphic>
          </wp:anchor>
        </w:drawing>
      </w:r>
      <w:r>
        <w:rPr>
          <w:spacing w:val="-12"/>
        </w:rPr>
        <w:t xml:space="preserve">本年收入合计 </w:t>
      </w:r>
      <w:r>
        <w:t>1289.34</w:t>
      </w:r>
      <w:r>
        <w:rPr>
          <w:spacing w:val="-28"/>
        </w:rPr>
        <w:t xml:space="preserve"> 万元，其中：财政拨款收入 </w:t>
      </w:r>
      <w:r>
        <w:t>1289.34</w:t>
      </w:r>
      <w:r>
        <w:rPr>
          <w:spacing w:val="-25"/>
        </w:rPr>
        <w:t xml:space="preserve"> 万元， </w:t>
      </w:r>
      <w:r>
        <w:rPr>
          <w:spacing w:val="-40"/>
        </w:rPr>
        <w:t xml:space="preserve">占 </w:t>
      </w:r>
      <w:r>
        <w:t>100.00%。</w:t>
      </w:r>
    </w:p>
    <w:p>
      <w:pPr>
        <w:pStyle w:val="5"/>
      </w:pPr>
    </w:p>
    <w:p>
      <w:pPr>
        <w:pStyle w:val="5"/>
      </w:pPr>
    </w:p>
    <w:p>
      <w:pPr>
        <w:pStyle w:val="5"/>
        <w:spacing w:before="4"/>
        <w:rPr>
          <w:sz w:val="25"/>
        </w:rPr>
      </w:pPr>
    </w:p>
    <w:p>
      <w:pPr>
        <w:pStyle w:val="4"/>
      </w:pPr>
      <w:r>
        <w:t>三、支出决算情况说明</w:t>
      </w:r>
    </w:p>
    <w:p>
      <w:pPr>
        <w:pStyle w:val="5"/>
        <w:spacing w:before="118" w:line="374" w:lineRule="auto"/>
        <w:ind w:left="120" w:right="765" w:firstLine="659"/>
      </w:pPr>
      <w:r>
        <w:rPr>
          <w:spacing w:val="-12"/>
        </w:rPr>
        <w:t xml:space="preserve">本年支出合计 </w:t>
      </w:r>
      <w:r>
        <w:t>1426.35</w:t>
      </w:r>
      <w:r>
        <w:rPr>
          <w:spacing w:val="-25"/>
        </w:rPr>
        <w:t xml:space="preserve"> 万元，其中：基本支出 </w:t>
      </w:r>
      <w:r>
        <w:t>1093.89</w:t>
      </w:r>
      <w:r>
        <w:rPr>
          <w:spacing w:val="-21"/>
        </w:rPr>
        <w:t xml:space="preserve"> 万元，占</w:t>
      </w:r>
      <w:r>
        <w:t>76.69%</w:t>
      </w:r>
      <w:r>
        <w:rPr>
          <w:spacing w:val="-14"/>
        </w:rPr>
        <w:t xml:space="preserve">。项目支出 </w:t>
      </w:r>
      <w:r>
        <w:t>332.47</w:t>
      </w:r>
      <w:r>
        <w:rPr>
          <w:spacing w:val="-28"/>
        </w:rPr>
        <w:t xml:space="preserve"> 万元，占 </w:t>
      </w:r>
      <w:r>
        <w:t>23.31%。</w:t>
      </w:r>
    </w:p>
    <w:p>
      <w:pPr>
        <w:spacing w:after="0" w:line="374" w:lineRule="auto"/>
        <w:sectPr>
          <w:pgSz w:w="11910" w:h="16840"/>
          <w:pgMar w:top="1580" w:right="480" w:bottom="1180" w:left="1020" w:header="0" w:footer="997" w:gutter="0"/>
          <w:cols w:space="720" w:num="1"/>
        </w:sectPr>
      </w:pPr>
    </w:p>
    <w:p>
      <w:pPr>
        <w:pStyle w:val="5"/>
        <w:ind w:left="2250"/>
        <w:rPr>
          <w:sz w:val="20"/>
        </w:rPr>
      </w:pPr>
      <w:r>
        <w:rPr>
          <w:sz w:val="20"/>
        </w:rPr>
        <w:drawing>
          <wp:inline distT="0" distB="0" distL="0" distR="0">
            <wp:extent cx="3495675" cy="341947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24" cstate="print"/>
                    <a:stretch>
                      <a:fillRect/>
                    </a:stretch>
                  </pic:blipFill>
                  <pic:spPr>
                    <a:xfrm>
                      <a:off x="0" y="0"/>
                      <a:ext cx="3495675" cy="3419475"/>
                    </a:xfrm>
                    <a:prstGeom prst="rect">
                      <a:avLst/>
                    </a:prstGeom>
                  </pic:spPr>
                </pic:pic>
              </a:graphicData>
            </a:graphic>
          </wp:inline>
        </w:drawing>
      </w: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12"/>
        <w:rPr>
          <w:sz w:val="19"/>
        </w:rPr>
      </w:pPr>
    </w:p>
    <w:p>
      <w:pPr>
        <w:pStyle w:val="4"/>
        <w:spacing w:line="577" w:lineRule="exact"/>
      </w:pPr>
      <w:r>
        <w:t>四、财政拨款收入支出决算总体情况说明</w:t>
      </w:r>
    </w:p>
    <w:p>
      <w:pPr>
        <w:pStyle w:val="5"/>
        <w:spacing w:before="118"/>
        <w:ind w:left="779"/>
        <w:jc w:val="both"/>
      </w:pPr>
      <w:r>
        <w:t>2021 年度财政拨款收、支总计 1426.35 万元，与上年相比，减少</w:t>
      </w:r>
    </w:p>
    <w:p>
      <w:pPr>
        <w:pStyle w:val="5"/>
        <w:spacing w:before="228" w:line="374" w:lineRule="auto"/>
        <w:ind w:left="120" w:right="685"/>
        <w:jc w:val="both"/>
      </w:pPr>
      <w:r>
        <w:t>137.64</w:t>
      </w:r>
      <w:r>
        <w:rPr>
          <w:spacing w:val="-36"/>
        </w:rPr>
        <w:t xml:space="preserve"> 万元，下降 </w:t>
      </w:r>
      <w:r>
        <w:t>8.80%</w:t>
      </w:r>
      <w:r>
        <w:rPr>
          <w:spacing w:val="-33"/>
        </w:rPr>
        <w:t xml:space="preserve">。主要是 </w:t>
      </w:r>
      <w:r>
        <w:t>2021</w:t>
      </w:r>
      <w:r>
        <w:rPr>
          <w:spacing w:val="-11"/>
        </w:rPr>
        <w:t xml:space="preserve"> 年根据新的预算管理一体化要</w:t>
      </w:r>
      <w:r>
        <w:rPr>
          <w:spacing w:val="-1"/>
        </w:rPr>
        <w:t>求，年末未使用完的指标不再确认收入，导致年末财政拨款收入大幅</w:t>
      </w:r>
      <w:r>
        <w:t>减少。</w:t>
      </w:r>
    </w:p>
    <w:p>
      <w:pPr>
        <w:pStyle w:val="4"/>
        <w:spacing w:line="505" w:lineRule="exact"/>
      </w:pPr>
      <w:r>
        <w:t>五、一般公共预算财政拨款支出决算情况说明</w:t>
      </w:r>
    </w:p>
    <w:p>
      <w:pPr>
        <w:spacing w:before="0" w:line="651" w:lineRule="exact"/>
        <w:ind w:left="779" w:right="0" w:firstLine="0"/>
        <w:jc w:val="left"/>
        <w:rPr>
          <w:rFonts w:hint="eastAsia" w:ascii="思源黑体 CN Bold" w:eastAsia="思源黑体 CN Bold"/>
          <w:b/>
          <w:sz w:val="32"/>
        </w:rPr>
      </w:pPr>
      <w:r>
        <w:rPr>
          <w:rFonts w:hint="eastAsia" w:ascii="思源黑体 CN Bold" w:eastAsia="思源黑体 CN Bold"/>
          <w:b/>
          <w:sz w:val="32"/>
        </w:rPr>
        <w:t>（一）财政拨款支出决算总体情况</w:t>
      </w:r>
    </w:p>
    <w:p>
      <w:pPr>
        <w:pStyle w:val="5"/>
        <w:spacing w:before="118"/>
        <w:ind w:left="779"/>
      </w:pPr>
      <w:r>
        <w:t>2021</w:t>
      </w:r>
      <w:r>
        <w:rPr>
          <w:spacing w:val="17"/>
        </w:rPr>
        <w:t xml:space="preserve"> 年度财政拨款支出 </w:t>
      </w:r>
      <w:r>
        <w:t>1426.35</w:t>
      </w:r>
      <w:r>
        <w:rPr>
          <w:spacing w:val="12"/>
        </w:rPr>
        <w:t xml:space="preserve"> 万元， 占本年支出合计的</w:t>
      </w:r>
    </w:p>
    <w:p>
      <w:pPr>
        <w:pStyle w:val="5"/>
        <w:spacing w:before="228" w:line="374" w:lineRule="auto"/>
        <w:ind w:left="120" w:right="605"/>
      </w:pPr>
      <w:r>
        <w:t>100.00%，</w:t>
      </w:r>
      <w:r>
        <w:rPr>
          <w:spacing w:val="-6"/>
        </w:rPr>
        <w:t xml:space="preserve">与上年相比，财政拨款支出增加 </w:t>
      </w:r>
      <w:r>
        <w:t>87.94</w:t>
      </w:r>
      <w:r>
        <w:rPr>
          <w:spacing w:val="-25"/>
        </w:rPr>
        <w:t xml:space="preserve"> 万元，上升 </w:t>
      </w:r>
      <w:r>
        <w:t>6.57%</w:t>
      </w:r>
      <w:r>
        <w:rPr>
          <w:spacing w:val="-19"/>
        </w:rPr>
        <w:t>。</w:t>
      </w:r>
      <w:r>
        <w:rPr>
          <w:spacing w:val="1"/>
        </w:rPr>
        <w:t xml:space="preserve">主要是工资福利支出增加 </w:t>
      </w:r>
      <w:r>
        <w:t>51.64</w:t>
      </w:r>
      <w:r>
        <w:rPr>
          <w:spacing w:val="-1"/>
        </w:rPr>
        <w:t xml:space="preserve"> 万元，对个人和家庭补助支出增加</w:t>
      </w:r>
    </w:p>
    <w:p>
      <w:pPr>
        <w:pStyle w:val="5"/>
        <w:spacing w:line="407" w:lineRule="exact"/>
        <w:ind w:left="120"/>
      </w:pPr>
      <w:r>
        <w:t>25.48 万元，主要原因是 2021 年新增临聘人员一名，年薪制人员待遇</w:t>
      </w:r>
    </w:p>
    <w:p>
      <w:pPr>
        <w:spacing w:after="0" w:line="407" w:lineRule="exact"/>
        <w:sectPr>
          <w:pgSz w:w="11910" w:h="16840"/>
          <w:pgMar w:top="1580" w:right="480" w:bottom="1180" w:left="1020" w:header="0" w:footer="997" w:gutter="0"/>
          <w:cols w:space="720" w:num="1"/>
        </w:sectPr>
      </w:pPr>
    </w:p>
    <w:p>
      <w:pPr>
        <w:pStyle w:val="5"/>
        <w:spacing w:before="38"/>
        <w:ind w:left="120"/>
      </w:pPr>
      <w:r>
        <w:t>每年递增，一名在职人员退休。</w:t>
      </w:r>
    </w:p>
    <w:p>
      <w:pPr>
        <w:pStyle w:val="4"/>
        <w:spacing w:before="86"/>
      </w:pPr>
      <w:r>
        <w:t>（二）财政拨款支出决算结构情况</w:t>
      </w:r>
    </w:p>
    <w:p>
      <w:pPr>
        <w:pStyle w:val="5"/>
        <w:spacing w:before="119" w:line="374" w:lineRule="auto"/>
        <w:ind w:left="120" w:right="525" w:firstLine="659"/>
      </w:pPr>
      <w:r>
        <w:t>2021</w:t>
      </w:r>
      <w:r>
        <w:rPr>
          <w:spacing w:val="-18"/>
        </w:rPr>
        <w:t xml:space="preserve"> 年度财政拨款支出 </w:t>
      </w:r>
      <w:r>
        <w:t>1426.35</w:t>
      </w:r>
      <w:r>
        <w:rPr>
          <w:spacing w:val="-15"/>
        </w:rPr>
        <w:t xml:space="preserve"> 万元，主要用于以下方面：社会</w:t>
      </w:r>
      <w:r>
        <w:rPr>
          <w:spacing w:val="-22"/>
        </w:rPr>
        <w:t>保障和就业支出</w:t>
      </w:r>
      <w:r>
        <w:t>（类</w:t>
      </w:r>
      <w:r>
        <w:rPr>
          <w:spacing w:val="-9"/>
        </w:rPr>
        <w:t>）234.88</w:t>
      </w:r>
      <w:r>
        <w:rPr>
          <w:spacing w:val="-32"/>
        </w:rPr>
        <w:t xml:space="preserve"> 万元，占比 </w:t>
      </w:r>
      <w:r>
        <w:rPr>
          <w:spacing w:val="-12"/>
        </w:rPr>
        <w:t>16.47%；卫生健康支出</w:t>
      </w:r>
      <w:r>
        <w:t>（类</w:t>
      </w:r>
      <w:r>
        <w:rPr>
          <w:spacing w:val="-16"/>
        </w:rPr>
        <w:t xml:space="preserve">） </w:t>
      </w:r>
      <w:r>
        <w:t>1138.40</w:t>
      </w:r>
      <w:r>
        <w:rPr>
          <w:spacing w:val="-25"/>
        </w:rPr>
        <w:t xml:space="preserve"> 万元，占比 </w:t>
      </w:r>
      <w:r>
        <w:t>79.81%；住房保障支出（类）53.08</w:t>
      </w:r>
      <w:r>
        <w:rPr>
          <w:spacing w:val="-15"/>
        </w:rPr>
        <w:t xml:space="preserve"> 万元，占比</w:t>
      </w:r>
    </w:p>
    <w:p>
      <w:pPr>
        <w:pStyle w:val="5"/>
        <w:spacing w:line="405" w:lineRule="exact"/>
        <w:ind w:left="120"/>
      </w:pPr>
      <w:r>
        <w:t>3.72%。</w:t>
      </w:r>
    </w:p>
    <w:p>
      <w:pPr>
        <w:pStyle w:val="4"/>
        <w:spacing w:before="86"/>
      </w:pPr>
      <w:r>
        <w:t>（三）财政拨款支出决算具体情况</w:t>
      </w:r>
    </w:p>
    <w:p>
      <w:pPr>
        <w:pStyle w:val="5"/>
        <w:spacing w:before="118" w:line="374" w:lineRule="auto"/>
        <w:ind w:left="120" w:right="685" w:firstLine="659"/>
      </w:pPr>
      <w:r>
        <w:t>2021</w:t>
      </w:r>
      <w:r>
        <w:rPr>
          <w:spacing w:val="-15"/>
        </w:rPr>
        <w:t xml:space="preserve"> 年度财政拨款支出年初预算数为 </w:t>
      </w:r>
      <w:r>
        <w:t>1176.81</w:t>
      </w:r>
      <w:r>
        <w:rPr>
          <w:spacing w:val="-24"/>
        </w:rPr>
        <w:t xml:space="preserve"> 万元，支出决算数</w:t>
      </w:r>
      <w:r>
        <w:rPr>
          <w:spacing w:val="-40"/>
        </w:rPr>
        <w:t xml:space="preserve">为 </w:t>
      </w:r>
      <w:r>
        <w:t>1426.35</w:t>
      </w:r>
      <w:r>
        <w:rPr>
          <w:spacing w:val="-16"/>
        </w:rPr>
        <w:t xml:space="preserve"> 万元，完成年初预算的 </w:t>
      </w:r>
      <w:r>
        <w:t>121.20%，其中：</w:t>
      </w:r>
    </w:p>
    <w:p>
      <w:pPr>
        <w:pStyle w:val="5"/>
        <w:spacing w:line="374" w:lineRule="auto"/>
        <w:ind w:left="120" w:right="684" w:firstLine="659"/>
      </w:pPr>
      <w:r>
        <w:t>1、社会保障和就业支出（类）行政事业单位养老支出（款）事业单位离退休（项）。</w:t>
      </w:r>
    </w:p>
    <w:p>
      <w:pPr>
        <w:pStyle w:val="5"/>
        <w:spacing w:line="374" w:lineRule="auto"/>
        <w:ind w:left="120" w:right="685" w:firstLine="659"/>
        <w:jc w:val="both"/>
      </w:pPr>
      <w:r>
        <w:rPr>
          <w:spacing w:val="-14"/>
        </w:rPr>
        <w:t xml:space="preserve">年初预算为 </w:t>
      </w:r>
      <w:r>
        <w:t>128.72</w:t>
      </w:r>
      <w:r>
        <w:rPr>
          <w:spacing w:val="-19"/>
        </w:rPr>
        <w:t xml:space="preserve"> 万元，支出决算为 </w:t>
      </w:r>
      <w:r>
        <w:t>145.29</w:t>
      </w:r>
      <w:r>
        <w:rPr>
          <w:spacing w:val="-14"/>
        </w:rPr>
        <w:t xml:space="preserve"> 万元，完成年初预</w:t>
      </w:r>
      <w:r>
        <w:rPr>
          <w:spacing w:val="-27"/>
        </w:rPr>
        <w:t xml:space="preserve">算的 </w:t>
      </w:r>
      <w:r>
        <w:t>112.87%,</w:t>
      </w:r>
      <w:r>
        <w:rPr>
          <w:spacing w:val="-8"/>
        </w:rPr>
        <w:t>决算数大于预算数主要原因是：离退休人员经费支出增</w:t>
      </w:r>
      <w:r>
        <w:t>加。</w:t>
      </w:r>
    </w:p>
    <w:p>
      <w:pPr>
        <w:pStyle w:val="5"/>
        <w:spacing w:line="374" w:lineRule="auto"/>
        <w:ind w:left="120" w:right="684" w:firstLine="659"/>
      </w:pPr>
      <w:r>
        <w:t>2、社会保障和就业支出（类）行政事业单位养老支出（款）机关事业单位基本养老保险缴费支出（项）。</w:t>
      </w:r>
    </w:p>
    <w:p>
      <w:pPr>
        <w:pStyle w:val="5"/>
        <w:spacing w:line="374" w:lineRule="auto"/>
        <w:ind w:left="120" w:right="685" w:firstLine="659"/>
        <w:jc w:val="both"/>
      </w:pPr>
      <w:r>
        <w:rPr>
          <w:spacing w:val="-14"/>
        </w:rPr>
        <w:t xml:space="preserve">年初预算为 </w:t>
      </w:r>
      <w:r>
        <w:t>92.26</w:t>
      </w:r>
      <w:r>
        <w:rPr>
          <w:spacing w:val="-19"/>
        </w:rPr>
        <w:t xml:space="preserve"> 万元，支出决算为 </w:t>
      </w:r>
      <w:r>
        <w:t>85.08</w:t>
      </w:r>
      <w:r>
        <w:rPr>
          <w:spacing w:val="-13"/>
        </w:rPr>
        <w:t xml:space="preserve"> 万元，完成年初预算</w:t>
      </w:r>
      <w:r>
        <w:rPr>
          <w:spacing w:val="-39"/>
        </w:rPr>
        <w:t xml:space="preserve">的 </w:t>
      </w:r>
      <w:r>
        <w:t>92.22%,</w:t>
      </w:r>
      <w:r>
        <w:rPr>
          <w:spacing w:val="2"/>
        </w:rPr>
        <w:t>决算数小于预算数的主要原因是：一名在职职工退休，导</w:t>
      </w:r>
      <w:r>
        <w:t>致社保缴费减少。</w:t>
      </w:r>
    </w:p>
    <w:p>
      <w:pPr>
        <w:pStyle w:val="5"/>
        <w:spacing w:line="374" w:lineRule="auto"/>
        <w:ind w:left="120" w:right="684" w:firstLine="659"/>
      </w:pPr>
      <w:r>
        <w:t>3、社会保障和就业支出（类）行政事业单位养老支出（款）机关事业单位职业年金缴费支出（项）。</w:t>
      </w:r>
    </w:p>
    <w:p>
      <w:pPr>
        <w:pStyle w:val="5"/>
        <w:spacing w:line="408" w:lineRule="exact"/>
        <w:ind w:left="779"/>
      </w:pPr>
      <w:r>
        <w:t>年初预算为 0 万元，支出决算为 4.5 万元，年初预算为 0 万元，</w:t>
      </w:r>
    </w:p>
    <w:p>
      <w:pPr>
        <w:spacing w:after="0" w:line="408" w:lineRule="exact"/>
        <w:sectPr>
          <w:pgSz w:w="11910" w:h="16840"/>
          <w:pgMar w:top="1500" w:right="480" w:bottom="1180" w:left="1020" w:header="0" w:footer="997" w:gutter="0"/>
          <w:cols w:space="720" w:num="1"/>
        </w:sectPr>
      </w:pPr>
    </w:p>
    <w:p>
      <w:pPr>
        <w:pStyle w:val="5"/>
        <w:spacing w:before="38" w:line="374" w:lineRule="auto"/>
        <w:ind w:left="120" w:right="685"/>
        <w:jc w:val="both"/>
      </w:pPr>
      <w:r>
        <w:rPr>
          <w:spacing w:val="-3"/>
        </w:rPr>
        <w:t>无法计算完成比率，决算数大于预算数的主要原因是：</w:t>
      </w:r>
      <w:r>
        <w:rPr>
          <w:spacing w:val="-8"/>
        </w:rPr>
        <w:t>2021</w:t>
      </w:r>
      <w:r>
        <w:rPr>
          <w:spacing w:val="-21"/>
        </w:rPr>
        <w:t xml:space="preserve"> 年一名在</w:t>
      </w:r>
      <w:r>
        <w:rPr>
          <w:spacing w:val="-1"/>
        </w:rPr>
        <w:t>职职工退休，需补缴以前年度职业年金单位部分，此部分未纳入年初</w:t>
      </w:r>
      <w:r>
        <w:t>预算。</w:t>
      </w:r>
    </w:p>
    <w:p>
      <w:pPr>
        <w:pStyle w:val="5"/>
        <w:spacing w:line="374" w:lineRule="auto"/>
        <w:ind w:left="779" w:right="685"/>
        <w:jc w:val="both"/>
      </w:pPr>
      <w:r>
        <w:t>4、卫生健康支出（类）公共卫生（款）妇幼保健机构（项）。</w:t>
      </w:r>
      <w:r>
        <w:rPr>
          <w:spacing w:val="-14"/>
        </w:rPr>
        <w:t xml:space="preserve">年初预算为 </w:t>
      </w:r>
      <w:r>
        <w:t>858.77</w:t>
      </w:r>
      <w:r>
        <w:rPr>
          <w:spacing w:val="-19"/>
        </w:rPr>
        <w:t xml:space="preserve"> 万元，支出决算为 </w:t>
      </w:r>
      <w:r>
        <w:t>868.42</w:t>
      </w:r>
      <w:r>
        <w:rPr>
          <w:spacing w:val="-14"/>
        </w:rPr>
        <w:t xml:space="preserve"> 万元，完成年初预</w:t>
      </w:r>
    </w:p>
    <w:p>
      <w:pPr>
        <w:pStyle w:val="5"/>
        <w:spacing w:line="374" w:lineRule="auto"/>
        <w:ind w:left="120" w:right="685"/>
        <w:jc w:val="both"/>
      </w:pPr>
      <w:r>
        <w:rPr>
          <w:spacing w:val="-27"/>
        </w:rPr>
        <w:t xml:space="preserve">算的 </w:t>
      </w:r>
      <w:r>
        <w:t>101.12%,</w:t>
      </w:r>
      <w:r>
        <w:rPr>
          <w:spacing w:val="-8"/>
        </w:rPr>
        <w:t>决算数大于预算数主要原因是：部分妇幼保健机构项目</w:t>
      </w:r>
      <w:r>
        <w:t>支出增加。</w:t>
      </w:r>
    </w:p>
    <w:p>
      <w:pPr>
        <w:pStyle w:val="5"/>
        <w:spacing w:line="374" w:lineRule="auto"/>
        <w:ind w:left="779" w:right="525"/>
        <w:jc w:val="both"/>
      </w:pPr>
      <w:r>
        <w:t>5</w:t>
      </w:r>
      <w:r>
        <w:rPr>
          <w:spacing w:val="-17"/>
        </w:rPr>
        <w:t>、卫生健康支出</w:t>
      </w:r>
      <w:r>
        <w:t>（类</w:t>
      </w:r>
      <w:r>
        <w:rPr>
          <w:spacing w:val="-57"/>
        </w:rPr>
        <w:t>）</w:t>
      </w:r>
      <w:r>
        <w:rPr>
          <w:spacing w:val="-15"/>
        </w:rPr>
        <w:t>公共卫生</w:t>
      </w:r>
      <w:r>
        <w:t>（款</w:t>
      </w:r>
      <w:r>
        <w:rPr>
          <w:spacing w:val="-57"/>
        </w:rPr>
        <w:t>）</w:t>
      </w:r>
      <w:r>
        <w:rPr>
          <w:spacing w:val="-8"/>
        </w:rPr>
        <w:t>基本公共卫生服务</w:t>
      </w:r>
      <w:r>
        <w:t>（项）</w:t>
      </w:r>
      <w:r>
        <w:rPr>
          <w:spacing w:val="-16"/>
        </w:rPr>
        <w:t>。</w:t>
      </w:r>
      <w:r>
        <w:rPr>
          <w:spacing w:val="-14"/>
        </w:rPr>
        <w:t xml:space="preserve">年初预算为 </w:t>
      </w:r>
      <w:r>
        <w:t>0</w:t>
      </w:r>
      <w:r>
        <w:rPr>
          <w:spacing w:val="-19"/>
        </w:rPr>
        <w:t xml:space="preserve"> 万元，支出决算为 </w:t>
      </w:r>
      <w:r>
        <w:t>58.7</w:t>
      </w:r>
      <w:r>
        <w:rPr>
          <w:spacing w:val="-19"/>
        </w:rPr>
        <w:t xml:space="preserve"> 万元，年初预算为 </w:t>
      </w:r>
      <w:r>
        <w:t>0</w:t>
      </w:r>
      <w:r>
        <w:rPr>
          <w:spacing w:val="-25"/>
        </w:rPr>
        <w:t xml:space="preserve"> 万元，</w:t>
      </w:r>
    </w:p>
    <w:p>
      <w:pPr>
        <w:pStyle w:val="5"/>
        <w:spacing w:line="374" w:lineRule="auto"/>
        <w:ind w:left="120" w:right="685"/>
      </w:pPr>
      <w:r>
        <w:t>无法计算完成比率，决算数大于预算数的主要原因是：中央省市下拨的专项经费不包含在年初预算中。</w:t>
      </w:r>
    </w:p>
    <w:p>
      <w:pPr>
        <w:pStyle w:val="5"/>
        <w:spacing w:line="374" w:lineRule="auto"/>
        <w:ind w:left="779" w:right="525"/>
      </w:pPr>
      <w:r>
        <w:t>6</w:t>
      </w:r>
      <w:r>
        <w:rPr>
          <w:spacing w:val="-17"/>
        </w:rPr>
        <w:t>、卫生健康支出</w:t>
      </w:r>
      <w:r>
        <w:t>（类</w:t>
      </w:r>
      <w:r>
        <w:rPr>
          <w:spacing w:val="-57"/>
        </w:rPr>
        <w:t>）</w:t>
      </w:r>
      <w:r>
        <w:rPr>
          <w:spacing w:val="-15"/>
        </w:rPr>
        <w:t>公共卫生</w:t>
      </w:r>
      <w:r>
        <w:t>（款</w:t>
      </w:r>
      <w:r>
        <w:rPr>
          <w:spacing w:val="-57"/>
        </w:rPr>
        <w:t>）</w:t>
      </w:r>
      <w:r>
        <w:rPr>
          <w:spacing w:val="-8"/>
        </w:rPr>
        <w:t>重大公共卫生服务</w:t>
      </w:r>
      <w:r>
        <w:t>（项）</w:t>
      </w:r>
      <w:r>
        <w:rPr>
          <w:spacing w:val="-16"/>
        </w:rPr>
        <w:t>。</w:t>
      </w:r>
      <w:r>
        <w:rPr>
          <w:spacing w:val="-9"/>
        </w:rPr>
        <w:t xml:space="preserve">年初预算为 </w:t>
      </w:r>
      <w:r>
        <w:t>0</w:t>
      </w:r>
      <w:r>
        <w:rPr>
          <w:spacing w:val="-13"/>
        </w:rPr>
        <w:t xml:space="preserve"> 万元，支出决算为 </w:t>
      </w:r>
      <w:r>
        <w:t>174.83</w:t>
      </w:r>
      <w:r>
        <w:rPr>
          <w:spacing w:val="-13"/>
        </w:rPr>
        <w:t xml:space="preserve"> 万元，年初预算为 </w:t>
      </w:r>
      <w:r>
        <w:t>0</w:t>
      </w:r>
      <w:r>
        <w:rPr>
          <w:spacing w:val="-40"/>
        </w:rPr>
        <w:t xml:space="preserve"> 万</w:t>
      </w:r>
    </w:p>
    <w:p>
      <w:pPr>
        <w:pStyle w:val="5"/>
        <w:spacing w:line="374" w:lineRule="auto"/>
        <w:ind w:left="120" w:right="525"/>
      </w:pPr>
      <w:r>
        <w:rPr>
          <w:spacing w:val="-8"/>
        </w:rPr>
        <w:t>元，无法计算完成比率，决算数大于预算数的主要原因是：中央、省、</w:t>
      </w:r>
      <w:r>
        <w:t>市、区下拨的专项经费不包含在年初预算中。</w:t>
      </w:r>
    </w:p>
    <w:p>
      <w:pPr>
        <w:pStyle w:val="5"/>
        <w:spacing w:line="374" w:lineRule="auto"/>
        <w:ind w:left="120" w:right="684" w:firstLine="659"/>
      </w:pPr>
      <w:r>
        <w:t>7、卫生健康支出（类）公共卫生（款）突发公共卫生事件应急处理（项）。</w:t>
      </w:r>
    </w:p>
    <w:p>
      <w:pPr>
        <w:pStyle w:val="5"/>
        <w:spacing w:line="374" w:lineRule="auto"/>
        <w:ind w:left="120" w:right="525" w:firstLine="659"/>
      </w:pPr>
      <w:r>
        <w:rPr>
          <w:spacing w:val="-14"/>
        </w:rPr>
        <w:t xml:space="preserve">年初预算为 </w:t>
      </w:r>
      <w:r>
        <w:t>0</w:t>
      </w:r>
      <w:r>
        <w:rPr>
          <w:spacing w:val="-27"/>
        </w:rPr>
        <w:t xml:space="preserve"> 万元，支出决算为 </w:t>
      </w:r>
      <w:r>
        <w:t>18.39</w:t>
      </w:r>
      <w:r>
        <w:rPr>
          <w:spacing w:val="-27"/>
        </w:rPr>
        <w:t xml:space="preserve"> 万元，年初预算为 </w:t>
      </w:r>
      <w:r>
        <w:t>0</w:t>
      </w:r>
      <w:r>
        <w:rPr>
          <w:spacing w:val="-25"/>
        </w:rPr>
        <w:t xml:space="preserve"> 万元， </w:t>
      </w:r>
      <w:r>
        <w:t>无法计算完成比率，决算数大于预算数的主要原因是：疫情防控经费未纳入年初预算。</w:t>
      </w:r>
    </w:p>
    <w:p>
      <w:pPr>
        <w:pStyle w:val="5"/>
        <w:spacing w:line="374" w:lineRule="auto"/>
        <w:ind w:left="779" w:right="525"/>
      </w:pPr>
      <w:r>
        <w:t>8</w:t>
      </w:r>
      <w:r>
        <w:rPr>
          <w:spacing w:val="-17"/>
        </w:rPr>
        <w:t>、卫生健康支出</w:t>
      </w:r>
      <w:r>
        <w:t>（类</w:t>
      </w:r>
      <w:r>
        <w:rPr>
          <w:spacing w:val="-57"/>
        </w:rPr>
        <w:t>）</w:t>
      </w:r>
      <w:r>
        <w:rPr>
          <w:spacing w:val="-15"/>
        </w:rPr>
        <w:t>公共卫生</w:t>
      </w:r>
      <w:r>
        <w:t>（款</w:t>
      </w:r>
      <w:r>
        <w:rPr>
          <w:spacing w:val="-57"/>
        </w:rPr>
        <w:t>）</w:t>
      </w:r>
      <w:r>
        <w:rPr>
          <w:spacing w:val="-8"/>
        </w:rPr>
        <w:t>其他公共卫生支出</w:t>
      </w:r>
      <w:r>
        <w:t>（项）</w:t>
      </w:r>
      <w:r>
        <w:rPr>
          <w:spacing w:val="-16"/>
        </w:rPr>
        <w:t>。</w:t>
      </w:r>
      <w:r>
        <w:rPr>
          <w:spacing w:val="-14"/>
        </w:rPr>
        <w:t xml:space="preserve">年初预算为 </w:t>
      </w:r>
      <w:r>
        <w:t>0</w:t>
      </w:r>
      <w:r>
        <w:rPr>
          <w:spacing w:val="-27"/>
        </w:rPr>
        <w:t xml:space="preserve"> 万元，支出决算为 </w:t>
      </w:r>
      <w:r>
        <w:t>13.46</w:t>
      </w:r>
      <w:r>
        <w:rPr>
          <w:spacing w:val="-27"/>
        </w:rPr>
        <w:t xml:space="preserve"> 万元，年初预算为 </w:t>
      </w:r>
      <w:r>
        <w:t>0</w:t>
      </w:r>
      <w:r>
        <w:rPr>
          <w:spacing w:val="-25"/>
        </w:rPr>
        <w:t xml:space="preserve"> 万元，</w:t>
      </w:r>
    </w:p>
    <w:p>
      <w:pPr>
        <w:spacing w:after="0" w:line="374" w:lineRule="auto"/>
        <w:sectPr>
          <w:pgSz w:w="11910" w:h="16840"/>
          <w:pgMar w:top="1500" w:right="480" w:bottom="1180" w:left="1020" w:header="0" w:footer="997" w:gutter="0"/>
          <w:cols w:space="720" w:num="1"/>
        </w:sectPr>
      </w:pPr>
    </w:p>
    <w:p>
      <w:pPr>
        <w:pStyle w:val="5"/>
        <w:spacing w:before="38" w:line="374" w:lineRule="auto"/>
        <w:ind w:left="120" w:right="525"/>
      </w:pPr>
      <w:r>
        <w:rPr>
          <w:spacing w:val="-9"/>
        </w:rPr>
        <w:t>无法计算完成比率，决算数大于预算数的主要原因是：中央、省、市、</w:t>
      </w:r>
      <w:r>
        <w:t>区下拨的专项经费不包含在年初预算中。</w:t>
      </w:r>
    </w:p>
    <w:p>
      <w:pPr>
        <w:pStyle w:val="5"/>
        <w:spacing w:line="374" w:lineRule="auto"/>
        <w:ind w:left="779" w:right="525"/>
      </w:pPr>
      <w:r>
        <w:t>9</w:t>
      </w:r>
      <w:r>
        <w:rPr>
          <w:spacing w:val="-17"/>
        </w:rPr>
        <w:t>、卫生健康支出</w:t>
      </w:r>
      <w:r>
        <w:t>（类</w:t>
      </w:r>
      <w:r>
        <w:rPr>
          <w:spacing w:val="-57"/>
        </w:rPr>
        <w:t>）</w:t>
      </w:r>
      <w:r>
        <w:rPr>
          <w:spacing w:val="-10"/>
        </w:rPr>
        <w:t>计划生育事务</w:t>
      </w:r>
      <w:r>
        <w:t>（款</w:t>
      </w:r>
      <w:r>
        <w:rPr>
          <w:spacing w:val="-57"/>
        </w:rPr>
        <w:t>）</w:t>
      </w:r>
      <w:r>
        <w:rPr>
          <w:spacing w:val="-10"/>
        </w:rPr>
        <w:t>计划生育服务</w:t>
      </w:r>
      <w:r>
        <w:t>（项）</w:t>
      </w:r>
      <w:r>
        <w:rPr>
          <w:spacing w:val="-16"/>
        </w:rPr>
        <w:t>。</w:t>
      </w:r>
      <w:r>
        <w:rPr>
          <w:spacing w:val="-14"/>
        </w:rPr>
        <w:t xml:space="preserve">年初预算为 </w:t>
      </w:r>
      <w:r>
        <w:t>32.05</w:t>
      </w:r>
      <w:r>
        <w:rPr>
          <w:spacing w:val="-19"/>
        </w:rPr>
        <w:t xml:space="preserve"> 万元，支出决算为 </w:t>
      </w:r>
      <w:r>
        <w:t>4.5</w:t>
      </w:r>
      <w:r>
        <w:rPr>
          <w:spacing w:val="-10"/>
        </w:rPr>
        <w:t xml:space="preserve"> 万元，完成年初预算的</w:t>
      </w:r>
    </w:p>
    <w:p>
      <w:pPr>
        <w:pStyle w:val="5"/>
        <w:spacing w:line="408" w:lineRule="exact"/>
        <w:ind w:left="120"/>
      </w:pPr>
      <w:r>
        <w:t>14.04%,</w:t>
      </w:r>
      <w:r>
        <w:rPr>
          <w:spacing w:val="-11"/>
        </w:rPr>
        <w:t>决算数小于预算数的主要原因是：年初预算时的计划生育服务</w:t>
      </w:r>
    </w:p>
    <w:p>
      <w:pPr>
        <w:pStyle w:val="5"/>
        <w:spacing w:before="226"/>
        <w:ind w:left="120"/>
      </w:pPr>
      <w:r>
        <w:t>（项）为事务性专项，决算时已调整至别的款项。</w:t>
      </w:r>
    </w:p>
    <w:p>
      <w:pPr>
        <w:pStyle w:val="5"/>
        <w:spacing w:before="229" w:line="374" w:lineRule="auto"/>
        <w:ind w:left="120" w:right="638" w:firstLine="659"/>
      </w:pPr>
      <w:r>
        <w:t>10、卫生健康支出（类）计划生育事务（款）其他计划生育事务支出（项）。</w:t>
      </w:r>
    </w:p>
    <w:p>
      <w:pPr>
        <w:pStyle w:val="5"/>
        <w:spacing w:line="374" w:lineRule="auto"/>
        <w:ind w:left="120" w:right="525" w:firstLine="659"/>
      </w:pPr>
      <w:r>
        <w:rPr>
          <w:spacing w:val="-14"/>
        </w:rPr>
        <w:t xml:space="preserve">年初预算为 </w:t>
      </w:r>
      <w:r>
        <w:t>0</w:t>
      </w:r>
      <w:r>
        <w:rPr>
          <w:spacing w:val="-18"/>
        </w:rPr>
        <w:t xml:space="preserve"> 万元，支出决算为 </w:t>
      </w:r>
      <w:r>
        <w:t>0.1</w:t>
      </w:r>
      <w:r>
        <w:rPr>
          <w:spacing w:val="-18"/>
        </w:rPr>
        <w:t xml:space="preserve"> 万元，年初预算为 </w:t>
      </w:r>
      <w:r>
        <w:t>0</w:t>
      </w:r>
      <w:r>
        <w:rPr>
          <w:spacing w:val="-21"/>
        </w:rPr>
        <w:t xml:space="preserve"> 万元， </w:t>
      </w:r>
      <w:r>
        <w:rPr>
          <w:spacing w:val="-25"/>
        </w:rPr>
        <w:t>无法计算完成比率，决算数大于预算数的主要原因是：中央、省、市、</w:t>
      </w:r>
      <w:r>
        <w:t>区下拨的专项经费不包含在年初预算中。</w:t>
      </w:r>
    </w:p>
    <w:p>
      <w:pPr>
        <w:pStyle w:val="5"/>
        <w:spacing w:line="374" w:lineRule="auto"/>
        <w:ind w:left="779" w:right="525"/>
      </w:pPr>
      <w:r>
        <w:t>11</w:t>
      </w:r>
      <w:r>
        <w:rPr>
          <w:spacing w:val="-10"/>
        </w:rPr>
        <w:t>、住房保障支出</w:t>
      </w:r>
      <w:r>
        <w:t>（类</w:t>
      </w:r>
      <w:r>
        <w:rPr>
          <w:spacing w:val="-30"/>
        </w:rPr>
        <w:t>）</w:t>
      </w:r>
      <w:r>
        <w:rPr>
          <w:spacing w:val="-5"/>
        </w:rPr>
        <w:t>住房改革支出</w:t>
      </w:r>
      <w:r>
        <w:t>（款</w:t>
      </w:r>
      <w:r>
        <w:rPr>
          <w:spacing w:val="-31"/>
        </w:rPr>
        <w:t>）</w:t>
      </w:r>
      <w:r>
        <w:rPr>
          <w:spacing w:val="-6"/>
        </w:rPr>
        <w:t>住房公积金</w:t>
      </w:r>
      <w:r>
        <w:t>（项）</w:t>
      </w:r>
      <w:r>
        <w:rPr>
          <w:spacing w:val="-16"/>
        </w:rPr>
        <w:t>。</w:t>
      </w:r>
      <w:r>
        <w:rPr>
          <w:spacing w:val="-14"/>
        </w:rPr>
        <w:t xml:space="preserve">年初预算为 </w:t>
      </w:r>
      <w:r>
        <w:t>65.01</w:t>
      </w:r>
      <w:r>
        <w:rPr>
          <w:spacing w:val="-19"/>
        </w:rPr>
        <w:t xml:space="preserve"> 万元，支出决算为 </w:t>
      </w:r>
      <w:r>
        <w:t>53.08</w:t>
      </w:r>
      <w:r>
        <w:rPr>
          <w:spacing w:val="-11"/>
        </w:rPr>
        <w:t xml:space="preserve"> 万元，完成年初预算</w:t>
      </w:r>
    </w:p>
    <w:p>
      <w:pPr>
        <w:pStyle w:val="5"/>
        <w:spacing w:line="374" w:lineRule="auto"/>
        <w:ind w:left="120" w:right="685"/>
      </w:pPr>
      <w:r>
        <w:t>的 81.65%,决算数小于预算数的主要原因是：一名在职人员退休，导致支出减少。</w:t>
      </w:r>
    </w:p>
    <w:p>
      <w:pPr>
        <w:pStyle w:val="4"/>
        <w:spacing w:line="519" w:lineRule="exact"/>
      </w:pPr>
      <w:r>
        <w:t>六、财政拨款基本支出决算情况说明</w:t>
      </w:r>
    </w:p>
    <w:p>
      <w:pPr>
        <w:pStyle w:val="5"/>
        <w:spacing w:before="110"/>
        <w:ind w:left="779"/>
        <w:jc w:val="both"/>
      </w:pPr>
      <w:r>
        <w:t>2021 年度财政拨款基本支出 1093.89 万元，其中：人员经费</w:t>
      </w:r>
    </w:p>
    <w:p>
      <w:pPr>
        <w:pStyle w:val="5"/>
        <w:spacing w:before="228" w:line="374" w:lineRule="auto"/>
        <w:ind w:left="120" w:right="525"/>
        <w:jc w:val="both"/>
      </w:pPr>
      <w:r>
        <w:t>1062.28</w:t>
      </w:r>
      <w:r>
        <w:rPr>
          <w:spacing w:val="-17"/>
        </w:rPr>
        <w:t xml:space="preserve"> 万元，占基本支出的 </w:t>
      </w:r>
      <w:r>
        <w:t>97.11%，主要包括：基本工资、津贴补贴、奖金、伙食补助费、机关事业单位基本养老保险缴费、职业年金缴费、职工基本医疗保险缴费、其他社会保障缴费、住房公积金、退休费、抚恤金、生活补助、救济费、奖励金、其他对个人和家庭的补</w:t>
      </w:r>
      <w:r>
        <w:rPr>
          <w:spacing w:val="-19"/>
        </w:rPr>
        <w:t xml:space="preserve">助；公用经费 </w:t>
      </w:r>
      <w:r>
        <w:t>31.61</w:t>
      </w:r>
      <w:r>
        <w:rPr>
          <w:spacing w:val="-17"/>
        </w:rPr>
        <w:t xml:space="preserve"> 万元，占基本支出的 </w:t>
      </w:r>
      <w:r>
        <w:t>2.89%，</w:t>
      </w:r>
      <w:r>
        <w:rPr>
          <w:spacing w:val="-9"/>
        </w:rPr>
        <w:t>主要包括：办公费、</w:t>
      </w:r>
    </w:p>
    <w:p>
      <w:pPr>
        <w:spacing w:after="0" w:line="374" w:lineRule="auto"/>
        <w:jc w:val="both"/>
        <w:sectPr>
          <w:pgSz w:w="11910" w:h="16840"/>
          <w:pgMar w:top="1500" w:right="480" w:bottom="1180" w:left="1020" w:header="0" w:footer="997" w:gutter="0"/>
          <w:cols w:space="720" w:num="1"/>
        </w:sectPr>
      </w:pPr>
    </w:p>
    <w:p>
      <w:pPr>
        <w:pStyle w:val="5"/>
        <w:spacing w:before="38" w:line="374" w:lineRule="auto"/>
        <w:ind w:left="120" w:right="525"/>
        <w:jc w:val="both"/>
      </w:pPr>
      <w:r>
        <w:rPr>
          <w:spacing w:val="-33"/>
        </w:rPr>
        <w:t>印刷费、咨询费、水费、电费、邮电费、物业管理费、差旅费、维修</w:t>
      </w:r>
      <w:r>
        <w:t>（护</w:t>
      </w:r>
      <w:r>
        <w:rPr>
          <w:spacing w:val="-15"/>
        </w:rPr>
        <w:t>） 费、会议费、培训费、公务接待费、劳务费、委托业务费、工会经费、</w:t>
      </w:r>
      <w:r>
        <w:t>福利费、公务用车运行维护费、其他商品和服务支出。</w:t>
      </w:r>
    </w:p>
    <w:p>
      <w:pPr>
        <w:pStyle w:val="4"/>
        <w:spacing w:line="517" w:lineRule="exact"/>
      </w:pPr>
      <w:r>
        <w:t>七、一般公共预算财政拨款三公经费支出决算情况说明</w:t>
      </w:r>
    </w:p>
    <w:p>
      <w:pPr>
        <w:pStyle w:val="5"/>
        <w:spacing w:before="118" w:line="374" w:lineRule="auto"/>
        <w:ind w:left="779" w:right="744"/>
        <w:jc w:val="both"/>
      </w:pPr>
      <w:r>
        <w:t xml:space="preserve">（一）“三公”经费财政拨款支出决算总体情况说明        </w:t>
      </w:r>
      <w:r>
        <w:rPr>
          <w:spacing w:val="-5"/>
        </w:rPr>
        <w:t xml:space="preserve">“三公”经费财政拨款支出预算为 </w:t>
      </w:r>
      <w:r>
        <w:t>6.90</w:t>
      </w:r>
      <w:r>
        <w:rPr>
          <w:spacing w:val="-18"/>
        </w:rPr>
        <w:t xml:space="preserve"> 万元，支出决算为 </w:t>
      </w:r>
      <w:r>
        <w:rPr>
          <w:spacing w:val="-5"/>
        </w:rPr>
        <w:t>4.53</w:t>
      </w:r>
    </w:p>
    <w:p>
      <w:pPr>
        <w:pStyle w:val="5"/>
        <w:spacing w:line="408" w:lineRule="exact"/>
        <w:ind w:left="120"/>
        <w:jc w:val="both"/>
      </w:pPr>
      <w:r>
        <w:rPr>
          <w:spacing w:val="-9"/>
        </w:rPr>
        <w:t xml:space="preserve">万元，完成预算的 </w:t>
      </w:r>
      <w:r>
        <w:t>65.65%，</w:t>
      </w:r>
      <w:r>
        <w:rPr>
          <w:spacing w:val="-24"/>
        </w:rPr>
        <w:t>其中：因公出国</w:t>
      </w:r>
      <w:r>
        <w:t>（境）</w:t>
      </w:r>
      <w:r>
        <w:rPr>
          <w:spacing w:val="-12"/>
        </w:rPr>
        <w:t xml:space="preserve">费支出预算为 </w:t>
      </w:r>
      <w:r>
        <w:t>0.00</w:t>
      </w:r>
    </w:p>
    <w:p>
      <w:pPr>
        <w:pStyle w:val="5"/>
        <w:spacing w:before="228" w:line="374" w:lineRule="auto"/>
        <w:ind w:left="779" w:right="525" w:hanging="660"/>
        <w:jc w:val="both"/>
      </w:pPr>
      <w:r>
        <w:rPr>
          <w:spacing w:val="-23"/>
        </w:rPr>
        <w:t xml:space="preserve">万元，支出决算为 </w:t>
      </w:r>
      <w:r>
        <w:t>0.00</w:t>
      </w:r>
      <w:r>
        <w:rPr>
          <w:spacing w:val="-19"/>
        </w:rPr>
        <w:t xml:space="preserve"> 万元，与本年预算数相同，与上年决算数相同。</w:t>
      </w:r>
      <w:r>
        <w:rPr>
          <w:spacing w:val="-8"/>
        </w:rPr>
        <w:t xml:space="preserve">公务接待费支出预算为 </w:t>
      </w:r>
      <w:r>
        <w:t>0.50</w:t>
      </w:r>
      <w:r>
        <w:rPr>
          <w:spacing w:val="-19"/>
        </w:rPr>
        <w:t xml:space="preserve"> 万元，支出决算为 </w:t>
      </w:r>
      <w:r>
        <w:t>0.00</w:t>
      </w:r>
      <w:r>
        <w:rPr>
          <w:spacing w:val="-16"/>
        </w:rPr>
        <w:t xml:space="preserve"> 万元，完成</w:t>
      </w:r>
    </w:p>
    <w:p>
      <w:pPr>
        <w:pStyle w:val="5"/>
        <w:spacing w:line="374" w:lineRule="auto"/>
        <w:ind w:left="120" w:right="685"/>
        <w:jc w:val="both"/>
      </w:pPr>
      <w:r>
        <w:rPr>
          <w:spacing w:val="-15"/>
        </w:rPr>
        <w:t xml:space="preserve">预算的 </w:t>
      </w:r>
      <w:r>
        <w:t>0.00%，决算数小于预算数的主要原因是本年度公务接待预算</w:t>
      </w:r>
      <w:r>
        <w:rPr>
          <w:spacing w:val="-24"/>
        </w:rPr>
        <w:t xml:space="preserve">数为 </w:t>
      </w:r>
      <w:r>
        <w:t>0</w:t>
      </w:r>
      <w:r>
        <w:rPr>
          <w:spacing w:val="-8"/>
        </w:rPr>
        <w:t xml:space="preserve">，导致与决算数相差 </w:t>
      </w:r>
      <w:r>
        <w:t>0.5</w:t>
      </w:r>
      <w:r>
        <w:rPr>
          <w:spacing w:val="-7"/>
        </w:rPr>
        <w:t xml:space="preserve"> 万元，车辆购置及运行维护支出未全</w:t>
      </w:r>
      <w:r>
        <w:rPr>
          <w:spacing w:val="-14"/>
        </w:rPr>
        <w:t xml:space="preserve">部使用完，与上年相比减少 </w:t>
      </w:r>
      <w:r>
        <w:t>0.06</w:t>
      </w:r>
      <w:r>
        <w:rPr>
          <w:spacing w:val="-28"/>
        </w:rPr>
        <w:t xml:space="preserve"> 万元，下降 </w:t>
      </w:r>
      <w:r>
        <w:rPr>
          <w:spacing w:val="-4"/>
        </w:rPr>
        <w:t>100.00%</w:t>
      </w:r>
      <w:r>
        <w:rPr>
          <w:spacing w:val="-5"/>
        </w:rPr>
        <w:t>，减少的主要原</w:t>
      </w:r>
      <w:r>
        <w:t>因是公务接待预算数减少。</w:t>
      </w:r>
    </w:p>
    <w:p>
      <w:pPr>
        <w:pStyle w:val="5"/>
        <w:spacing w:line="374" w:lineRule="auto"/>
        <w:ind w:left="120" w:right="525" w:firstLine="659"/>
      </w:pPr>
      <w:r>
        <w:rPr>
          <w:spacing w:val="-1"/>
        </w:rPr>
        <w:t xml:space="preserve">公务用车购置费及运行维护费支出预算为 </w:t>
      </w:r>
      <w:r>
        <w:t>6.40</w:t>
      </w:r>
      <w:r>
        <w:rPr>
          <w:spacing w:val="-7"/>
        </w:rPr>
        <w:t xml:space="preserve"> 万元，支出决算</w:t>
      </w:r>
      <w:r>
        <w:rPr>
          <w:spacing w:val="-42"/>
        </w:rPr>
        <w:t xml:space="preserve">为 </w:t>
      </w:r>
      <w:r>
        <w:t>4.53</w:t>
      </w:r>
      <w:r>
        <w:rPr>
          <w:spacing w:val="-15"/>
        </w:rPr>
        <w:t xml:space="preserve"> 万元，完成预算的 </w:t>
      </w:r>
      <w:r>
        <w:t>70.78%，决算数小于预算数的主要原因是</w:t>
      </w:r>
      <w:r>
        <w:rPr>
          <w:spacing w:val="-4"/>
        </w:rPr>
        <w:t xml:space="preserve">积极贯彻落实厉行节约，压减三公支出，与上年相比增加 </w:t>
      </w:r>
      <w:r>
        <w:t>0.87</w:t>
      </w:r>
      <w:r>
        <w:rPr>
          <w:spacing w:val="-25"/>
        </w:rPr>
        <w:t xml:space="preserve"> 万元， </w:t>
      </w:r>
      <w:r>
        <w:rPr>
          <w:spacing w:val="-27"/>
        </w:rPr>
        <w:t xml:space="preserve">上升 </w:t>
      </w:r>
      <w:r>
        <w:rPr>
          <w:spacing w:val="-12"/>
        </w:rPr>
        <w:t>23.77%</w:t>
      </w:r>
      <w:r>
        <w:rPr>
          <w:spacing w:val="-3"/>
        </w:rPr>
        <w:t>，增长的主要原因是本单位一台救护车用于往来机场转运重点隔离人员。</w:t>
      </w:r>
    </w:p>
    <w:p>
      <w:pPr>
        <w:pStyle w:val="5"/>
        <w:spacing w:line="403" w:lineRule="exact"/>
        <w:ind w:left="779"/>
      </w:pPr>
      <w:r>
        <w:t>（二）“三公”经费财政拨款支出决算具体情况说明</w:t>
      </w:r>
    </w:p>
    <w:p>
      <w:pPr>
        <w:pStyle w:val="5"/>
        <w:spacing w:before="222" w:line="374" w:lineRule="auto"/>
        <w:ind w:left="120" w:right="685" w:firstLine="659"/>
        <w:jc w:val="both"/>
      </w:pPr>
      <w:r>
        <w:t>2021</w:t>
      </w:r>
      <w:r>
        <w:rPr>
          <w:spacing w:val="-16"/>
        </w:rPr>
        <w:t xml:space="preserve"> 年度“三公”经费财政拨款支出决算中，公务接待费支出决</w:t>
      </w:r>
      <w:r>
        <w:rPr>
          <w:spacing w:val="-40"/>
        </w:rPr>
        <w:t xml:space="preserve">算 </w:t>
      </w:r>
      <w:r>
        <w:t>0.00</w:t>
      </w:r>
      <w:r>
        <w:rPr>
          <w:spacing w:val="-28"/>
        </w:rPr>
        <w:t xml:space="preserve"> 万元，占 </w:t>
      </w:r>
      <w:r>
        <w:t>0.00%，因公出国（境）</w:t>
      </w:r>
      <w:r>
        <w:rPr>
          <w:spacing w:val="-14"/>
        </w:rPr>
        <w:t xml:space="preserve">费支出决算 </w:t>
      </w:r>
      <w:r>
        <w:t>0.00</w:t>
      </w:r>
      <w:r>
        <w:rPr>
          <w:spacing w:val="-17"/>
        </w:rPr>
        <w:t xml:space="preserve"> 万元，占0.00%，</w:t>
      </w:r>
      <w:r>
        <w:rPr>
          <w:spacing w:val="21"/>
        </w:rPr>
        <w:t xml:space="preserve"> 公务用车购置费及运行维护费支出决算 </w:t>
      </w:r>
      <w:r>
        <w:t>4.53</w:t>
      </w:r>
      <w:r>
        <w:rPr>
          <w:spacing w:val="-20"/>
        </w:rPr>
        <w:t xml:space="preserve"> 万元， 占</w:t>
      </w:r>
    </w:p>
    <w:p>
      <w:pPr>
        <w:spacing w:after="0" w:line="374" w:lineRule="auto"/>
        <w:jc w:val="both"/>
        <w:sectPr>
          <w:pgSz w:w="11910" w:h="16840"/>
          <w:pgMar w:top="1500" w:right="480" w:bottom="1180" w:left="1020" w:header="0" w:footer="997" w:gutter="0"/>
          <w:cols w:space="720" w:num="1"/>
        </w:sectPr>
      </w:pPr>
    </w:p>
    <w:p>
      <w:pPr>
        <w:pStyle w:val="9"/>
        <w:numPr>
          <w:ilvl w:val="1"/>
          <w:numId w:val="1"/>
        </w:numPr>
        <w:tabs>
          <w:tab w:val="left" w:pos="1081"/>
        </w:tabs>
        <w:spacing w:before="38" w:after="0" w:line="240" w:lineRule="auto"/>
        <w:ind w:left="1081" w:right="0" w:hanging="961"/>
        <w:jc w:val="left"/>
        <w:rPr>
          <w:sz w:val="32"/>
        </w:rPr>
      </w:pPr>
      <w:r>
        <w:rPr>
          <w:sz w:val="32"/>
        </w:rPr>
        <w:t>%。具体情况如下：</w:t>
      </w:r>
    </w:p>
    <w:p>
      <w:pPr>
        <w:pStyle w:val="5"/>
        <w:spacing w:before="229" w:line="374" w:lineRule="auto"/>
        <w:ind w:left="120" w:right="525" w:firstLine="659"/>
        <w:jc w:val="both"/>
      </w:pPr>
      <w:r>
        <w:t>1</w:t>
      </w:r>
      <w:r>
        <w:rPr>
          <w:spacing w:val="-65"/>
        </w:rPr>
        <w:t>、因公出国</w:t>
      </w:r>
      <w:r>
        <w:t>（境</w:t>
      </w:r>
      <w:r>
        <w:rPr>
          <w:spacing w:val="-160"/>
        </w:rPr>
        <w:t>）</w:t>
      </w:r>
      <w:r>
        <w:rPr>
          <w:spacing w:val="-13"/>
        </w:rPr>
        <w:t xml:space="preserve">费支出决算为 </w:t>
      </w:r>
      <w:r>
        <w:t>0.00</w:t>
      </w:r>
      <w:r>
        <w:rPr>
          <w:spacing w:val="-37"/>
        </w:rPr>
        <w:t xml:space="preserve"> 万元，全年安排因公出国</w:t>
      </w:r>
      <w:r>
        <w:t>（境</w:t>
      </w:r>
      <w:r>
        <w:rPr>
          <w:spacing w:val="-18"/>
        </w:rPr>
        <w:t xml:space="preserve">） </w:t>
      </w:r>
      <w:r>
        <w:rPr>
          <w:spacing w:val="-27"/>
        </w:rPr>
        <w:t xml:space="preserve">团组 </w:t>
      </w:r>
      <w:r>
        <w:t>0</w:t>
      </w:r>
      <w:r>
        <w:rPr>
          <w:spacing w:val="-22"/>
        </w:rPr>
        <w:t xml:space="preserve"> 个，累计团组 </w:t>
      </w:r>
      <w:r>
        <w:t>0</w:t>
      </w:r>
      <w:r>
        <w:rPr>
          <w:spacing w:val="-10"/>
        </w:rPr>
        <w:t xml:space="preserve"> 人次，主要是没有因公出国</w:t>
      </w:r>
      <w:r>
        <w:t>（境）人员。</w:t>
      </w:r>
    </w:p>
    <w:p>
      <w:pPr>
        <w:pStyle w:val="5"/>
        <w:spacing w:line="374" w:lineRule="auto"/>
        <w:ind w:left="120" w:right="525" w:firstLine="659"/>
        <w:jc w:val="both"/>
      </w:pPr>
      <w:r>
        <w:t>2</w:t>
      </w:r>
      <w:r>
        <w:rPr>
          <w:spacing w:val="-16"/>
        </w:rPr>
        <w:t xml:space="preserve">、公务接待费支出决算为 </w:t>
      </w:r>
      <w:r>
        <w:t>0.00</w:t>
      </w:r>
      <w:r>
        <w:rPr>
          <w:spacing w:val="-21"/>
        </w:rPr>
        <w:t xml:space="preserve"> 万元，全年共接待来访团组 </w:t>
      </w:r>
      <w:r>
        <w:t>0</w:t>
      </w:r>
      <w:r>
        <w:rPr>
          <w:spacing w:val="-33"/>
        </w:rPr>
        <w:t xml:space="preserve"> 个， </w:t>
      </w:r>
      <w:r>
        <w:rPr>
          <w:spacing w:val="-27"/>
        </w:rPr>
        <w:t xml:space="preserve">来宾 </w:t>
      </w:r>
      <w:r>
        <w:t>0</w:t>
      </w:r>
      <w:r>
        <w:rPr>
          <w:spacing w:val="-10"/>
        </w:rPr>
        <w:t xml:space="preserve"> 人次，主要是没有公务接待开支。</w:t>
      </w:r>
    </w:p>
    <w:p>
      <w:pPr>
        <w:pStyle w:val="5"/>
        <w:spacing w:line="374" w:lineRule="auto"/>
        <w:ind w:left="120" w:right="664" w:firstLine="659"/>
        <w:jc w:val="both"/>
      </w:pPr>
      <w:r>
        <w:t>3</w:t>
      </w:r>
      <w:r>
        <w:rPr>
          <w:spacing w:val="-4"/>
        </w:rPr>
        <w:t xml:space="preserve">、公务用车购置费及运行维护费支出决算为 </w:t>
      </w:r>
      <w:r>
        <w:t>4.53</w:t>
      </w:r>
      <w:r>
        <w:rPr>
          <w:spacing w:val="-16"/>
        </w:rPr>
        <w:t xml:space="preserve"> 万元，其中： </w:t>
      </w:r>
      <w:r>
        <w:rPr>
          <w:spacing w:val="-10"/>
        </w:rPr>
        <w:t xml:space="preserve">公务用车购置费 </w:t>
      </w:r>
      <w:r>
        <w:t>0.00</w:t>
      </w:r>
      <w:r>
        <w:rPr>
          <w:spacing w:val="-17"/>
        </w:rPr>
        <w:t xml:space="preserve"> 万元，长沙市开福区妇幼保健计划生育服务中心</w:t>
      </w:r>
      <w:r>
        <w:rPr>
          <w:spacing w:val="-26"/>
        </w:rPr>
        <w:t xml:space="preserve">更新公务用车 </w:t>
      </w:r>
      <w:r>
        <w:t>2</w:t>
      </w:r>
      <w:r>
        <w:rPr>
          <w:spacing w:val="-21"/>
        </w:rPr>
        <w:t xml:space="preserve"> 辆。公务用车运行维护费 </w:t>
      </w:r>
      <w:r>
        <w:t>4.53</w:t>
      </w:r>
      <w:r>
        <w:rPr>
          <w:spacing w:val="-17"/>
        </w:rPr>
        <w:t xml:space="preserve"> 万元，主要是用于疫情防控转运工作、机要文件交换、市内因公出行以及开展妇幼保健计划生育业务检查、医疗救护、督导业务所需车辆燃油费、维修费、过桥</w:t>
      </w:r>
      <w:r>
        <w:rPr>
          <w:spacing w:val="-23"/>
        </w:rPr>
        <w:t xml:space="preserve">过路费、保险费等，截止 </w:t>
      </w:r>
      <w:r>
        <w:t>2021</w:t>
      </w:r>
      <w:r>
        <w:rPr>
          <w:spacing w:val="-54"/>
        </w:rPr>
        <w:t xml:space="preserve"> 年 </w:t>
      </w:r>
      <w:r>
        <w:t>12</w:t>
      </w:r>
      <w:r>
        <w:rPr>
          <w:spacing w:val="-54"/>
        </w:rPr>
        <w:t xml:space="preserve"> 月 </w:t>
      </w:r>
      <w:r>
        <w:t>31</w:t>
      </w:r>
      <w:r>
        <w:rPr>
          <w:spacing w:val="-13"/>
        </w:rPr>
        <w:t xml:space="preserve"> 日，我单位开支财政拨款的</w:t>
      </w:r>
      <w:r>
        <w:rPr>
          <w:spacing w:val="-21"/>
        </w:rPr>
        <w:t xml:space="preserve">公务用车保有量为 </w:t>
      </w:r>
      <w:r>
        <w:t>2</w:t>
      </w:r>
      <w:r>
        <w:rPr>
          <w:spacing w:val="-27"/>
        </w:rPr>
        <w:t xml:space="preserve"> 辆。</w:t>
      </w:r>
    </w:p>
    <w:p>
      <w:pPr>
        <w:pStyle w:val="4"/>
        <w:spacing w:line="511" w:lineRule="exact"/>
      </w:pPr>
      <w:r>
        <w:t>八、政府性基金预算收入支出决算情况</w:t>
      </w:r>
    </w:p>
    <w:p>
      <w:pPr>
        <w:pStyle w:val="5"/>
        <w:spacing w:before="114"/>
        <w:ind w:left="779"/>
      </w:pPr>
      <w:r>
        <w:t>2021 年度未发生政府性基金预算财政拨款收支。</w:t>
      </w:r>
    </w:p>
    <w:p>
      <w:pPr>
        <w:pStyle w:val="4"/>
        <w:spacing w:before="86"/>
      </w:pPr>
      <w:r>
        <w:t>九、国有资本经营预算财政拨款支出情况</w:t>
      </w:r>
    </w:p>
    <w:p>
      <w:pPr>
        <w:pStyle w:val="5"/>
        <w:spacing w:before="118"/>
        <w:ind w:left="779"/>
      </w:pPr>
      <w:r>
        <w:t>2021 年度未发生国有资本经营预算财政拨款收支。</w:t>
      </w:r>
    </w:p>
    <w:p>
      <w:pPr>
        <w:pStyle w:val="4"/>
        <w:spacing w:before="86"/>
      </w:pPr>
      <w:r>
        <w:t>十、机关运行经费支出说明</w:t>
      </w:r>
    </w:p>
    <w:p>
      <w:pPr>
        <w:pStyle w:val="5"/>
        <w:spacing w:before="118" w:line="374" w:lineRule="auto"/>
        <w:ind w:left="120" w:right="685" w:firstLine="659"/>
        <w:jc w:val="both"/>
      </w:pPr>
      <w:r>
        <w:rPr>
          <w:spacing w:val="-20"/>
        </w:rPr>
        <w:t xml:space="preserve">本单位 </w:t>
      </w:r>
      <w:r>
        <w:t>2021</w:t>
      </w:r>
      <w:r>
        <w:rPr>
          <w:spacing w:val="-17"/>
        </w:rPr>
        <w:t xml:space="preserve"> 年机关运行经费支出 </w:t>
      </w:r>
      <w:r>
        <w:t>31.57</w:t>
      </w:r>
      <w:r>
        <w:rPr>
          <w:spacing w:val="-28"/>
        </w:rPr>
        <w:t xml:space="preserve"> 万元，年初预算数 </w:t>
      </w:r>
      <w:r>
        <w:rPr>
          <w:spacing w:val="-4"/>
        </w:rPr>
        <w:t xml:space="preserve">71.19 </w:t>
      </w:r>
      <w:r>
        <w:rPr>
          <w:spacing w:val="-8"/>
        </w:rPr>
        <w:t xml:space="preserve">万元，比年初预算减少 </w:t>
      </w:r>
      <w:r>
        <w:t>39.62</w:t>
      </w:r>
      <w:r>
        <w:rPr>
          <w:spacing w:val="-25"/>
        </w:rPr>
        <w:t xml:space="preserve"> 万元，减少 </w:t>
      </w:r>
      <w:r>
        <w:t>55.65%，</w:t>
      </w:r>
      <w:r>
        <w:rPr>
          <w:spacing w:val="-13"/>
        </w:rPr>
        <w:t>主要原因是：本年</w:t>
      </w:r>
      <w:r>
        <w:t>度未开支市级文明标兵单位支出。</w:t>
      </w:r>
    </w:p>
    <w:p>
      <w:pPr>
        <w:pStyle w:val="4"/>
        <w:spacing w:line="517" w:lineRule="exact"/>
      </w:pPr>
      <w:r>
        <w:t>十一、一般性支出情况说明</w:t>
      </w:r>
    </w:p>
    <w:p>
      <w:pPr>
        <w:pStyle w:val="5"/>
        <w:spacing w:before="119"/>
        <w:ind w:left="779"/>
      </w:pPr>
      <w:r>
        <w:t>2021 年本部门开支会议费 1.5 万元，用于开展新生儿死亡评审及</w:t>
      </w:r>
    </w:p>
    <w:p>
      <w:pPr>
        <w:spacing w:after="0"/>
        <w:sectPr>
          <w:pgSz w:w="11910" w:h="16840"/>
          <w:pgMar w:top="1500" w:right="480" w:bottom="1180" w:left="1020" w:header="0" w:footer="997" w:gutter="0"/>
          <w:cols w:space="720" w:num="1"/>
        </w:sectPr>
      </w:pPr>
    </w:p>
    <w:p>
      <w:pPr>
        <w:pStyle w:val="5"/>
        <w:spacing w:before="38" w:line="374" w:lineRule="auto"/>
        <w:ind w:left="120" w:right="525"/>
      </w:pPr>
      <w:r>
        <mc:AlternateContent>
          <mc:Choice Requires="wps">
            <w:drawing>
              <wp:anchor distT="0" distB="0" distL="114300" distR="114300" simplePos="0" relativeHeight="251661312" behindDoc="1" locked="0" layoutInCell="1" allowOverlap="1">
                <wp:simplePos x="0" y="0"/>
                <wp:positionH relativeFrom="page">
                  <wp:posOffset>5702300</wp:posOffset>
                </wp:positionH>
                <wp:positionV relativeFrom="paragraph">
                  <wp:posOffset>4071620</wp:posOffset>
                </wp:positionV>
                <wp:extent cx="1016000" cy="263525"/>
                <wp:effectExtent l="0" t="0" r="12700" b="3175"/>
                <wp:wrapNone/>
                <wp:docPr id="2" name="矩形 2"/>
                <wp:cNvGraphicFramePr/>
                <a:graphic xmlns:a="http://schemas.openxmlformats.org/drawingml/2006/main">
                  <a:graphicData uri="http://schemas.microsoft.com/office/word/2010/wordprocessingShape">
                    <wps:wsp>
                      <wps:cNvSpPr/>
                      <wps:spPr>
                        <a:xfrm>
                          <a:off x="0" y="0"/>
                          <a:ext cx="1016000" cy="263525"/>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449pt;margin-top:320.6pt;height:20.75pt;width:80pt;mso-position-horizontal-relative:page;z-index:-251655168;mso-width-relative:page;mso-height-relative:page;" fillcolor="#FFFFFF" filled="t" stroked="f" coordsize="21600,21600" o:gfxdata="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IpVTY&#10;AAAADAEAAA8AAAAAAAAAAQAgAAAAIgAAAGRycy9kb3ducmV2LnhtbFBLAQIUABQAAAAIAIdO4kBC&#10;i/4JrgEAAF8DAAAOAAAAAAAAAAEAIAAAACcBAABkcnMvZTJvRG9jLnhtbFBLBQYAAAAABgAGAFkB&#10;AABHBQAAAAA=&#10;">
                <v:fill on="t" focussize="0,0"/>
                <v:stroke on="f"/>
                <v:imagedata o:title=""/>
                <o:lock v:ext="edit" aspectratio="f"/>
              </v:rect>
            </w:pict>
          </mc:Fallback>
        </mc:AlternateContent>
      </w:r>
      <w:r>
        <w:rPr>
          <w:spacing w:val="-14"/>
        </w:rPr>
        <w:t xml:space="preserve">危重孕产妇评审会议，人数 </w:t>
      </w:r>
      <w:r>
        <w:t>50</w:t>
      </w:r>
      <w:r>
        <w:rPr>
          <w:spacing w:val="-14"/>
        </w:rPr>
        <w:t xml:space="preserve"> 人，内容为通过组织专家和相关人员对</w:t>
      </w:r>
      <w:r>
        <w:rPr>
          <w:spacing w:val="-24"/>
        </w:rPr>
        <w:t xml:space="preserve">县级及县级以上医疗保健机构内死亡的新生儿，以及出院后 </w:t>
      </w:r>
      <w:r>
        <w:t>24</w:t>
      </w:r>
      <w:r>
        <w:rPr>
          <w:spacing w:val="-21"/>
        </w:rPr>
        <w:t xml:space="preserve"> 小时死亡新生儿的病例进行系统回顾和分析，发现在管理和技术方面存在的问题，提出有针对性的干预措施；通过组织专家和相关人员对在助产</w:t>
      </w:r>
      <w:r>
        <w:rPr>
          <w:spacing w:val="-26"/>
        </w:rPr>
        <w:t xml:space="preserve">机构内从妊娠开始至产后 </w:t>
      </w:r>
      <w:r>
        <w:t>42</w:t>
      </w:r>
      <w:r>
        <w:rPr>
          <w:spacing w:val="-17"/>
        </w:rPr>
        <w:t xml:space="preserve"> 天内濒临死亡，但被成功救治或由于偶然因素而继续存活的孕产妇病例进行全过程回顾分析，提出改进措施和评估改进效果，并针对评审中发现的重点问题，定期开展技术指导和</w:t>
      </w:r>
      <w:r>
        <w:rPr>
          <w:spacing w:val="-29"/>
        </w:rPr>
        <w:t xml:space="preserve">业务培训；开支培训费 </w:t>
      </w:r>
      <w:r>
        <w:t>8.87</w:t>
      </w:r>
      <w:r>
        <w:rPr>
          <w:spacing w:val="-10"/>
        </w:rPr>
        <w:t xml:space="preserve"> 万元，用于托幼机构培训、两癌培训、预</w:t>
      </w:r>
      <w:r>
        <w:rPr>
          <w:spacing w:val="-13"/>
        </w:rPr>
        <w:t xml:space="preserve">防艾梅乙母婴传播培训、妇幼卫生健康等培训，人数 </w:t>
      </w:r>
      <w:r>
        <w:t>600</w:t>
      </w:r>
      <w:r>
        <w:rPr>
          <w:spacing w:val="-15"/>
        </w:rPr>
        <w:t xml:space="preserve"> 人，内容为全区托幼机构保健人员工作培训、两癌临床诊断及应用，质量管理及</w:t>
      </w:r>
      <w:r>
        <w:rPr>
          <w:spacing w:val="-21"/>
        </w:rPr>
        <w:t>信息填报、预防艾梅乙母婴传播工作管理及检验培训等；未举办节庆、</w:t>
      </w:r>
      <w:r>
        <w:t>晚会、论坛、赛事活动。</w:t>
      </w:r>
    </w:p>
    <w:p>
      <w:pPr>
        <w:pStyle w:val="4"/>
        <w:spacing w:line="503" w:lineRule="exact"/>
      </w:pPr>
      <w:r>
        <w:t>十二、政府采购支出说明</w:t>
      </w:r>
    </w:p>
    <w:p>
      <w:pPr>
        <w:pStyle w:val="5"/>
        <w:spacing w:before="118" w:line="374" w:lineRule="auto"/>
        <w:ind w:left="120" w:right="525" w:firstLine="659"/>
      </w:pPr>
      <w:r>
        <w:rPr>
          <w:spacing w:val="-17"/>
        </w:rPr>
        <w:t xml:space="preserve">本部门 </w:t>
      </w:r>
      <w:r>
        <w:t>2021</w:t>
      </w:r>
      <w:r>
        <w:rPr>
          <w:spacing w:val="-10"/>
        </w:rPr>
        <w:t xml:space="preserve"> 年度政府采购支出总额 </w:t>
      </w:r>
      <w:r>
        <w:t>73.44</w:t>
      </w:r>
      <w:r>
        <w:rPr>
          <w:spacing w:val="-5"/>
        </w:rPr>
        <w:t xml:space="preserve"> 万元，其中：政府采</w:t>
      </w:r>
      <w:r>
        <w:rPr>
          <w:spacing w:val="-18"/>
        </w:rPr>
        <w:t xml:space="preserve">购货物支出 </w:t>
      </w:r>
      <w:r>
        <w:t>65.88</w:t>
      </w:r>
      <w:r>
        <w:rPr>
          <w:spacing w:val="-16"/>
        </w:rPr>
        <w:t xml:space="preserve"> 万元、政府采购工程支出 </w:t>
      </w:r>
      <w:r>
        <w:t>0</w:t>
      </w:r>
      <w:r>
        <w:rPr>
          <w:spacing w:val="-10"/>
        </w:rPr>
        <w:t xml:space="preserve"> 万元、政府采购服务支</w:t>
      </w:r>
      <w:r>
        <w:rPr>
          <w:spacing w:val="-45"/>
        </w:rPr>
        <w:t xml:space="preserve">出 </w:t>
      </w:r>
      <w:r>
        <w:t>7.56</w:t>
      </w:r>
      <w:r>
        <w:rPr>
          <w:spacing w:val="-19"/>
        </w:rPr>
        <w:t xml:space="preserve"> 万元。授予中小企业合同金额 </w:t>
      </w:r>
      <w:r>
        <w:t>73.44</w:t>
      </w:r>
      <w:r>
        <w:rPr>
          <w:spacing w:val="-16"/>
        </w:rPr>
        <w:t xml:space="preserve"> 万元，占政府采购支出总</w:t>
      </w:r>
      <w:r>
        <w:rPr>
          <w:spacing w:val="-25"/>
        </w:rPr>
        <w:t xml:space="preserve">额的 </w:t>
      </w:r>
      <w:r>
        <w:t>100.00%</w:t>
      </w:r>
      <w:r>
        <w:rPr>
          <w:spacing w:val="-6"/>
        </w:rPr>
        <w:t xml:space="preserve">，其中：授予小微企业合同金额 </w:t>
      </w:r>
      <w:r>
        <w:t>73.44</w:t>
      </w:r>
      <w:r>
        <w:rPr>
          <w:spacing w:val="-9"/>
        </w:rPr>
        <w:t xml:space="preserve"> 万元，占政府采</w:t>
      </w:r>
      <w:r>
        <w:rPr>
          <w:spacing w:val="-10"/>
        </w:rPr>
        <w:t xml:space="preserve">购支出总额的 </w:t>
      </w:r>
      <w:r>
        <w:t>100.00%；货物采购授予中小企业合同金额占货物支出</w:t>
      </w:r>
      <w:r>
        <w:rPr>
          <w:spacing w:val="-20"/>
        </w:rPr>
        <w:t xml:space="preserve">金额的 </w:t>
      </w:r>
      <w:r>
        <w:t>89.7%</w:t>
      </w:r>
      <w:r>
        <w:rPr>
          <w:spacing w:val="-17"/>
        </w:rPr>
        <w:t xml:space="preserve">，工程采购授予中小企业合同金额占工程支出金额的 </w:t>
      </w:r>
      <w:r>
        <w:rPr>
          <w:spacing w:val="-7"/>
        </w:rPr>
        <w:t>0%，</w:t>
      </w:r>
      <w:r>
        <w:rPr>
          <w:spacing w:val="-4"/>
        </w:rPr>
        <w:t xml:space="preserve">服务采购授予中小企业合同金额占服务支出金额的 </w:t>
      </w:r>
      <w:r>
        <w:t>10.3%。</w:t>
      </w:r>
    </w:p>
    <w:p>
      <w:pPr>
        <w:pStyle w:val="4"/>
        <w:spacing w:line="511" w:lineRule="exact"/>
      </w:pPr>
      <w:r>
        <w:t>十三、国有资产占用情况说明</w:t>
      </w:r>
    </w:p>
    <w:p>
      <w:pPr>
        <w:pStyle w:val="5"/>
        <w:spacing w:before="118"/>
        <w:ind w:left="779"/>
      </w:pPr>
      <w:r>
        <w:rPr>
          <w:spacing w:val="-23"/>
        </w:rPr>
        <w:t xml:space="preserve">截至 </w:t>
      </w:r>
      <w:r>
        <w:t>2021</w:t>
      </w:r>
      <w:r>
        <w:rPr>
          <w:spacing w:val="-51"/>
        </w:rPr>
        <w:t xml:space="preserve"> 年 </w:t>
      </w:r>
      <w:r>
        <w:t>12</w:t>
      </w:r>
      <w:r>
        <w:rPr>
          <w:spacing w:val="-51"/>
        </w:rPr>
        <w:t xml:space="preserve"> 月 </w:t>
      </w:r>
      <w:r>
        <w:t>31</w:t>
      </w:r>
      <w:r>
        <w:rPr>
          <w:spacing w:val="-9"/>
        </w:rPr>
        <w:t xml:space="preserve"> 日，本部门共有公务用车 </w:t>
      </w:r>
      <w:r>
        <w:t>2</w:t>
      </w:r>
      <w:r>
        <w:rPr>
          <w:spacing w:val="-8"/>
        </w:rPr>
        <w:t xml:space="preserve"> 辆，其中，主</w:t>
      </w:r>
    </w:p>
    <w:p>
      <w:pPr>
        <w:spacing w:after="0"/>
        <w:sectPr>
          <w:pgSz w:w="11910" w:h="16840"/>
          <w:pgMar w:top="1500" w:right="480" w:bottom="1180" w:left="1020" w:header="0" w:footer="997" w:gutter="0"/>
          <w:cols w:space="720" w:num="1"/>
        </w:sectPr>
      </w:pPr>
    </w:p>
    <w:p>
      <w:pPr>
        <w:pStyle w:val="5"/>
        <w:spacing w:before="38" w:line="374" w:lineRule="auto"/>
        <w:ind w:left="120" w:right="685"/>
        <w:jc w:val="both"/>
      </w:pPr>
      <w:r>
        <w:rPr>
          <w:spacing w:val="-10"/>
        </w:rPr>
        <w:t xml:space="preserve">要领导干部用车 </w:t>
      </w:r>
      <w:r>
        <w:t>0</w:t>
      </w:r>
      <w:r>
        <w:rPr>
          <w:spacing w:val="-18"/>
        </w:rPr>
        <w:t xml:space="preserve"> 辆、机要通信用车 </w:t>
      </w:r>
      <w:r>
        <w:t>0</w:t>
      </w:r>
      <w:r>
        <w:rPr>
          <w:spacing w:val="-18"/>
        </w:rPr>
        <w:t xml:space="preserve"> 辆、应急保障用车 </w:t>
      </w:r>
      <w:r>
        <w:t>0</w:t>
      </w:r>
      <w:r>
        <w:rPr>
          <w:spacing w:val="-21"/>
        </w:rPr>
        <w:t xml:space="preserve"> 辆、执法</w:t>
      </w:r>
      <w:r>
        <w:rPr>
          <w:spacing w:val="-16"/>
        </w:rPr>
        <w:t xml:space="preserve">执勤用车 </w:t>
      </w:r>
      <w:r>
        <w:t>0</w:t>
      </w:r>
      <w:r>
        <w:rPr>
          <w:spacing w:val="-16"/>
        </w:rPr>
        <w:t xml:space="preserve"> 辆、特种专业技术用车 </w:t>
      </w:r>
      <w:r>
        <w:t>0</w:t>
      </w:r>
      <w:r>
        <w:rPr>
          <w:spacing w:val="-11"/>
        </w:rPr>
        <w:t xml:space="preserve"> 辆、其他按照规定配备的公务用</w:t>
      </w:r>
      <w:r>
        <w:rPr>
          <w:spacing w:val="-40"/>
        </w:rPr>
        <w:t xml:space="preserve">车 </w:t>
      </w:r>
      <w:r>
        <w:t>2</w:t>
      </w:r>
      <w:r>
        <w:rPr>
          <w:spacing w:val="-11"/>
        </w:rPr>
        <w:t xml:space="preserve"> 辆，其他用车主要是疫情防控重点人群转运及妇幼业务用车；单</w:t>
      </w:r>
      <w:r>
        <w:rPr>
          <w:spacing w:val="-20"/>
        </w:rPr>
        <w:t xml:space="preserve">位价值 </w:t>
      </w:r>
      <w:r>
        <w:t>50</w:t>
      </w:r>
      <w:r>
        <w:rPr>
          <w:spacing w:val="-18"/>
        </w:rPr>
        <w:t xml:space="preserve"> 万元以上通用设备 </w:t>
      </w:r>
      <w:r>
        <w:t>2</w:t>
      </w:r>
      <w:r>
        <w:rPr>
          <w:spacing w:val="-60"/>
        </w:rPr>
        <w:t xml:space="preserve"> 台</w:t>
      </w:r>
      <w:r>
        <w:t>（套</w:t>
      </w:r>
      <w:r>
        <w:rPr>
          <w:spacing w:val="-60"/>
        </w:rPr>
        <w:t>）</w:t>
      </w:r>
      <w:r>
        <w:rPr>
          <w:spacing w:val="-24"/>
        </w:rPr>
        <w:t xml:space="preserve">，单位价值 </w:t>
      </w:r>
      <w:r>
        <w:t>100</w:t>
      </w:r>
      <w:r>
        <w:rPr>
          <w:spacing w:val="-16"/>
        </w:rPr>
        <w:t xml:space="preserve"> 万元以上专用</w:t>
      </w:r>
      <w:r>
        <w:rPr>
          <w:spacing w:val="-27"/>
        </w:rPr>
        <w:t xml:space="preserve">设备 </w:t>
      </w:r>
      <w:r>
        <w:t>0</w:t>
      </w:r>
      <w:r>
        <w:rPr>
          <w:spacing w:val="-40"/>
        </w:rPr>
        <w:t xml:space="preserve"> 台</w:t>
      </w:r>
      <w:r>
        <w:t>（套）。</w:t>
      </w:r>
    </w:p>
    <w:p>
      <w:pPr>
        <w:pStyle w:val="4"/>
        <w:numPr>
          <w:ilvl w:val="0"/>
          <w:numId w:val="2"/>
        </w:numPr>
        <w:spacing w:line="514" w:lineRule="exact"/>
      </w:pPr>
      <w:r>
        <w:t>预算绩效评价工作开展情况</w:t>
      </w:r>
    </w:p>
    <w:p>
      <w:pPr>
        <w:numPr>
          <w:ilvl w:val="0"/>
          <w:numId w:val="0"/>
        </w:numPr>
        <w:ind w:right="0" w:rightChars="0"/>
      </w:pPr>
    </w:p>
    <w:p>
      <w:pPr>
        <w:keepNext w:val="0"/>
        <w:keepLines w:val="0"/>
        <w:pageBreakBefore w:val="0"/>
        <w:widowControl w:val="0"/>
        <w:kinsoku/>
        <w:wordWrap/>
        <w:overflowPunct/>
        <w:topLinePunct w:val="0"/>
        <w:autoSpaceDE w:val="0"/>
        <w:autoSpaceDN w:val="0"/>
        <w:bidi w:val="0"/>
        <w:adjustRightInd/>
        <w:snapToGrid/>
        <w:spacing w:line="360" w:lineRule="auto"/>
        <w:ind w:firstLine="600" w:firstLineChars="200"/>
        <w:textAlignment w:val="auto"/>
        <w:rPr>
          <w:rFonts w:hint="eastAsia" w:ascii="仿宋" w:hAnsi="仿宋" w:eastAsia="仿宋" w:cs="仿宋"/>
          <w:spacing w:val="-10"/>
          <w:sz w:val="32"/>
          <w:szCs w:val="32"/>
          <w:lang w:val="en-US" w:eastAsia="en-US" w:bidi="ar-SA"/>
        </w:rPr>
      </w:pPr>
      <w:r>
        <w:rPr>
          <w:rFonts w:hint="eastAsia" w:ascii="仿宋" w:hAnsi="仿宋" w:eastAsia="仿宋" w:cs="仿宋"/>
          <w:spacing w:val="-10"/>
          <w:sz w:val="32"/>
          <w:szCs w:val="32"/>
          <w:lang w:val="en-US" w:eastAsia="en-US" w:bidi="ar-SA"/>
        </w:rPr>
        <w:t>本单位根据区财政局制定的《财政项目支出绩效评价管理暂行办法》，明确了预算绩效管理牵头部门及各项目负责人，传达了预算绩效管理的职责和具体要求，使财政支出绩效评价工作更加规范，进一步推进了本单位财政支出绩效评价工作的有序开展，建立了“项目申报有目标”、“项目执行有跟踪”、“项目结束有评估”、“项目评估有反馈”、“项目反馈有整改”的预算绩效管理工作机制。</w:t>
      </w:r>
    </w:p>
    <w:p>
      <w:pPr>
        <w:keepNext w:val="0"/>
        <w:keepLines w:val="0"/>
        <w:pageBreakBefore w:val="0"/>
        <w:widowControl w:val="0"/>
        <w:kinsoku/>
        <w:wordWrap/>
        <w:overflowPunct/>
        <w:topLinePunct w:val="0"/>
        <w:autoSpaceDE w:val="0"/>
        <w:autoSpaceDN w:val="0"/>
        <w:bidi w:val="0"/>
        <w:adjustRightInd/>
        <w:snapToGrid/>
        <w:spacing w:line="360" w:lineRule="auto"/>
        <w:ind w:firstLine="600" w:firstLineChars="200"/>
        <w:textAlignment w:val="auto"/>
        <w:rPr>
          <w:rFonts w:ascii="仿宋" w:hAnsi="仿宋" w:eastAsia="仿宋" w:cs="仿宋"/>
          <w:spacing w:val="-10"/>
          <w:sz w:val="32"/>
          <w:szCs w:val="32"/>
          <w:lang w:val="en-US" w:eastAsia="en-US" w:bidi="ar-SA"/>
        </w:rPr>
      </w:pPr>
      <w:r>
        <w:rPr>
          <w:rFonts w:hint="eastAsia" w:ascii="仿宋" w:hAnsi="仿宋" w:eastAsia="仿宋" w:cs="仿宋"/>
          <w:spacing w:val="-10"/>
          <w:sz w:val="32"/>
          <w:szCs w:val="32"/>
          <w:lang w:val="en-US" w:eastAsia="en-US" w:bidi="ar-SA"/>
        </w:rPr>
        <w:t>2021年全区孕产妇死亡率为0，新生儿死亡率控制目标值以下，孕产妇免费产前筛查和适龄妇女两癌筛查均达标，孕产妇艾梅乙孕期检测率100%，艾滋病感染孕产妇及所生儿童抗病毒用药率100%；梅毒感染孕产妇治疗率97.14%，梅毒感染孕产妇所生儿童预防性治疗率100%；乙肝感染孕产妇所生儿童首剂乙肝疫苗及时接种率99.90%，乙肝免疫球蛋白及时注射率99.90%，治疗率和接种率均达标。</w:t>
      </w:r>
    </w:p>
    <w:p>
      <w:pPr>
        <w:pStyle w:val="5"/>
        <w:keepNext w:val="0"/>
        <w:keepLines w:val="0"/>
        <w:pageBreakBefore w:val="0"/>
        <w:widowControl w:val="0"/>
        <w:kinsoku/>
        <w:wordWrap/>
        <w:overflowPunct/>
        <w:topLinePunct w:val="0"/>
        <w:autoSpaceDE w:val="0"/>
        <w:autoSpaceDN w:val="0"/>
        <w:bidi w:val="0"/>
        <w:adjustRightInd/>
        <w:snapToGrid/>
        <w:spacing w:before="118" w:line="360" w:lineRule="auto"/>
        <w:ind w:left="779"/>
        <w:textAlignment w:val="auto"/>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4"/>
        <w:rPr>
          <w:sz w:val="21"/>
        </w:rPr>
      </w:pPr>
    </w:p>
    <w:p>
      <w:pPr>
        <w:pStyle w:val="2"/>
        <w:spacing w:line="873" w:lineRule="exact"/>
        <w:ind w:left="1676"/>
      </w:pPr>
      <w:r>
        <w:t>第四部分</w:t>
      </w:r>
    </w:p>
    <w:p>
      <w:pPr>
        <w:pStyle w:val="5"/>
        <w:spacing w:before="5"/>
        <w:rPr>
          <w:rFonts w:ascii="思源黑体 CN Bold"/>
          <w:b/>
          <w:sz w:val="40"/>
        </w:rPr>
      </w:pPr>
    </w:p>
    <w:p>
      <w:pPr>
        <w:spacing w:before="1"/>
        <w:ind w:left="1676" w:right="2242" w:firstLine="0"/>
        <w:jc w:val="center"/>
        <w:rPr>
          <w:rFonts w:hint="eastAsia" w:ascii="思源黑体 CN Bold" w:eastAsia="思源黑体 CN Bold"/>
          <w:b/>
          <w:sz w:val="52"/>
        </w:rPr>
      </w:pPr>
      <w:r>
        <w:rPr>
          <w:rFonts w:hint="eastAsia" w:ascii="思源黑体 CN Bold" w:eastAsia="思源黑体 CN Bold"/>
          <w:b/>
          <w:sz w:val="52"/>
        </w:rPr>
        <w:t>名词解释</w:t>
      </w:r>
    </w:p>
    <w:p>
      <w:pPr>
        <w:spacing w:after="0"/>
        <w:jc w:val="center"/>
        <w:rPr>
          <w:rFonts w:hint="eastAsia" w:ascii="思源黑体 CN Bold" w:eastAsia="思源黑体 CN Bold"/>
          <w:sz w:val="52"/>
        </w:rPr>
        <w:sectPr>
          <w:pgSz w:w="11910" w:h="16840"/>
          <w:pgMar w:top="1580" w:right="480" w:bottom="1180" w:left="1020" w:header="0" w:footer="997" w:gutter="0"/>
          <w:cols w:space="720" w:num="1"/>
        </w:sectPr>
      </w:pPr>
    </w:p>
    <w:p>
      <w:pPr>
        <w:pStyle w:val="5"/>
        <w:spacing w:before="15"/>
        <w:rPr>
          <w:rFonts w:ascii="思源黑体 CN Bold"/>
          <w:b/>
          <w:sz w:val="10"/>
        </w:rPr>
      </w:pPr>
    </w:p>
    <w:p>
      <w:pPr>
        <w:pStyle w:val="9"/>
        <w:numPr>
          <w:ilvl w:val="2"/>
          <w:numId w:val="1"/>
        </w:numPr>
        <w:tabs>
          <w:tab w:val="left" w:pos="1443"/>
        </w:tabs>
        <w:spacing w:before="55" w:after="0" w:line="374" w:lineRule="auto"/>
        <w:ind w:left="120" w:right="264" w:firstLine="840"/>
        <w:jc w:val="left"/>
        <w:rPr>
          <w:sz w:val="32"/>
        </w:rPr>
      </w:pPr>
      <w:r>
        <w:rPr>
          <w:spacing w:val="-1"/>
          <w:sz w:val="32"/>
        </w:rPr>
        <w:t>财政拨款收入：指单位本年度从同级财政部门取得的各类财政</w:t>
      </w:r>
      <w:r>
        <w:rPr>
          <w:sz w:val="32"/>
        </w:rPr>
        <w:t>拨款。</w:t>
      </w:r>
    </w:p>
    <w:p>
      <w:pPr>
        <w:pStyle w:val="9"/>
        <w:numPr>
          <w:ilvl w:val="2"/>
          <w:numId w:val="1"/>
        </w:numPr>
        <w:tabs>
          <w:tab w:val="left" w:pos="1443"/>
        </w:tabs>
        <w:spacing w:before="0" w:after="0" w:line="374" w:lineRule="auto"/>
        <w:ind w:left="120" w:right="264" w:firstLine="840"/>
        <w:jc w:val="left"/>
        <w:rPr>
          <w:sz w:val="32"/>
        </w:rPr>
      </w:pPr>
      <w:r>
        <w:rPr>
          <w:spacing w:val="-1"/>
          <w:sz w:val="32"/>
        </w:rPr>
        <w:t>上级补助收入：指事业单位从主管部门和上级单位取得的非财</w:t>
      </w:r>
      <w:r>
        <w:rPr>
          <w:sz w:val="32"/>
        </w:rPr>
        <w:t>政补助收入。</w:t>
      </w:r>
    </w:p>
    <w:p>
      <w:pPr>
        <w:pStyle w:val="9"/>
        <w:numPr>
          <w:ilvl w:val="2"/>
          <w:numId w:val="1"/>
        </w:numPr>
        <w:tabs>
          <w:tab w:val="left" w:pos="1441"/>
        </w:tabs>
        <w:spacing w:before="0" w:after="0" w:line="374" w:lineRule="auto"/>
        <w:ind w:left="120" w:right="104" w:firstLine="840"/>
        <w:jc w:val="left"/>
        <w:rPr>
          <w:sz w:val="32"/>
        </w:rPr>
      </w:pPr>
      <w:r>
        <w:rPr>
          <w:spacing w:val="-11"/>
          <w:sz w:val="32"/>
        </w:rPr>
        <w:t>机关运行经费：指行政单位</w:t>
      </w:r>
      <w:r>
        <w:rPr>
          <w:sz w:val="32"/>
        </w:rPr>
        <w:t>（含参照公务员法管理的事业单位</w:t>
      </w:r>
      <w:r>
        <w:rPr>
          <w:spacing w:val="-17"/>
          <w:sz w:val="32"/>
        </w:rPr>
        <w:t xml:space="preserve">） </w:t>
      </w:r>
      <w:r>
        <w:rPr>
          <w:spacing w:val="2"/>
          <w:sz w:val="32"/>
        </w:rPr>
        <w:t>使用一般公共预算安排的基本支出中的公用经费支出，包括办公及印刷费、邮电费、差旅费、会议费、福利费、日常维修费、专用材料及一般</w:t>
      </w:r>
      <w:r>
        <w:rPr>
          <w:spacing w:val="-6"/>
          <w:sz w:val="32"/>
        </w:rPr>
        <w:t>设备购置费、办公用房水电费、办公用房取暖费、办公用房物业管理费、</w:t>
      </w:r>
      <w:r>
        <w:rPr>
          <w:sz w:val="32"/>
        </w:rPr>
        <w:t>公务用车运行维护费及其他费用。</w:t>
      </w:r>
    </w:p>
    <w:p>
      <w:pPr>
        <w:pStyle w:val="9"/>
        <w:numPr>
          <w:ilvl w:val="2"/>
          <w:numId w:val="1"/>
        </w:numPr>
        <w:tabs>
          <w:tab w:val="left" w:pos="1443"/>
        </w:tabs>
        <w:spacing w:before="0" w:after="0" w:line="374" w:lineRule="auto"/>
        <w:ind w:left="120" w:right="264" w:firstLine="840"/>
        <w:jc w:val="both"/>
        <w:rPr>
          <w:sz w:val="32"/>
        </w:rPr>
      </w:pPr>
      <w:r>
        <w:rPr>
          <w:spacing w:val="-1"/>
          <w:sz w:val="32"/>
        </w:rPr>
        <w:t>“三公”经费：指单位用一般公共预算财政拨款安排的因公出</w:t>
      </w:r>
      <w:r>
        <w:rPr>
          <w:spacing w:val="3"/>
          <w:sz w:val="32"/>
        </w:rPr>
        <w:t>国（境）</w:t>
      </w:r>
      <w:r>
        <w:rPr>
          <w:spacing w:val="2"/>
          <w:sz w:val="32"/>
        </w:rPr>
        <w:t>费、公务用车购置及运行维护费和公务接待费。其中，因公出</w:t>
      </w:r>
      <w:r>
        <w:rPr>
          <w:spacing w:val="3"/>
          <w:sz w:val="32"/>
        </w:rPr>
        <w:t>国（境）费反映单位公务出国（境）</w:t>
      </w:r>
      <w:r>
        <w:rPr>
          <w:spacing w:val="2"/>
          <w:sz w:val="32"/>
        </w:rPr>
        <w:t>的国际旅费、国外城市间交通费、住宿费、伙食费、培训费、公杂费等支出；公务用车购置及运行维护费</w:t>
      </w:r>
      <w:r>
        <w:rPr>
          <w:spacing w:val="3"/>
          <w:sz w:val="32"/>
        </w:rPr>
        <w:t>反映单位公务用车购置支出（含车辆购置税、牌照费）</w:t>
      </w:r>
      <w:r>
        <w:rPr>
          <w:spacing w:val="2"/>
          <w:sz w:val="32"/>
        </w:rPr>
        <w:t>以及按规定保留的公务用车燃料费、维修费、过路过桥费、保险费、安全奖励费用等支</w:t>
      </w:r>
      <w:r>
        <w:rPr>
          <w:spacing w:val="3"/>
          <w:sz w:val="32"/>
        </w:rPr>
        <w:t>出；公务接待费反映单位按规定开支的各类公务接待（含外宾接待）</w:t>
      </w:r>
      <w:r>
        <w:rPr>
          <w:sz w:val="32"/>
        </w:rPr>
        <w:t>费用。</w:t>
      </w:r>
    </w:p>
    <w:p>
      <w:pPr>
        <w:pStyle w:val="9"/>
        <w:numPr>
          <w:ilvl w:val="2"/>
          <w:numId w:val="1"/>
        </w:numPr>
        <w:tabs>
          <w:tab w:val="left" w:pos="1443"/>
        </w:tabs>
        <w:spacing w:before="0" w:after="0" w:line="383" w:lineRule="exact"/>
        <w:ind w:left="1442" w:right="0" w:hanging="483"/>
        <w:jc w:val="left"/>
        <w:rPr>
          <w:sz w:val="32"/>
        </w:rPr>
      </w:pPr>
      <w:r>
        <w:rPr>
          <w:sz w:val="32"/>
        </w:rPr>
        <w:t>对附属单位补助支出：指事业单位用财政拨款收入之外的收入</w:t>
      </w:r>
    </w:p>
    <w:p>
      <w:pPr>
        <w:pStyle w:val="5"/>
        <w:spacing w:before="228"/>
        <w:ind w:left="120"/>
      </w:pPr>
      <w:r>
        <w:t>对附属单位补助发生的支出。</w:t>
      </w:r>
    </w:p>
    <w:p>
      <w:pPr>
        <w:pStyle w:val="9"/>
        <w:numPr>
          <w:ilvl w:val="2"/>
          <w:numId w:val="1"/>
        </w:numPr>
        <w:tabs>
          <w:tab w:val="left" w:pos="1443"/>
        </w:tabs>
        <w:spacing w:before="228" w:after="0" w:line="374" w:lineRule="auto"/>
        <w:ind w:left="120" w:right="264" w:firstLine="840"/>
        <w:jc w:val="left"/>
        <w:rPr>
          <w:sz w:val="32"/>
        </w:rPr>
      </w:pPr>
      <w:r>
        <w:rPr>
          <w:spacing w:val="-1"/>
          <w:sz w:val="32"/>
        </w:rPr>
        <w:t>经营支出：指事业单位在专业业务活动及其辅助活动之外开展</w:t>
      </w:r>
      <w:r>
        <w:rPr>
          <w:sz w:val="32"/>
        </w:rPr>
        <w:t>非独立核算经营活动发生的支出。</w:t>
      </w:r>
    </w:p>
    <w:p>
      <w:pPr>
        <w:spacing w:after="0" w:line="374" w:lineRule="auto"/>
        <w:jc w:val="left"/>
        <w:rPr>
          <w:sz w:val="32"/>
        </w:rPr>
        <w:sectPr>
          <w:pgSz w:w="11910" w:h="16840"/>
          <w:pgMar w:top="1580" w:right="480" w:bottom="1180" w:left="1020" w:header="0" w:footer="997" w:gutter="0"/>
          <w:cols w:space="720" w:num="1"/>
        </w:sectPr>
      </w:pPr>
    </w:p>
    <w:p>
      <w:pPr>
        <w:pStyle w:val="9"/>
        <w:numPr>
          <w:ilvl w:val="2"/>
          <w:numId w:val="1"/>
        </w:numPr>
        <w:tabs>
          <w:tab w:val="left" w:pos="1443"/>
        </w:tabs>
        <w:spacing w:before="38" w:after="0" w:line="374" w:lineRule="auto"/>
        <w:ind w:left="119" w:right="264" w:firstLine="840"/>
        <w:jc w:val="left"/>
        <w:rPr>
          <w:sz w:val="32"/>
        </w:rPr>
      </w:pPr>
      <w:r>
        <w:rPr>
          <w:sz w:val="32"/>
        </w:rPr>
        <w:t>上缴上级支出：指事业单位按照财政部门和主管部门的规定上缴上级单位的支出。</w:t>
      </w:r>
    </w:p>
    <w:p>
      <w:pPr>
        <w:pStyle w:val="9"/>
        <w:numPr>
          <w:ilvl w:val="2"/>
          <w:numId w:val="1"/>
        </w:numPr>
        <w:tabs>
          <w:tab w:val="left" w:pos="1443"/>
        </w:tabs>
        <w:spacing w:before="0" w:after="0" w:line="374" w:lineRule="auto"/>
        <w:ind w:left="119" w:right="264" w:firstLine="840"/>
        <w:jc w:val="left"/>
        <w:rPr>
          <w:sz w:val="32"/>
        </w:rPr>
      </w:pPr>
      <w:r>
        <w:rPr>
          <w:sz w:val="32"/>
        </w:rPr>
        <w:t>项目支出：指在为完成特定的工作任务和事业发展目标所发生的支出。</w:t>
      </w:r>
    </w:p>
    <w:p>
      <w:pPr>
        <w:pStyle w:val="9"/>
        <w:numPr>
          <w:ilvl w:val="2"/>
          <w:numId w:val="1"/>
        </w:numPr>
        <w:tabs>
          <w:tab w:val="left" w:pos="1443"/>
        </w:tabs>
        <w:spacing w:before="0" w:after="0" w:line="374" w:lineRule="auto"/>
        <w:ind w:left="119" w:right="264" w:firstLine="840"/>
        <w:jc w:val="left"/>
        <w:rPr>
          <w:sz w:val="32"/>
        </w:rPr>
      </w:pPr>
      <w:r>
        <w:rPr>
          <w:sz w:val="32"/>
        </w:rPr>
        <w:t>基本支出：指为保障机构正常运转、完成日常工作任务而发生的支出，包括人员经费和公用经费。</w:t>
      </w:r>
    </w:p>
    <w:p>
      <w:pPr>
        <w:pStyle w:val="9"/>
        <w:numPr>
          <w:ilvl w:val="2"/>
          <w:numId w:val="1"/>
        </w:numPr>
        <w:tabs>
          <w:tab w:val="left" w:pos="1601"/>
        </w:tabs>
        <w:spacing w:before="0" w:after="0" w:line="374" w:lineRule="auto"/>
        <w:ind w:left="119" w:right="263" w:firstLine="840"/>
        <w:jc w:val="both"/>
        <w:rPr>
          <w:sz w:val="32"/>
        </w:rPr>
      </w:pPr>
      <w:r>
        <w:rPr>
          <w:spacing w:val="-11"/>
          <w:sz w:val="32"/>
        </w:rPr>
        <w:t>年末结转和结余资金：指本年度或以前年度预算安排、因客观</w:t>
      </w:r>
      <w:r>
        <w:rPr>
          <w:spacing w:val="2"/>
          <w:sz w:val="32"/>
        </w:rPr>
        <w:t>条件发生变化无法按原计划实施，需要延迟到以后年度按有关规定继续使用的资金。</w:t>
      </w:r>
    </w:p>
    <w:p>
      <w:pPr>
        <w:pStyle w:val="9"/>
        <w:numPr>
          <w:ilvl w:val="2"/>
          <w:numId w:val="1"/>
        </w:numPr>
        <w:tabs>
          <w:tab w:val="left" w:pos="1601"/>
        </w:tabs>
        <w:spacing w:before="0" w:after="0" w:line="374" w:lineRule="auto"/>
        <w:ind w:left="119" w:right="263" w:firstLine="840"/>
        <w:jc w:val="left"/>
        <w:rPr>
          <w:sz w:val="32"/>
        </w:rPr>
      </w:pPr>
      <w:r>
        <w:rPr>
          <w:spacing w:val="-12"/>
          <w:sz w:val="32"/>
        </w:rPr>
        <w:t>结余分配：指事业单位按规定对非财政拨款结余资金提取的专</w:t>
      </w:r>
      <w:r>
        <w:rPr>
          <w:sz w:val="32"/>
        </w:rPr>
        <w:t>用基金、缴纳的所得税和转入非财政拨款结余等。</w:t>
      </w:r>
    </w:p>
    <w:p>
      <w:pPr>
        <w:pStyle w:val="9"/>
        <w:numPr>
          <w:ilvl w:val="2"/>
          <w:numId w:val="1"/>
        </w:numPr>
        <w:tabs>
          <w:tab w:val="left" w:pos="1601"/>
        </w:tabs>
        <w:spacing w:before="0" w:after="0" w:line="374" w:lineRule="auto"/>
        <w:ind w:left="119" w:right="165" w:firstLine="840"/>
        <w:jc w:val="left"/>
        <w:rPr>
          <w:sz w:val="32"/>
        </w:rPr>
      </w:pPr>
      <w:r>
        <w:rPr>
          <w:spacing w:val="-1"/>
          <w:sz w:val="32"/>
        </w:rPr>
        <w:t>年初结转和结余：指单位上年结转本年使用的基本支出结转、</w:t>
      </w:r>
      <w:r>
        <w:rPr>
          <w:sz w:val="32"/>
        </w:rPr>
        <w:t>项目支出结转和结余和经营结余。</w:t>
      </w:r>
    </w:p>
    <w:p>
      <w:pPr>
        <w:pStyle w:val="9"/>
        <w:numPr>
          <w:ilvl w:val="2"/>
          <w:numId w:val="1"/>
        </w:numPr>
        <w:tabs>
          <w:tab w:val="left" w:pos="1601"/>
        </w:tabs>
        <w:spacing w:before="0" w:after="0" w:line="374" w:lineRule="auto"/>
        <w:ind w:left="119" w:right="263" w:firstLine="840"/>
        <w:jc w:val="right"/>
        <w:rPr>
          <w:sz w:val="32"/>
        </w:rPr>
      </w:pPr>
      <w:r>
        <w:rPr>
          <w:spacing w:val="-12"/>
          <w:sz w:val="32"/>
        </w:rPr>
        <w:t>事业收入：指事业单位开展专业业务活动及其辅助活动取得的</w:t>
      </w:r>
      <w:r>
        <w:rPr>
          <w:sz w:val="32"/>
        </w:rPr>
        <w:t>收入，事业单位收到的财政专户实际核拨的教育收费等资金在此反映。 14．</w:t>
      </w:r>
      <w:r>
        <w:rPr>
          <w:spacing w:val="-11"/>
          <w:sz w:val="32"/>
        </w:rPr>
        <w:t>经营收入：指事业单位在专业业务活动及其辅助活动之外开展</w:t>
      </w:r>
    </w:p>
    <w:p>
      <w:pPr>
        <w:pStyle w:val="5"/>
        <w:spacing w:line="405" w:lineRule="exact"/>
        <w:ind w:left="119"/>
      </w:pPr>
      <w:r>
        <w:t>非独立核算经营活动取得的收入。</w:t>
      </w:r>
    </w:p>
    <w:p>
      <w:pPr>
        <w:pStyle w:val="9"/>
        <w:numPr>
          <w:ilvl w:val="0"/>
          <w:numId w:val="3"/>
        </w:numPr>
        <w:tabs>
          <w:tab w:val="left" w:pos="1601"/>
        </w:tabs>
        <w:spacing w:before="207" w:after="0" w:line="374" w:lineRule="auto"/>
        <w:ind w:left="119" w:right="263" w:firstLine="840"/>
        <w:jc w:val="left"/>
        <w:rPr>
          <w:sz w:val="32"/>
        </w:rPr>
      </w:pPr>
      <w:r>
        <w:rPr>
          <w:spacing w:val="-11"/>
          <w:sz w:val="32"/>
        </w:rPr>
        <w:t>附属单位上缴收入：指事业单位附属独立核算单位按照有关规</w:t>
      </w:r>
      <w:r>
        <w:rPr>
          <w:sz w:val="32"/>
        </w:rPr>
        <w:t>定上缴的收入。</w:t>
      </w:r>
    </w:p>
    <w:p>
      <w:pPr>
        <w:pStyle w:val="9"/>
        <w:numPr>
          <w:ilvl w:val="0"/>
          <w:numId w:val="3"/>
        </w:numPr>
        <w:tabs>
          <w:tab w:val="left" w:pos="1601"/>
        </w:tabs>
        <w:spacing w:before="0" w:after="0" w:line="374" w:lineRule="auto"/>
        <w:ind w:left="119" w:right="263" w:firstLine="840"/>
        <w:jc w:val="left"/>
        <w:rPr>
          <w:sz w:val="32"/>
        </w:rPr>
      </w:pPr>
      <w:r>
        <w:rPr>
          <w:spacing w:val="-12"/>
          <w:sz w:val="32"/>
        </w:rPr>
        <w:t>其他收入：指单位取得的除上述“财政拨款收入”、“事业收</w:t>
      </w:r>
      <w:r>
        <w:rPr>
          <w:sz w:val="32"/>
        </w:rPr>
        <w:t>入”、“经营收入”等以外的各项收入。</w:t>
      </w:r>
    </w:p>
    <w:p>
      <w:pPr>
        <w:pStyle w:val="9"/>
        <w:numPr>
          <w:ilvl w:val="0"/>
          <w:numId w:val="3"/>
        </w:numPr>
        <w:tabs>
          <w:tab w:val="left" w:pos="1601"/>
        </w:tabs>
        <w:spacing w:before="0" w:after="0" w:line="407" w:lineRule="exact"/>
        <w:ind w:left="1601" w:right="0" w:hanging="642"/>
        <w:jc w:val="left"/>
        <w:rPr>
          <w:sz w:val="32"/>
        </w:rPr>
      </w:pPr>
      <w:r>
        <w:rPr>
          <w:spacing w:val="-10"/>
          <w:sz w:val="32"/>
        </w:rPr>
        <w:t>使用非财政拨款结余：指事业单位使用非财政拨款结余</w:t>
      </w:r>
      <w:r>
        <w:rPr>
          <w:sz w:val="32"/>
        </w:rPr>
        <w:t>（原事</w:t>
      </w:r>
    </w:p>
    <w:p>
      <w:pPr>
        <w:spacing w:after="0" w:line="407" w:lineRule="exact"/>
        <w:jc w:val="left"/>
        <w:rPr>
          <w:sz w:val="32"/>
        </w:rPr>
        <w:sectPr>
          <w:pgSz w:w="11910" w:h="16840"/>
          <w:pgMar w:top="1500" w:right="480" w:bottom="1180" w:left="1020" w:header="0" w:footer="997" w:gutter="0"/>
          <w:cols w:space="720" w:num="1"/>
        </w:sectPr>
      </w:pPr>
    </w:p>
    <w:p>
      <w:pPr>
        <w:pStyle w:val="5"/>
        <w:spacing w:before="38"/>
        <w:ind w:left="120"/>
      </w:pPr>
      <w:r>
        <w:t>业基金）弥补当年收支差额的数额。</w:t>
      </w:r>
    </w:p>
    <w:p>
      <w:pPr>
        <w:pStyle w:val="9"/>
        <w:numPr>
          <w:ilvl w:val="0"/>
          <w:numId w:val="3"/>
        </w:numPr>
        <w:tabs>
          <w:tab w:val="left" w:pos="1601"/>
        </w:tabs>
        <w:spacing w:before="228" w:after="0" w:line="374" w:lineRule="auto"/>
        <w:ind w:left="120" w:right="264" w:firstLine="840"/>
        <w:jc w:val="left"/>
        <w:rPr>
          <w:sz w:val="32"/>
        </w:rPr>
      </w:pPr>
      <w:r>
        <w:rPr>
          <w:spacing w:val="-3"/>
          <w:sz w:val="32"/>
        </w:rPr>
        <w:t>社会保障和就业支出</w:t>
      </w:r>
      <w:r>
        <w:rPr>
          <w:sz w:val="32"/>
        </w:rPr>
        <w:t>（类</w:t>
      </w:r>
      <w:r>
        <w:rPr>
          <w:spacing w:val="-20"/>
          <w:sz w:val="32"/>
        </w:rPr>
        <w:t>）</w:t>
      </w:r>
      <w:r>
        <w:rPr>
          <w:spacing w:val="-3"/>
          <w:sz w:val="32"/>
        </w:rPr>
        <w:t>行政事业单位养老支出</w:t>
      </w:r>
      <w:r>
        <w:rPr>
          <w:sz w:val="32"/>
        </w:rPr>
        <w:t>（款</w:t>
      </w:r>
      <w:r>
        <w:rPr>
          <w:spacing w:val="-21"/>
          <w:sz w:val="32"/>
        </w:rPr>
        <w:t>）</w:t>
      </w:r>
      <w:r>
        <w:rPr>
          <w:spacing w:val="-8"/>
          <w:sz w:val="32"/>
        </w:rPr>
        <w:t>事业</w:t>
      </w:r>
      <w:r>
        <w:rPr>
          <w:sz w:val="32"/>
        </w:rPr>
        <w:t>单位离退休（项）：反映事业单位开支的离退休经费。</w:t>
      </w:r>
    </w:p>
    <w:p>
      <w:pPr>
        <w:pStyle w:val="9"/>
        <w:numPr>
          <w:ilvl w:val="0"/>
          <w:numId w:val="3"/>
        </w:numPr>
        <w:tabs>
          <w:tab w:val="left" w:pos="1601"/>
        </w:tabs>
        <w:spacing w:before="0" w:after="0" w:line="374" w:lineRule="auto"/>
        <w:ind w:left="120" w:right="264" w:firstLine="840"/>
        <w:jc w:val="both"/>
        <w:rPr>
          <w:sz w:val="32"/>
        </w:rPr>
      </w:pPr>
      <w:r>
        <w:rPr>
          <w:spacing w:val="-3"/>
          <w:sz w:val="32"/>
        </w:rPr>
        <w:t>社会保障和就业支出</w:t>
      </w:r>
      <w:r>
        <w:rPr>
          <w:sz w:val="32"/>
        </w:rPr>
        <w:t>（类</w:t>
      </w:r>
      <w:r>
        <w:rPr>
          <w:spacing w:val="-20"/>
          <w:sz w:val="32"/>
        </w:rPr>
        <w:t>）</w:t>
      </w:r>
      <w:r>
        <w:rPr>
          <w:spacing w:val="-3"/>
          <w:sz w:val="32"/>
        </w:rPr>
        <w:t>行政事业单位养老支出</w:t>
      </w:r>
      <w:r>
        <w:rPr>
          <w:sz w:val="32"/>
        </w:rPr>
        <w:t>（款</w:t>
      </w:r>
      <w:r>
        <w:rPr>
          <w:spacing w:val="-21"/>
          <w:sz w:val="32"/>
        </w:rPr>
        <w:t>）</w:t>
      </w:r>
      <w:r>
        <w:rPr>
          <w:spacing w:val="-8"/>
          <w:sz w:val="32"/>
        </w:rPr>
        <w:t>机关</w:t>
      </w:r>
      <w:r>
        <w:rPr>
          <w:spacing w:val="3"/>
          <w:sz w:val="32"/>
        </w:rPr>
        <w:t>事业单位基本养老保险缴费支出（项）</w:t>
      </w:r>
      <w:r>
        <w:rPr>
          <w:spacing w:val="2"/>
          <w:sz w:val="32"/>
        </w:rPr>
        <w:t>：反映机关事业单位实施养老保险制度由单位缴纳的基本养老保险费支出。</w:t>
      </w:r>
    </w:p>
    <w:p>
      <w:pPr>
        <w:pStyle w:val="9"/>
        <w:numPr>
          <w:ilvl w:val="0"/>
          <w:numId w:val="3"/>
        </w:numPr>
        <w:tabs>
          <w:tab w:val="left" w:pos="1601"/>
        </w:tabs>
        <w:spacing w:before="0" w:after="0" w:line="374" w:lineRule="auto"/>
        <w:ind w:left="120" w:right="264" w:firstLine="840"/>
        <w:jc w:val="both"/>
        <w:rPr>
          <w:sz w:val="32"/>
        </w:rPr>
      </w:pPr>
      <w:r>
        <w:rPr>
          <w:spacing w:val="-3"/>
          <w:sz w:val="32"/>
        </w:rPr>
        <w:t>社会保障和就业支出</w:t>
      </w:r>
      <w:r>
        <w:rPr>
          <w:sz w:val="32"/>
        </w:rPr>
        <w:t>（类</w:t>
      </w:r>
      <w:r>
        <w:rPr>
          <w:spacing w:val="-20"/>
          <w:sz w:val="32"/>
        </w:rPr>
        <w:t>）</w:t>
      </w:r>
      <w:r>
        <w:rPr>
          <w:spacing w:val="-3"/>
          <w:sz w:val="32"/>
        </w:rPr>
        <w:t>行政事业单位养老支出</w:t>
      </w:r>
      <w:r>
        <w:rPr>
          <w:sz w:val="32"/>
        </w:rPr>
        <w:t>（款</w:t>
      </w:r>
      <w:r>
        <w:rPr>
          <w:spacing w:val="-21"/>
          <w:sz w:val="32"/>
        </w:rPr>
        <w:t>）</w:t>
      </w:r>
      <w:r>
        <w:rPr>
          <w:spacing w:val="-8"/>
          <w:sz w:val="32"/>
        </w:rPr>
        <w:t>机关</w:t>
      </w:r>
      <w:r>
        <w:rPr>
          <w:spacing w:val="3"/>
          <w:sz w:val="32"/>
        </w:rPr>
        <w:t>事业单位职业年金缴费支出（项）</w:t>
      </w:r>
      <w:r>
        <w:rPr>
          <w:spacing w:val="2"/>
          <w:sz w:val="32"/>
        </w:rPr>
        <w:t>：反映机关事业单位实施养老保险制度由单位实际缴纳的职业年金支出。</w:t>
      </w:r>
    </w:p>
    <w:p>
      <w:pPr>
        <w:pStyle w:val="9"/>
        <w:numPr>
          <w:ilvl w:val="0"/>
          <w:numId w:val="3"/>
        </w:numPr>
        <w:tabs>
          <w:tab w:val="left" w:pos="1601"/>
        </w:tabs>
        <w:spacing w:before="0" w:after="0" w:line="374" w:lineRule="auto"/>
        <w:ind w:left="120" w:right="264" w:firstLine="840"/>
        <w:jc w:val="left"/>
        <w:rPr>
          <w:sz w:val="32"/>
        </w:rPr>
      </w:pPr>
      <w:r>
        <w:rPr>
          <w:sz w:val="32"/>
        </w:rPr>
        <w:t>卫生健康支出（类）公共卫生（款）妇幼保健机构（项</w:t>
      </w:r>
      <w:r>
        <w:rPr>
          <w:spacing w:val="-51"/>
          <w:sz w:val="32"/>
        </w:rPr>
        <w:t>）</w:t>
      </w:r>
      <w:r>
        <w:rPr>
          <w:spacing w:val="-34"/>
          <w:sz w:val="32"/>
        </w:rPr>
        <w:t>：反</w:t>
      </w:r>
      <w:r>
        <w:rPr>
          <w:sz w:val="32"/>
        </w:rPr>
        <w:t>映卫生健康部门所属妇幼保健机构的支出。</w:t>
      </w:r>
    </w:p>
    <w:p>
      <w:pPr>
        <w:pStyle w:val="9"/>
        <w:numPr>
          <w:ilvl w:val="0"/>
          <w:numId w:val="3"/>
        </w:numPr>
        <w:tabs>
          <w:tab w:val="left" w:pos="1601"/>
        </w:tabs>
        <w:spacing w:before="0" w:after="0" w:line="374" w:lineRule="auto"/>
        <w:ind w:left="120" w:right="104" w:firstLine="840"/>
        <w:jc w:val="left"/>
        <w:rPr>
          <w:sz w:val="32"/>
        </w:rPr>
      </w:pPr>
      <w:r>
        <w:rPr>
          <w:spacing w:val="-6"/>
          <w:sz w:val="32"/>
        </w:rPr>
        <w:t>卫生健康支出</w:t>
      </w:r>
      <w:r>
        <w:rPr>
          <w:sz w:val="32"/>
        </w:rPr>
        <w:t>（类</w:t>
      </w:r>
      <w:r>
        <w:rPr>
          <w:spacing w:val="-30"/>
          <w:sz w:val="32"/>
        </w:rPr>
        <w:t>）</w:t>
      </w:r>
      <w:r>
        <w:rPr>
          <w:spacing w:val="-8"/>
          <w:sz w:val="32"/>
        </w:rPr>
        <w:t>公共卫生</w:t>
      </w:r>
      <w:r>
        <w:rPr>
          <w:sz w:val="32"/>
        </w:rPr>
        <w:t>（款</w:t>
      </w:r>
      <w:r>
        <w:rPr>
          <w:spacing w:val="-31"/>
          <w:sz w:val="32"/>
        </w:rPr>
        <w:t>）</w:t>
      </w:r>
      <w:r>
        <w:rPr>
          <w:spacing w:val="-4"/>
          <w:sz w:val="32"/>
        </w:rPr>
        <w:t>基本公共卫生服务</w:t>
      </w:r>
      <w:r>
        <w:rPr>
          <w:sz w:val="32"/>
        </w:rPr>
        <w:t>（项</w:t>
      </w:r>
      <w:r>
        <w:rPr>
          <w:spacing w:val="-47"/>
          <w:sz w:val="32"/>
        </w:rPr>
        <w:t>）</w:t>
      </w:r>
      <w:r>
        <w:rPr>
          <w:spacing w:val="-7"/>
          <w:sz w:val="32"/>
        </w:rPr>
        <w:t>：反映基本公共卫生服务支出。</w:t>
      </w:r>
    </w:p>
    <w:p>
      <w:pPr>
        <w:pStyle w:val="9"/>
        <w:numPr>
          <w:ilvl w:val="0"/>
          <w:numId w:val="3"/>
        </w:numPr>
        <w:tabs>
          <w:tab w:val="left" w:pos="1601"/>
        </w:tabs>
        <w:spacing w:before="0" w:after="0" w:line="374" w:lineRule="auto"/>
        <w:ind w:left="120" w:right="104" w:firstLine="840"/>
        <w:jc w:val="left"/>
        <w:rPr>
          <w:sz w:val="32"/>
        </w:rPr>
      </w:pPr>
      <w:r>
        <w:rPr>
          <w:spacing w:val="-6"/>
          <w:sz w:val="32"/>
        </w:rPr>
        <w:t>卫生健康支出</w:t>
      </w:r>
      <w:r>
        <w:rPr>
          <w:sz w:val="32"/>
        </w:rPr>
        <w:t>（类</w:t>
      </w:r>
      <w:r>
        <w:rPr>
          <w:spacing w:val="-30"/>
          <w:sz w:val="32"/>
        </w:rPr>
        <w:t>）</w:t>
      </w:r>
      <w:r>
        <w:rPr>
          <w:spacing w:val="-8"/>
          <w:sz w:val="32"/>
        </w:rPr>
        <w:t>公共卫生</w:t>
      </w:r>
      <w:r>
        <w:rPr>
          <w:sz w:val="32"/>
        </w:rPr>
        <w:t>（款</w:t>
      </w:r>
      <w:r>
        <w:rPr>
          <w:spacing w:val="-31"/>
          <w:sz w:val="32"/>
        </w:rPr>
        <w:t>）</w:t>
      </w:r>
      <w:r>
        <w:rPr>
          <w:spacing w:val="-4"/>
          <w:sz w:val="32"/>
        </w:rPr>
        <w:t>重大公共卫生服务</w:t>
      </w:r>
      <w:r>
        <w:rPr>
          <w:sz w:val="32"/>
        </w:rPr>
        <w:t>（项</w:t>
      </w:r>
      <w:r>
        <w:rPr>
          <w:spacing w:val="-47"/>
          <w:sz w:val="32"/>
        </w:rPr>
        <w:t>）</w:t>
      </w:r>
      <w:r>
        <w:rPr>
          <w:spacing w:val="-7"/>
          <w:sz w:val="32"/>
        </w:rPr>
        <w:t>：反映重大疾病、重大传染病预防控制等重大公共卫生服务项 目支出。</w:t>
      </w:r>
    </w:p>
    <w:p>
      <w:pPr>
        <w:pStyle w:val="9"/>
        <w:numPr>
          <w:ilvl w:val="0"/>
          <w:numId w:val="3"/>
        </w:numPr>
        <w:tabs>
          <w:tab w:val="left" w:pos="1601"/>
        </w:tabs>
        <w:spacing w:before="0" w:after="0" w:line="374" w:lineRule="auto"/>
        <w:ind w:left="120" w:right="264" w:firstLine="840"/>
        <w:jc w:val="left"/>
        <w:rPr>
          <w:sz w:val="32"/>
        </w:rPr>
      </w:pPr>
      <w:r>
        <w:rPr>
          <w:spacing w:val="-4"/>
          <w:sz w:val="32"/>
        </w:rPr>
        <w:t>卫生健康支出</w:t>
      </w:r>
      <w:r>
        <w:rPr>
          <w:sz w:val="32"/>
        </w:rPr>
        <w:t>（类</w:t>
      </w:r>
      <w:r>
        <w:rPr>
          <w:spacing w:val="-20"/>
          <w:sz w:val="32"/>
        </w:rPr>
        <w:t>）</w:t>
      </w:r>
      <w:r>
        <w:rPr>
          <w:spacing w:val="-6"/>
          <w:sz w:val="32"/>
        </w:rPr>
        <w:t>公共卫生</w:t>
      </w:r>
      <w:r>
        <w:rPr>
          <w:sz w:val="32"/>
        </w:rPr>
        <w:t>（款</w:t>
      </w:r>
      <w:r>
        <w:rPr>
          <w:spacing w:val="-21"/>
          <w:sz w:val="32"/>
        </w:rPr>
        <w:t>）</w:t>
      </w:r>
      <w:r>
        <w:rPr>
          <w:spacing w:val="-2"/>
          <w:sz w:val="32"/>
        </w:rPr>
        <w:t>突发公共卫生事件应急处</w:t>
      </w:r>
      <w:r>
        <w:rPr>
          <w:sz w:val="32"/>
        </w:rPr>
        <w:t>理（项）：反映用于突发公共卫生事件应急处理的支出。</w:t>
      </w:r>
    </w:p>
    <w:p>
      <w:pPr>
        <w:pStyle w:val="9"/>
        <w:numPr>
          <w:ilvl w:val="0"/>
          <w:numId w:val="3"/>
        </w:numPr>
        <w:tabs>
          <w:tab w:val="left" w:pos="1601"/>
        </w:tabs>
        <w:spacing w:before="0" w:after="0" w:line="374" w:lineRule="auto"/>
        <w:ind w:left="120" w:right="104" w:firstLine="840"/>
        <w:jc w:val="left"/>
        <w:rPr>
          <w:sz w:val="32"/>
        </w:rPr>
      </w:pPr>
      <w:r>
        <w:rPr>
          <w:spacing w:val="-6"/>
          <w:sz w:val="32"/>
        </w:rPr>
        <w:t>卫生健康支出</w:t>
      </w:r>
      <w:r>
        <w:rPr>
          <w:sz w:val="32"/>
        </w:rPr>
        <w:t>（类</w:t>
      </w:r>
      <w:r>
        <w:rPr>
          <w:spacing w:val="-30"/>
          <w:sz w:val="32"/>
        </w:rPr>
        <w:t>）</w:t>
      </w:r>
      <w:r>
        <w:rPr>
          <w:spacing w:val="-8"/>
          <w:sz w:val="32"/>
        </w:rPr>
        <w:t>公共卫生</w:t>
      </w:r>
      <w:r>
        <w:rPr>
          <w:sz w:val="32"/>
        </w:rPr>
        <w:t>（款</w:t>
      </w:r>
      <w:r>
        <w:rPr>
          <w:spacing w:val="-31"/>
          <w:sz w:val="32"/>
        </w:rPr>
        <w:t>）</w:t>
      </w:r>
      <w:r>
        <w:rPr>
          <w:spacing w:val="-4"/>
          <w:sz w:val="32"/>
        </w:rPr>
        <w:t>其他公共卫生支出</w:t>
      </w:r>
      <w:r>
        <w:rPr>
          <w:sz w:val="32"/>
        </w:rPr>
        <w:t>（项</w:t>
      </w:r>
      <w:r>
        <w:rPr>
          <w:spacing w:val="-47"/>
          <w:sz w:val="32"/>
        </w:rPr>
        <w:t>）</w:t>
      </w:r>
      <w:r>
        <w:rPr>
          <w:sz w:val="32"/>
        </w:rPr>
        <w:t>：其他公共卫生支出反映除上述项目以外的其他用于公共卫生 方面的支出。</w:t>
      </w:r>
    </w:p>
    <w:p>
      <w:pPr>
        <w:pStyle w:val="9"/>
        <w:numPr>
          <w:ilvl w:val="0"/>
          <w:numId w:val="3"/>
        </w:numPr>
        <w:tabs>
          <w:tab w:val="left" w:pos="1601"/>
        </w:tabs>
        <w:spacing w:before="0" w:after="0" w:line="380" w:lineRule="exact"/>
        <w:ind w:left="1601" w:right="0" w:hanging="641"/>
        <w:jc w:val="left"/>
        <w:rPr>
          <w:sz w:val="32"/>
        </w:rPr>
      </w:pPr>
      <w:r>
        <w:rPr>
          <w:spacing w:val="-6"/>
          <w:sz w:val="32"/>
        </w:rPr>
        <w:t>卫生健康支出</w:t>
      </w:r>
      <w:r>
        <w:rPr>
          <w:sz w:val="32"/>
        </w:rPr>
        <w:t>（类</w:t>
      </w:r>
      <w:r>
        <w:rPr>
          <w:spacing w:val="-30"/>
          <w:sz w:val="32"/>
        </w:rPr>
        <w:t>）</w:t>
      </w:r>
      <w:r>
        <w:rPr>
          <w:spacing w:val="-6"/>
          <w:sz w:val="32"/>
        </w:rPr>
        <w:t>计划生育事务</w:t>
      </w:r>
      <w:r>
        <w:rPr>
          <w:sz w:val="32"/>
        </w:rPr>
        <w:t>（款</w:t>
      </w:r>
      <w:r>
        <w:rPr>
          <w:spacing w:val="-31"/>
          <w:sz w:val="32"/>
        </w:rPr>
        <w:t>）</w:t>
      </w:r>
      <w:r>
        <w:rPr>
          <w:spacing w:val="-6"/>
          <w:sz w:val="32"/>
        </w:rPr>
        <w:t>计划生育服务</w:t>
      </w:r>
      <w:r>
        <w:rPr>
          <w:sz w:val="32"/>
        </w:rPr>
        <w:t>（项</w:t>
      </w:r>
      <w:r>
        <w:rPr>
          <w:spacing w:val="-40"/>
          <w:sz w:val="32"/>
        </w:rPr>
        <w:t>）：</w:t>
      </w:r>
    </w:p>
    <w:p>
      <w:pPr>
        <w:pStyle w:val="5"/>
        <w:spacing w:before="228"/>
        <w:ind w:left="120"/>
      </w:pPr>
      <w:r>
        <w:t>反映计划生育服务支出。</w:t>
      </w:r>
    </w:p>
    <w:p>
      <w:pPr>
        <w:spacing w:after="0"/>
        <w:sectPr>
          <w:pgSz w:w="11910" w:h="16840"/>
          <w:pgMar w:top="1500" w:right="480" w:bottom="1180" w:left="1020" w:header="0" w:footer="997" w:gutter="0"/>
          <w:cols w:space="720" w:num="1"/>
        </w:sectPr>
      </w:pPr>
    </w:p>
    <w:p>
      <w:pPr>
        <w:pStyle w:val="9"/>
        <w:numPr>
          <w:ilvl w:val="0"/>
          <w:numId w:val="3"/>
        </w:numPr>
        <w:tabs>
          <w:tab w:val="left" w:pos="1601"/>
        </w:tabs>
        <w:spacing w:before="38" w:after="0" w:line="374" w:lineRule="auto"/>
        <w:ind w:left="120" w:right="104" w:firstLine="840"/>
        <w:jc w:val="left"/>
        <w:rPr>
          <w:sz w:val="32"/>
        </w:rPr>
      </w:pPr>
      <w:r>
        <w:rPr>
          <w:spacing w:val="-4"/>
          <w:sz w:val="32"/>
        </w:rPr>
        <w:t>卫生健康支出</w:t>
      </w:r>
      <w:r>
        <w:rPr>
          <w:sz w:val="32"/>
        </w:rPr>
        <w:t>（类</w:t>
      </w:r>
      <w:r>
        <w:rPr>
          <w:spacing w:val="-20"/>
          <w:sz w:val="32"/>
        </w:rPr>
        <w:t>）</w:t>
      </w:r>
      <w:r>
        <w:rPr>
          <w:spacing w:val="-4"/>
          <w:sz w:val="32"/>
        </w:rPr>
        <w:t>计划生育事务</w:t>
      </w:r>
      <w:r>
        <w:rPr>
          <w:sz w:val="32"/>
        </w:rPr>
        <w:t>（款</w:t>
      </w:r>
      <w:r>
        <w:rPr>
          <w:spacing w:val="-21"/>
          <w:sz w:val="32"/>
        </w:rPr>
        <w:t>）</w:t>
      </w:r>
      <w:r>
        <w:rPr>
          <w:sz w:val="32"/>
        </w:rPr>
        <w:t>其他计划生育事务支出（项</w:t>
      </w:r>
      <w:r>
        <w:rPr>
          <w:spacing w:val="-31"/>
          <w:sz w:val="32"/>
        </w:rPr>
        <w:t>）</w:t>
      </w:r>
      <w:r>
        <w:rPr>
          <w:spacing w:val="-7"/>
          <w:sz w:val="32"/>
        </w:rPr>
        <w:t>：反映除上述项目以外其他用于计划生育管理事务方面的支出。</w:t>
      </w:r>
    </w:p>
    <w:p>
      <w:pPr>
        <w:pStyle w:val="9"/>
        <w:numPr>
          <w:ilvl w:val="0"/>
          <w:numId w:val="3"/>
        </w:numPr>
        <w:tabs>
          <w:tab w:val="left" w:pos="1601"/>
        </w:tabs>
        <w:spacing w:before="0" w:after="0" w:line="374" w:lineRule="auto"/>
        <w:ind w:left="120" w:right="165" w:firstLine="840"/>
        <w:jc w:val="both"/>
        <w:rPr>
          <w:sz w:val="32"/>
        </w:rPr>
      </w:pPr>
      <w:r>
        <w:rPr>
          <w:sz w:val="32"/>
        </w:rPr>
        <w:t>住房保障支出（类）住房改革支出（款）住房公积金（项</w:t>
      </w:r>
      <w:r>
        <w:rPr>
          <w:spacing w:val="-10"/>
          <w:sz w:val="32"/>
        </w:rPr>
        <w:t xml:space="preserve">）： </w:t>
      </w:r>
      <w:r>
        <w:rPr>
          <w:spacing w:val="6"/>
          <w:sz w:val="32"/>
        </w:rPr>
        <w:t>反映行政事业单位按人力资源和社会保障部、财政部规定的 基本工资和津贴补贴以及规定比例为职工缴纳的住房公积金。</w:t>
      </w:r>
    </w:p>
    <w:p>
      <w:pPr>
        <w:spacing w:after="0" w:line="374" w:lineRule="auto"/>
        <w:jc w:val="both"/>
        <w:rPr>
          <w:sz w:val="32"/>
        </w:rPr>
        <w:sectPr>
          <w:pgSz w:w="11910" w:h="16840"/>
          <w:pgMar w:top="1500" w:right="480" w:bottom="1180" w:left="1020" w:header="0" w:footer="997" w:gutter="0"/>
          <w:cols w:space="720" w:num="1"/>
        </w:sect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2"/>
        <w:rPr>
          <w:sz w:val="18"/>
        </w:rPr>
      </w:pPr>
    </w:p>
    <w:p>
      <w:pPr>
        <w:pStyle w:val="2"/>
        <w:spacing w:line="874" w:lineRule="exact"/>
        <w:ind w:left="1676"/>
      </w:pPr>
      <w:r>
        <w:t>第五部分</w:t>
      </w:r>
    </w:p>
    <w:p>
      <w:pPr>
        <w:pStyle w:val="5"/>
        <w:spacing w:before="5"/>
        <w:rPr>
          <w:rFonts w:ascii="思源黑体 CN Bold"/>
          <w:b/>
          <w:sz w:val="40"/>
        </w:rPr>
      </w:pPr>
    </w:p>
    <w:p>
      <w:pPr>
        <w:spacing w:before="1"/>
        <w:ind w:left="1676" w:right="2242" w:firstLine="0"/>
        <w:jc w:val="center"/>
        <w:rPr>
          <w:rFonts w:hint="eastAsia" w:ascii="思源黑体 CN Bold" w:eastAsia="思源黑体 CN Bold"/>
          <w:b/>
          <w:sz w:val="52"/>
        </w:rPr>
      </w:pPr>
      <w:r>
        <w:rPr>
          <w:rFonts w:hint="eastAsia" w:ascii="思源黑体 CN Bold" w:eastAsia="思源黑体 CN Bold"/>
          <w:b/>
          <w:sz w:val="52"/>
        </w:rPr>
        <w:t>附件</w:t>
      </w:r>
    </w:p>
    <w:sectPr>
      <w:pgSz w:w="11910" w:h="16840"/>
      <w:pgMar w:top="1580" w:right="480" w:bottom="1180" w:left="1020" w:header="0" w:footer="99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思源黑体 CN Bold">
    <w:altName w:val="黑体"/>
    <w:panose1 w:val="00000000000000000000"/>
    <w:charset w:val="80"/>
    <w:family w:val="swiss"/>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3623945</wp:posOffset>
              </wp:positionH>
              <wp:positionV relativeFrom="page">
                <wp:posOffset>9918700</wp:posOffset>
              </wp:positionV>
              <wp:extent cx="311150" cy="1397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311150" cy="139700"/>
                      </a:xfrm>
                      <a:prstGeom prst="rect">
                        <a:avLst/>
                      </a:prstGeom>
                      <a:noFill/>
                      <a:ln>
                        <a:noFill/>
                      </a:ln>
                    </wps:spPr>
                    <wps:txbx>
                      <w:txbxContent>
                        <w:p>
                          <w:pPr>
                            <w:spacing w:before="0" w:line="220" w:lineRule="exact"/>
                            <w:ind w:left="20" w:right="0" w:firstLine="0"/>
                            <w:jc w:val="left"/>
                            <w:rPr>
                              <w:rFonts w:ascii="黑体"/>
                              <w:sz w:val="18"/>
                            </w:rPr>
                          </w:pPr>
                          <w:r>
                            <w:rPr>
                              <w:rFonts w:ascii="黑体"/>
                              <w:sz w:val="18"/>
                            </w:rPr>
                            <w:t xml:space="preserve">- </w:t>
                          </w:r>
                          <w:r>
                            <w:fldChar w:fldCharType="begin"/>
                          </w:r>
                          <w:r>
                            <w:rPr>
                              <w:rFonts w:ascii="黑体"/>
                              <w:sz w:val="18"/>
                            </w:rPr>
                            <w:instrText xml:space="preserve"> PAGE </w:instrText>
                          </w:r>
                          <w:r>
                            <w:fldChar w:fldCharType="separate"/>
                          </w:r>
                          <w:r>
                            <w:t>1</w:t>
                          </w:r>
                          <w:r>
                            <w:fldChar w:fldCharType="end"/>
                          </w:r>
                          <w:r>
                            <w:rPr>
                              <w:rFonts w:ascii="黑体"/>
                              <w:sz w:val="18"/>
                            </w:rPr>
                            <w:t xml:space="preserve"> -</w:t>
                          </w:r>
                        </w:p>
                      </w:txbxContent>
                    </wps:txbx>
                    <wps:bodyPr lIns="0" tIns="0" rIns="0" bIns="0" upright="1"/>
                  </wps:wsp>
                </a:graphicData>
              </a:graphic>
            </wp:anchor>
          </w:drawing>
        </mc:Choice>
        <mc:Fallback>
          <w:pict>
            <v:shape id="文本框 1" o:spid="_x0000_s1026" o:spt="202" type="#_x0000_t202" style="position:absolute;left:0pt;margin-left:285.35pt;margin-top:781pt;height:11pt;width:24.5pt;mso-position-horizontal-relative:page;mso-position-vertical-relative:page;z-index:-251656192;mso-width-relative:page;mso-height-relative:page;" filled="f" stroked="f" coordsize="21600,21600" o:gfxdata="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Eb08dtoAAAANAQAADwAAAAAAAAABACAAAAAiAAAAZHJzL2Rvd25yZXYueG1sUEsB&#10;AhQAFAAAAAgAh07iQETGCRG6AQAAcQMAAA4AAAAAAAAAAQAgAAAAKQEAAGRycy9lMm9Eb2MueG1s&#10;UEsFBgAAAAAGAAYAWQEAAFUFAAAAAA==&#10;">
              <v:fill on="f" focussize="0,0"/>
              <v:stroke on="f"/>
              <v:imagedata o:title=""/>
              <o:lock v:ext="edit" aspectratio="f"/>
              <v:textbox inset="0mm,0mm,0mm,0mm">
                <w:txbxContent>
                  <w:p>
                    <w:pPr>
                      <w:spacing w:before="0" w:line="220" w:lineRule="exact"/>
                      <w:ind w:left="20" w:right="0" w:firstLine="0"/>
                      <w:jc w:val="left"/>
                      <w:rPr>
                        <w:rFonts w:ascii="黑体"/>
                        <w:sz w:val="18"/>
                      </w:rPr>
                    </w:pPr>
                    <w:r>
                      <w:rPr>
                        <w:rFonts w:ascii="黑体"/>
                        <w:sz w:val="18"/>
                      </w:rPr>
                      <w:t xml:space="preserve">- </w:t>
                    </w:r>
                    <w:r>
                      <w:fldChar w:fldCharType="begin"/>
                    </w:r>
                    <w:r>
                      <w:rPr>
                        <w:rFonts w:ascii="黑体"/>
                        <w:sz w:val="18"/>
                      </w:rPr>
                      <w:instrText xml:space="preserve"> PAGE </w:instrText>
                    </w:r>
                    <w:r>
                      <w:fldChar w:fldCharType="separate"/>
                    </w:r>
                    <w:r>
                      <w:t>1</w:t>
                    </w:r>
                    <w:r>
                      <w:fldChar w:fldCharType="end"/>
                    </w:r>
                    <w:r>
                      <w:rPr>
                        <w:rFonts w:ascii="黑体"/>
                        <w:sz w:val="18"/>
                      </w:rPr>
                      <w:t xml:space="preserve"> -</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3587750</wp:posOffset>
              </wp:positionH>
              <wp:positionV relativeFrom="page">
                <wp:posOffset>9918700</wp:posOffset>
              </wp:positionV>
              <wp:extent cx="368300" cy="139700"/>
              <wp:effectExtent l="0" t="0" r="0" b="0"/>
              <wp:wrapNone/>
              <wp:docPr id="8" name="文本框 5"/>
              <wp:cNvGraphicFramePr/>
              <a:graphic xmlns:a="http://schemas.openxmlformats.org/drawingml/2006/main">
                <a:graphicData uri="http://schemas.microsoft.com/office/word/2010/wordprocessingShape">
                  <wps:wsp>
                    <wps:cNvSpPr txBox="1"/>
                    <wps:spPr>
                      <a:xfrm>
                        <a:off x="0" y="0"/>
                        <a:ext cx="368300" cy="139700"/>
                      </a:xfrm>
                      <a:prstGeom prst="rect">
                        <a:avLst/>
                      </a:prstGeom>
                      <a:noFill/>
                      <a:ln>
                        <a:noFill/>
                      </a:ln>
                    </wps:spPr>
                    <wps:txbx>
                      <w:txbxContent>
                        <w:p>
                          <w:pPr>
                            <w:spacing w:before="0" w:line="220" w:lineRule="exact"/>
                            <w:ind w:left="20" w:right="0" w:firstLine="0"/>
                            <w:jc w:val="left"/>
                            <w:rPr>
                              <w:rFonts w:ascii="黑体"/>
                              <w:sz w:val="18"/>
                            </w:rPr>
                          </w:pPr>
                          <w:r>
                            <w:rPr>
                              <w:rFonts w:ascii="黑体"/>
                              <w:sz w:val="18"/>
                            </w:rPr>
                            <w:t xml:space="preserve">- </w:t>
                          </w:r>
                          <w:r>
                            <w:fldChar w:fldCharType="begin"/>
                          </w:r>
                          <w:r>
                            <w:rPr>
                              <w:rFonts w:ascii="黑体"/>
                              <w:sz w:val="18"/>
                            </w:rPr>
                            <w:instrText xml:space="preserve"> PAGE </w:instrText>
                          </w:r>
                          <w:r>
                            <w:fldChar w:fldCharType="separate"/>
                          </w:r>
                          <w:r>
                            <w:t>10</w:t>
                          </w:r>
                          <w:r>
                            <w:fldChar w:fldCharType="end"/>
                          </w:r>
                          <w:r>
                            <w:rPr>
                              <w:rFonts w:ascii="黑体"/>
                              <w:sz w:val="18"/>
                            </w:rPr>
                            <w:t xml:space="preserve"> -</w:t>
                          </w:r>
                        </w:p>
                      </w:txbxContent>
                    </wps:txbx>
                    <wps:bodyPr lIns="0" tIns="0" rIns="0" bIns="0" upright="1"/>
                  </wps:wsp>
                </a:graphicData>
              </a:graphic>
            </wp:anchor>
          </w:drawing>
        </mc:Choice>
        <mc:Fallback>
          <w:pict>
            <v:shape id="文本框 5" o:spid="_x0000_s1026" o:spt="202" type="#_x0000_t202" style="position:absolute;left:0pt;margin-left:282.5pt;margin-top:781pt;height:11pt;width:29pt;mso-position-horizontal-relative:page;mso-position-vertical-relative:page;z-index:-251652096;mso-width-relative:page;mso-height-relative:page;" filled="f" stroked="f" coordsize="21600,21600" o:gfxdata="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dTSjzZAAAADQEAAA8AAAAAAAAAAQAgAAAAIgAAAGRycy9kb3ducmV2LnhtbFBLAQIU&#10;ABQAAAAIAIdO4kBB/bdZuQEAAHEDAAAOAAAAAAAAAAEAIAAAACgBAABkcnMvZTJvRG9jLnhtbFBL&#10;BQYAAAAABgAGAFkBAABTBQAAAAA=&#10;">
              <v:fill on="f" focussize="0,0"/>
              <v:stroke on="f"/>
              <v:imagedata o:title=""/>
              <o:lock v:ext="edit" aspectratio="f"/>
              <v:textbox inset="0mm,0mm,0mm,0mm">
                <w:txbxContent>
                  <w:p>
                    <w:pPr>
                      <w:spacing w:before="0" w:line="220" w:lineRule="exact"/>
                      <w:ind w:left="20" w:right="0" w:firstLine="0"/>
                      <w:jc w:val="left"/>
                      <w:rPr>
                        <w:rFonts w:ascii="黑体"/>
                        <w:sz w:val="18"/>
                      </w:rPr>
                    </w:pPr>
                    <w:r>
                      <w:rPr>
                        <w:rFonts w:ascii="黑体"/>
                        <w:sz w:val="18"/>
                      </w:rPr>
                      <w:t xml:space="preserve">- </w:t>
                    </w:r>
                    <w:r>
                      <w:fldChar w:fldCharType="begin"/>
                    </w:r>
                    <w:r>
                      <w:rPr>
                        <w:rFonts w:ascii="黑体"/>
                        <w:sz w:val="18"/>
                      </w:rPr>
                      <w:instrText xml:space="preserve"> PAGE </w:instrText>
                    </w:r>
                    <w:r>
                      <w:fldChar w:fldCharType="separate"/>
                    </w:r>
                    <w:r>
                      <w:t>10</w:t>
                    </w:r>
                    <w:r>
                      <w:fldChar w:fldCharType="end"/>
                    </w:r>
                    <w:r>
                      <w:rPr>
                        <w:rFonts w:ascii="黑体"/>
                        <w:sz w:val="1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692150</wp:posOffset>
              </wp:positionH>
              <wp:positionV relativeFrom="page">
                <wp:posOffset>6423025</wp:posOffset>
              </wp:positionV>
              <wp:extent cx="2540000" cy="3302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2540000" cy="330200"/>
                      </a:xfrm>
                      <a:prstGeom prst="rect">
                        <a:avLst/>
                      </a:prstGeom>
                      <a:noFill/>
                      <a:ln>
                        <a:noFill/>
                      </a:ln>
                    </wps:spPr>
                    <wps:txbx>
                      <w:txbxContent>
                        <w:p>
                          <w:pPr>
                            <w:spacing w:before="0" w:line="225" w:lineRule="exact"/>
                            <w:ind w:left="20" w:right="0" w:firstLine="0"/>
                            <w:jc w:val="left"/>
                            <w:rPr>
                              <w:rFonts w:hint="eastAsia" w:ascii="宋体" w:eastAsia="宋体"/>
                              <w:sz w:val="18"/>
                            </w:rPr>
                          </w:pPr>
                          <w:r>
                            <w:rPr>
                              <w:rFonts w:hint="eastAsia" w:ascii="宋体" w:eastAsia="宋体"/>
                              <w:sz w:val="18"/>
                            </w:rPr>
                            <w:t>注：1.本表反映部门本年度取得的各项收入情况。</w:t>
                          </w:r>
                        </w:p>
                        <w:p>
                          <w:pPr>
                            <w:spacing w:before="69" w:line="225" w:lineRule="exact"/>
                            <w:ind w:left="380" w:right="0" w:firstLine="0"/>
                            <w:jc w:val="left"/>
                            <w:rPr>
                              <w:rFonts w:hint="eastAsia" w:ascii="宋体" w:eastAsia="宋体"/>
                              <w:sz w:val="18"/>
                            </w:rPr>
                          </w:pPr>
                          <w:r>
                            <w:rPr>
                              <w:rFonts w:hint="eastAsia" w:ascii="宋体" w:eastAsia="宋体"/>
                              <w:sz w:val="18"/>
                            </w:rPr>
                            <w:t>2.表格中单元格空白表示数据为零。</w:t>
                          </w:r>
                        </w:p>
                      </w:txbxContent>
                    </wps:txbx>
                    <wps:bodyPr lIns="0" tIns="0" rIns="0" bIns="0" upright="1"/>
                  </wps:wsp>
                </a:graphicData>
              </a:graphic>
            </wp:anchor>
          </w:drawing>
        </mc:Choice>
        <mc:Fallback>
          <w:pict>
            <v:shape id="文本框 2" o:spid="_x0000_s1026" o:spt="202" type="#_x0000_t202" style="position:absolute;left:0pt;margin-left:54.5pt;margin-top:505.75pt;height:26pt;width:200pt;mso-position-horizontal-relative:page;mso-position-vertical-relative:page;z-index:-251655168;mso-width-relative:page;mso-height-relative:page;" filled="f" stroked="f" coordsize="21600,21600" o:gfxdata="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vy2S/WAAAADQEAAA8AAAAAAAAAAQAgAAAAIgAAAGRycy9kb3ducmV2LnhtbFBLAQIUABQA&#10;AAAIAIdO4kBgBZM2uQEAAHIDAAAOAAAAAAAAAAEAIAAAACUBAABkcnMvZTJvRG9jLnhtbFBLBQYA&#10;AAAABgAGAFkBAABQBQAAAAA=&#10;">
              <v:fill on="f" focussize="0,0"/>
              <v:stroke on="f"/>
              <v:imagedata o:title=""/>
              <o:lock v:ext="edit" aspectratio="f"/>
              <v:textbox inset="0mm,0mm,0mm,0mm">
                <w:txbxContent>
                  <w:p>
                    <w:pPr>
                      <w:spacing w:before="0" w:line="225" w:lineRule="exact"/>
                      <w:ind w:left="20" w:right="0" w:firstLine="0"/>
                      <w:jc w:val="left"/>
                      <w:rPr>
                        <w:rFonts w:hint="eastAsia" w:ascii="宋体" w:eastAsia="宋体"/>
                        <w:sz w:val="18"/>
                      </w:rPr>
                    </w:pPr>
                    <w:r>
                      <w:rPr>
                        <w:rFonts w:hint="eastAsia" w:ascii="宋体" w:eastAsia="宋体"/>
                        <w:sz w:val="18"/>
                      </w:rPr>
                      <w:t>注：1.本表反映部门本年度取得的各项收入情况。</w:t>
                    </w:r>
                  </w:p>
                  <w:p>
                    <w:pPr>
                      <w:spacing w:before="69" w:line="225" w:lineRule="exact"/>
                      <w:ind w:left="380" w:right="0" w:firstLine="0"/>
                      <w:jc w:val="left"/>
                      <w:rPr>
                        <w:rFonts w:hint="eastAsia" w:ascii="宋体" w:eastAsia="宋体"/>
                        <w:sz w:val="18"/>
                      </w:rPr>
                    </w:pPr>
                    <w:r>
                      <w:rPr>
                        <w:rFonts w:hint="eastAsia" w:ascii="宋体" w:eastAsia="宋体"/>
                        <w:sz w:val="18"/>
                      </w:rPr>
                      <w:t>2.表格中单元格空白表示数据为零。</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920750</wp:posOffset>
              </wp:positionH>
              <wp:positionV relativeFrom="page">
                <wp:posOffset>6584950</wp:posOffset>
              </wp:positionV>
              <wp:extent cx="1854200" cy="1397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854200" cy="139700"/>
                      </a:xfrm>
                      <a:prstGeom prst="rect">
                        <a:avLst/>
                      </a:prstGeom>
                      <a:noFill/>
                      <a:ln>
                        <a:noFill/>
                      </a:ln>
                    </wps:spPr>
                    <wps:txbx>
                      <w:txbxContent>
                        <w:p>
                          <w:pPr>
                            <w:spacing w:before="0" w:line="220" w:lineRule="exact"/>
                            <w:ind w:left="20" w:right="0" w:firstLine="0"/>
                            <w:jc w:val="left"/>
                            <w:rPr>
                              <w:rFonts w:hint="eastAsia" w:ascii="宋体" w:eastAsia="宋体"/>
                              <w:sz w:val="18"/>
                            </w:rPr>
                          </w:pPr>
                          <w:r>
                            <w:rPr>
                              <w:rFonts w:hint="eastAsia" w:ascii="宋体" w:eastAsia="宋体"/>
                              <w:sz w:val="18"/>
                            </w:rPr>
                            <w:t>2.表格中单元格空白表示数据为零。</w:t>
                          </w:r>
                        </w:p>
                      </w:txbxContent>
                    </wps:txbx>
                    <wps:bodyPr lIns="0" tIns="0" rIns="0" bIns="0" upright="1"/>
                  </wps:wsp>
                </a:graphicData>
              </a:graphic>
            </wp:anchor>
          </w:drawing>
        </mc:Choice>
        <mc:Fallback>
          <w:pict>
            <v:shape id="文本框 3" o:spid="_x0000_s1026" o:spt="202" type="#_x0000_t202" style="position:absolute;left:0pt;margin-left:72.5pt;margin-top:518.5pt;height:11pt;width:146pt;mso-position-horizontal-relative:page;mso-position-vertical-relative:page;z-index:-251654144;mso-width-relative:page;mso-height-relative:page;" filled="f" stroked="f" coordsize="21600,21600" o:gfxdata="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c55azdcAAAANAQAADwAAAAAAAAABACAAAAAiAAAAZHJzL2Rvd25yZXYueG1sUEsBAhQA&#10;FAAAAAgAh07iQMukzSG6AQAAcgMAAA4AAAAAAAAAAQAgAAAAJgEAAGRycy9lMm9Eb2MueG1sUEsF&#10;BgAAAAAGAAYAWQEAAFIFAAAAAA==&#10;">
              <v:fill on="f" focussize="0,0"/>
              <v:stroke on="f"/>
              <v:imagedata o:title=""/>
              <o:lock v:ext="edit" aspectratio="f"/>
              <v:textbox inset="0mm,0mm,0mm,0mm">
                <w:txbxContent>
                  <w:p>
                    <w:pPr>
                      <w:spacing w:before="0" w:line="220" w:lineRule="exact"/>
                      <w:ind w:left="20" w:right="0" w:firstLine="0"/>
                      <w:jc w:val="left"/>
                      <w:rPr>
                        <w:rFonts w:hint="eastAsia" w:ascii="宋体" w:eastAsia="宋体"/>
                        <w:sz w:val="18"/>
                      </w:rPr>
                    </w:pPr>
                    <w:r>
                      <w:rPr>
                        <w:rFonts w:hint="eastAsia" w:ascii="宋体" w:eastAsia="宋体"/>
                        <w:sz w:val="18"/>
                      </w:rPr>
                      <w:t>2.表格中单元格空白表示数据为零。</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920750</wp:posOffset>
              </wp:positionH>
              <wp:positionV relativeFrom="page">
                <wp:posOffset>6680200</wp:posOffset>
              </wp:positionV>
              <wp:extent cx="1854200" cy="139700"/>
              <wp:effectExtent l="0" t="0" r="0" b="0"/>
              <wp:wrapNone/>
              <wp:docPr id="7" name="文本框 4"/>
              <wp:cNvGraphicFramePr/>
              <a:graphic xmlns:a="http://schemas.openxmlformats.org/drawingml/2006/main">
                <a:graphicData uri="http://schemas.microsoft.com/office/word/2010/wordprocessingShape">
                  <wps:wsp>
                    <wps:cNvSpPr txBox="1"/>
                    <wps:spPr>
                      <a:xfrm>
                        <a:off x="0" y="0"/>
                        <a:ext cx="1854200" cy="139700"/>
                      </a:xfrm>
                      <a:prstGeom prst="rect">
                        <a:avLst/>
                      </a:prstGeom>
                      <a:noFill/>
                      <a:ln>
                        <a:noFill/>
                      </a:ln>
                    </wps:spPr>
                    <wps:txbx>
                      <w:txbxContent>
                        <w:p>
                          <w:pPr>
                            <w:spacing w:before="0" w:line="220" w:lineRule="exact"/>
                            <w:ind w:left="20" w:right="0" w:firstLine="0"/>
                            <w:jc w:val="left"/>
                            <w:rPr>
                              <w:rFonts w:hint="eastAsia" w:ascii="宋体" w:eastAsia="宋体"/>
                              <w:sz w:val="18"/>
                            </w:rPr>
                          </w:pPr>
                          <w:r>
                            <w:rPr>
                              <w:rFonts w:hint="eastAsia" w:ascii="宋体" w:eastAsia="宋体"/>
                              <w:sz w:val="18"/>
                            </w:rPr>
                            <w:t>2.表格中单元格空白表示数据为零。</w:t>
                          </w:r>
                        </w:p>
                      </w:txbxContent>
                    </wps:txbx>
                    <wps:bodyPr lIns="0" tIns="0" rIns="0" bIns="0" upright="1"/>
                  </wps:wsp>
                </a:graphicData>
              </a:graphic>
            </wp:anchor>
          </w:drawing>
        </mc:Choice>
        <mc:Fallback>
          <w:pict>
            <v:shape id="文本框 4" o:spid="_x0000_s1026" o:spt="202" type="#_x0000_t202" style="position:absolute;left:0pt;margin-left:72.5pt;margin-top:526pt;height:11pt;width:146pt;mso-position-horizontal-relative:page;mso-position-vertical-relative:page;z-index:-251653120;mso-width-relative:page;mso-height-relative:page;" filled="f" stroked="f" coordsize="21600,21600" o:gfxdata="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P/bamXYAAAADQEAAA8AAAAAAAAAAQAgAAAAIgAAAGRycy9kb3ducmV2LnhtbFBLAQIU&#10;ABQAAAAIAIdO4kBe0omnugEAAHIDAAAOAAAAAAAAAAEAIAAAACcBAABkcnMvZTJvRG9jLnhtbFBL&#10;BQYAAAAABgAGAFkBAABTBQAAAAA=&#10;">
              <v:fill on="f" focussize="0,0"/>
              <v:stroke on="f"/>
              <v:imagedata o:title=""/>
              <o:lock v:ext="edit" aspectratio="f"/>
              <v:textbox inset="0mm,0mm,0mm,0mm">
                <w:txbxContent>
                  <w:p>
                    <w:pPr>
                      <w:spacing w:before="0" w:line="220" w:lineRule="exact"/>
                      <w:ind w:left="20" w:right="0" w:firstLine="0"/>
                      <w:jc w:val="left"/>
                      <w:rPr>
                        <w:rFonts w:hint="eastAsia" w:ascii="宋体" w:eastAsia="宋体"/>
                        <w:sz w:val="18"/>
                      </w:rPr>
                    </w:pPr>
                    <w:r>
                      <w:rPr>
                        <w:rFonts w:hint="eastAsia" w:ascii="宋体" w:eastAsia="宋体"/>
                        <w:sz w:val="18"/>
                      </w:rPr>
                      <w:t>2.表格中单元格空白表示数据为零。</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5"/>
      <w:numFmt w:val="decimal"/>
      <w:lvlText w:val="%1."/>
      <w:lvlJc w:val="left"/>
      <w:pPr>
        <w:ind w:left="120" w:hanging="641"/>
        <w:jc w:val="left"/>
      </w:pPr>
      <w:rPr>
        <w:rFonts w:hint="default" w:ascii="仿宋" w:hAnsi="仿宋" w:eastAsia="仿宋" w:cs="仿宋"/>
        <w:spacing w:val="-50"/>
        <w:w w:val="100"/>
        <w:sz w:val="30"/>
        <w:szCs w:val="30"/>
      </w:rPr>
    </w:lvl>
    <w:lvl w:ilvl="1" w:tentative="0">
      <w:start w:val="0"/>
      <w:numFmt w:val="bullet"/>
      <w:lvlText w:val="•"/>
      <w:lvlJc w:val="left"/>
      <w:pPr>
        <w:ind w:left="1148" w:hanging="641"/>
      </w:pPr>
      <w:rPr>
        <w:rFonts w:hint="default"/>
      </w:rPr>
    </w:lvl>
    <w:lvl w:ilvl="2" w:tentative="0">
      <w:start w:val="0"/>
      <w:numFmt w:val="bullet"/>
      <w:lvlText w:val="•"/>
      <w:lvlJc w:val="left"/>
      <w:pPr>
        <w:ind w:left="2177" w:hanging="641"/>
      </w:pPr>
      <w:rPr>
        <w:rFonts w:hint="default"/>
      </w:rPr>
    </w:lvl>
    <w:lvl w:ilvl="3" w:tentative="0">
      <w:start w:val="0"/>
      <w:numFmt w:val="bullet"/>
      <w:lvlText w:val="•"/>
      <w:lvlJc w:val="left"/>
      <w:pPr>
        <w:ind w:left="3205" w:hanging="641"/>
      </w:pPr>
      <w:rPr>
        <w:rFonts w:hint="default"/>
      </w:rPr>
    </w:lvl>
    <w:lvl w:ilvl="4" w:tentative="0">
      <w:start w:val="0"/>
      <w:numFmt w:val="bullet"/>
      <w:lvlText w:val="•"/>
      <w:lvlJc w:val="left"/>
      <w:pPr>
        <w:ind w:left="4234" w:hanging="641"/>
      </w:pPr>
      <w:rPr>
        <w:rFonts w:hint="default"/>
      </w:rPr>
    </w:lvl>
    <w:lvl w:ilvl="5" w:tentative="0">
      <w:start w:val="0"/>
      <w:numFmt w:val="bullet"/>
      <w:lvlText w:val="•"/>
      <w:lvlJc w:val="left"/>
      <w:pPr>
        <w:ind w:left="5263" w:hanging="641"/>
      </w:pPr>
      <w:rPr>
        <w:rFonts w:hint="default"/>
      </w:rPr>
    </w:lvl>
    <w:lvl w:ilvl="6" w:tentative="0">
      <w:start w:val="0"/>
      <w:numFmt w:val="bullet"/>
      <w:lvlText w:val="•"/>
      <w:lvlJc w:val="left"/>
      <w:pPr>
        <w:ind w:left="6291" w:hanging="641"/>
      </w:pPr>
      <w:rPr>
        <w:rFonts w:hint="default"/>
      </w:rPr>
    </w:lvl>
    <w:lvl w:ilvl="7" w:tentative="0">
      <w:start w:val="0"/>
      <w:numFmt w:val="bullet"/>
      <w:lvlText w:val="•"/>
      <w:lvlJc w:val="left"/>
      <w:pPr>
        <w:ind w:left="7320" w:hanging="641"/>
      </w:pPr>
      <w:rPr>
        <w:rFonts w:hint="default"/>
      </w:rPr>
    </w:lvl>
    <w:lvl w:ilvl="8" w:tentative="0">
      <w:start w:val="0"/>
      <w:numFmt w:val="bullet"/>
      <w:lvlText w:val="•"/>
      <w:lvlJc w:val="left"/>
      <w:pPr>
        <w:ind w:left="8348" w:hanging="641"/>
      </w:pPr>
      <w:rPr>
        <w:rFonts w:hint="default"/>
      </w:rPr>
    </w:lvl>
  </w:abstractNum>
  <w:abstractNum w:abstractNumId="1">
    <w:nsid w:val="0053208E"/>
    <w:multiLevelType w:val="multilevel"/>
    <w:tmpl w:val="0053208E"/>
    <w:lvl w:ilvl="0" w:tentative="0">
      <w:start w:val="100"/>
      <w:numFmt w:val="decimal"/>
      <w:lvlText w:val="%1"/>
      <w:lvlJc w:val="left"/>
      <w:pPr>
        <w:ind w:left="1081" w:hanging="961"/>
        <w:jc w:val="left"/>
      </w:pPr>
      <w:rPr>
        <w:rFonts w:hint="default"/>
      </w:rPr>
    </w:lvl>
    <w:lvl w:ilvl="1" w:tentative="0">
      <w:start w:val="0"/>
      <w:numFmt w:val="decimalZero"/>
      <w:lvlText w:val="%1.%2"/>
      <w:lvlJc w:val="left"/>
      <w:pPr>
        <w:ind w:left="1081" w:hanging="961"/>
        <w:jc w:val="left"/>
      </w:pPr>
      <w:rPr>
        <w:rFonts w:hint="default" w:ascii="仿宋" w:hAnsi="仿宋" w:eastAsia="仿宋" w:cs="仿宋"/>
        <w:w w:val="100"/>
        <w:sz w:val="30"/>
        <w:szCs w:val="30"/>
      </w:rPr>
    </w:lvl>
    <w:lvl w:ilvl="2" w:tentative="0">
      <w:start w:val="1"/>
      <w:numFmt w:val="decimal"/>
      <w:lvlText w:val="%3."/>
      <w:lvlJc w:val="left"/>
      <w:pPr>
        <w:ind w:left="120" w:hanging="483"/>
        <w:jc w:val="left"/>
      </w:pPr>
      <w:rPr>
        <w:rFonts w:hint="default" w:ascii="仿宋" w:hAnsi="仿宋" w:eastAsia="仿宋" w:cs="仿宋"/>
        <w:w w:val="100"/>
        <w:sz w:val="30"/>
        <w:szCs w:val="30"/>
      </w:rPr>
    </w:lvl>
    <w:lvl w:ilvl="3" w:tentative="0">
      <w:start w:val="0"/>
      <w:numFmt w:val="bullet"/>
      <w:lvlText w:val="•"/>
      <w:lvlJc w:val="left"/>
      <w:pPr>
        <w:ind w:left="3152" w:hanging="483"/>
      </w:pPr>
      <w:rPr>
        <w:rFonts w:hint="default"/>
      </w:rPr>
    </w:lvl>
    <w:lvl w:ilvl="4" w:tentative="0">
      <w:start w:val="0"/>
      <w:numFmt w:val="bullet"/>
      <w:lvlText w:val="•"/>
      <w:lvlJc w:val="left"/>
      <w:pPr>
        <w:ind w:left="4188" w:hanging="483"/>
      </w:pPr>
      <w:rPr>
        <w:rFonts w:hint="default"/>
      </w:rPr>
    </w:lvl>
    <w:lvl w:ilvl="5" w:tentative="0">
      <w:start w:val="0"/>
      <w:numFmt w:val="bullet"/>
      <w:lvlText w:val="•"/>
      <w:lvlJc w:val="left"/>
      <w:pPr>
        <w:ind w:left="5224" w:hanging="483"/>
      </w:pPr>
      <w:rPr>
        <w:rFonts w:hint="default"/>
      </w:rPr>
    </w:lvl>
    <w:lvl w:ilvl="6" w:tentative="0">
      <w:start w:val="0"/>
      <w:numFmt w:val="bullet"/>
      <w:lvlText w:val="•"/>
      <w:lvlJc w:val="left"/>
      <w:pPr>
        <w:ind w:left="6261" w:hanging="483"/>
      </w:pPr>
      <w:rPr>
        <w:rFonts w:hint="default"/>
      </w:rPr>
    </w:lvl>
    <w:lvl w:ilvl="7" w:tentative="0">
      <w:start w:val="0"/>
      <w:numFmt w:val="bullet"/>
      <w:lvlText w:val="•"/>
      <w:lvlJc w:val="left"/>
      <w:pPr>
        <w:ind w:left="7297" w:hanging="483"/>
      </w:pPr>
      <w:rPr>
        <w:rFonts w:hint="default"/>
      </w:rPr>
    </w:lvl>
    <w:lvl w:ilvl="8" w:tentative="0">
      <w:start w:val="0"/>
      <w:numFmt w:val="bullet"/>
      <w:lvlText w:val="•"/>
      <w:lvlJc w:val="left"/>
      <w:pPr>
        <w:ind w:left="8333" w:hanging="483"/>
      </w:pPr>
      <w:rPr>
        <w:rFonts w:hint="default"/>
      </w:rPr>
    </w:lvl>
  </w:abstractNum>
  <w:abstractNum w:abstractNumId="2">
    <w:nsid w:val="681BB9AD"/>
    <w:multiLevelType w:val="singleLevel"/>
    <w:tmpl w:val="681BB9AD"/>
    <w:lvl w:ilvl="0" w:tentative="0">
      <w:start w:val="14"/>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1N2NkY2E2NmFjMjk3M2QxMjdhNzA4NmI0MzIxYjAifQ=="/>
  </w:docVars>
  <w:rsids>
    <w:rsidRoot w:val="00000000"/>
    <w:rsid w:val="5AFE0CC5"/>
    <w:rsid w:val="5FD81F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en-US" w:eastAsia="en-US" w:bidi="ar-SA"/>
    </w:rPr>
  </w:style>
  <w:style w:type="paragraph" w:styleId="2">
    <w:name w:val="heading 1"/>
    <w:basedOn w:val="1"/>
    <w:next w:val="1"/>
    <w:qFormat/>
    <w:uiPriority w:val="1"/>
    <w:pPr>
      <w:ind w:left="1417" w:right="2242"/>
      <w:jc w:val="center"/>
      <w:outlineLvl w:val="1"/>
    </w:pPr>
    <w:rPr>
      <w:rFonts w:ascii="思源黑体 CN Bold" w:hAnsi="思源黑体 CN Bold" w:eastAsia="思源黑体 CN Bold" w:cs="思源黑体 CN Bold"/>
      <w:b/>
      <w:bCs/>
      <w:sz w:val="52"/>
      <w:szCs w:val="52"/>
    </w:rPr>
  </w:style>
  <w:style w:type="paragraph" w:styleId="3">
    <w:name w:val="heading 2"/>
    <w:basedOn w:val="1"/>
    <w:next w:val="1"/>
    <w:qFormat/>
    <w:uiPriority w:val="1"/>
    <w:pPr>
      <w:spacing w:before="24"/>
      <w:outlineLvl w:val="2"/>
    </w:pPr>
    <w:rPr>
      <w:rFonts w:ascii="宋体" w:hAnsi="宋体" w:eastAsia="宋体" w:cs="宋体"/>
      <w:sz w:val="36"/>
      <w:szCs w:val="36"/>
    </w:rPr>
  </w:style>
  <w:style w:type="paragraph" w:styleId="4">
    <w:name w:val="heading 3"/>
    <w:basedOn w:val="1"/>
    <w:next w:val="1"/>
    <w:qFormat/>
    <w:uiPriority w:val="1"/>
    <w:pPr>
      <w:ind w:left="779"/>
      <w:outlineLvl w:val="3"/>
    </w:pPr>
    <w:rPr>
      <w:rFonts w:ascii="思源黑体 CN Bold" w:hAnsi="思源黑体 CN Bold" w:eastAsia="思源黑体 CN Bold" w:cs="思源黑体 CN Bold"/>
      <w:b/>
      <w:bCs/>
      <w:sz w:val="32"/>
      <w:szCs w:val="32"/>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仿宋" w:hAnsi="仿宋" w:eastAsia="仿宋" w:cs="仿宋"/>
      <w:sz w:val="32"/>
      <w:szCs w:val="32"/>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120" w:right="264" w:firstLine="840"/>
    </w:pPr>
    <w:rPr>
      <w:rFonts w:ascii="仿宋" w:hAnsi="仿宋" w:eastAsia="仿宋" w:cs="仿宋"/>
    </w:rPr>
  </w:style>
  <w:style w:type="paragraph" w:customStyle="1" w:styleId="10">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2.png"/><Relationship Id="rId23" Type="http://schemas.openxmlformats.org/officeDocument/2006/relationships/image" Target="media/image1.png"/><Relationship Id="rId22" Type="http://schemas.openxmlformats.org/officeDocument/2006/relationships/theme" Target="theme/theme1.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37</Pages>
  <Words>10778</Words>
  <Characters>12877</Characters>
  <TotalTime>3</TotalTime>
  <ScaleCrop>false</ScaleCrop>
  <LinksUpToDate>false</LinksUpToDate>
  <CharactersWithSpaces>13281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2022-09-19T05:59:00Z</dcterms:created>
  <dc:creator>Administrator</dc:creator>
  <cp:lastModifiedBy>咩咩</cp:lastModifiedBy>
  <dcterms:modified xsi:type="dcterms:W3CDTF">2022-09-26T08:03:02Z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2022-09-19T00:00:00Z</vt:filetime>
  </property>
  <property fmtid="{D5CDD505-2E9C-101B-9397-08002B2CF9AE}" pid="3" name="LastSaved">
    <vt:filetime>2022-09-19T00:00:00Z</vt:filetime>
  </property>
  <property fmtid="{D5CDD505-2E9C-101B-9397-08002B2CF9AE}" pid="4" name="KSOProductBuildVer">
    <vt:lpwstr>2052-11.1.0.12358</vt:lpwstr>
  </property>
  <property fmtid="{D5CDD505-2E9C-101B-9397-08002B2CF9AE}" pid="5" name="ICV">
    <vt:lpwstr>1F4DE24CF6AB4FEAA783F890E5B9B9EE</vt:lpwstr>
  </property>
</Properties>
</file>