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仿宋_GB2312" w:eastAsia="仿宋_GB2312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0" t="0" r="5080" b="0"/>
            <wp:wrapTopAndBottom/>
            <wp:docPr id="1" name="图片 1" descr="说明: 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无标题 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6"/>
          <w:szCs w:val="36"/>
        </w:rPr>
        <w:t>卫  生  行  政  执  法 文 书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85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firstLine="3196" w:firstLineChars="995"/>
              <w:rPr>
                <w:rFonts w:hint="eastAsia" w:ascii="黑体" w:eastAsia="黑体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  <w:t>行政处罚决定书</w:t>
            </w:r>
          </w:p>
          <w:p>
            <w:pPr>
              <w:pStyle w:val="2"/>
              <w:spacing w:before="100" w:after="156" w:afterLines="50" w:line="240" w:lineRule="exact"/>
              <w:jc w:val="right"/>
              <w:rPr>
                <w:rFonts w:hint="eastAsia" w:ascii="仿宋_GB2312" w:hAnsi="宋体" w:eastAsia="仿宋_GB2312" w:cs="宋体"/>
                <w:color w:val="FF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文号: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长开卫食罚字</w:t>
            </w: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﹝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﹞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001号</w:t>
            </w:r>
            <w:r>
              <w:rPr>
                <w:rFonts w:hint="eastAsia" w:ascii="仿宋_GB2312" w:eastAsia="仿宋_GB2312"/>
                <w:color w:val="FF0000"/>
                <w:kern w:val="2"/>
                <w:sz w:val="21"/>
                <w:szCs w:val="21"/>
                <w:lang w:val="en-US"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被处罚人：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>长沙市开福区树洁餐具消毒服务部 统一社会信用代码：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2"/>
                <w:sz w:val="21"/>
                <w:szCs w:val="21"/>
                <w:u w:val="single"/>
                <w:lang w:val="en-US" w:eastAsia="zh-CN"/>
              </w:rPr>
              <w:t>92430105MA4T25L25T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 xml:space="preserve"> 经营场所：长沙市开福区沙坪街道中青社区大明二组79号 经营者：袁树林 性别：男  年龄：62岁 民族：汉族 联系电话：13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*******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 xml:space="preserve"> 身份证号码：43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*************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 xml:space="preserve"> 住址：长沙市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*************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>长沙市开福区沙坪街道中青社区大明二组79号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本机关依法查明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你（单位）2022年11月4日至2023年2月16日期间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u w:val="single"/>
                <w:lang w:val="en-US" w:eastAsia="zh-CN"/>
              </w:rPr>
              <w:t>出厂的餐具、饮具未按规定检验合格，并随附消毒合格证明，给予警告后拒不改正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以上事实有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1.《当场行政处罚决定书》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（编号：20228001）复印件1份；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2.《现场笔录》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（编号：20230111）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1份；3.《营业执照》复印件1份；4.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袁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身份证复印件1份；5.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袁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《询问笔录》1份；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6.现场照片10张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为证。</w:t>
            </w: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你(单位)违反了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u w:val="single"/>
                <w:lang w:val="en-US" w:eastAsia="zh-CN"/>
              </w:rPr>
              <w:t>《中华人民共和国食品安全法》第五十八条第二款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的规定，依据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u w:val="single"/>
                <w:lang w:val="en-US" w:eastAsia="zh-CN"/>
              </w:rPr>
              <w:t>《中华人民共和国食品安全法》第一百二十六条第二款及《湖南省规范行政裁量权办法》第二十八条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的规定，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决定对你（单位）作出责令立即改正，处以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罚款人民币伍仟壹佰元整（</w:t>
            </w:r>
            <w:r>
              <w:rPr>
                <w:rFonts w:hint="eastAsia" w:hAnsi="宋体" w:cs="宋体"/>
                <w:kern w:val="2"/>
                <w:sz w:val="21"/>
                <w:szCs w:val="21"/>
                <w:u w:val="single"/>
                <w:lang w:val="en-US" w:eastAsia="zh-CN"/>
              </w:rPr>
              <w:t>¥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 xml:space="preserve">5100.00元） 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的行政处罚。</w:t>
            </w:r>
          </w:p>
          <w:p>
            <w:pPr>
              <w:pStyle w:val="2"/>
              <w:spacing w:line="360" w:lineRule="exact"/>
              <w:ind w:firstLine="420"/>
              <w:jc w:val="left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罚款于收到本决定书之日起15日内缴至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　长沙农村商业银行股份有限公司凤亭支行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逾期不缴纳罚款的，《中华人民共和国行政处罚法》第七十二条第一款第（一）项的规定，每日按罚款数额的3%加处罚款。</w:t>
            </w: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如不服本处罚决定，可在收到本处罚决定书之日起60日内向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长沙市开福区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人民政府申请行政复议，或者6个月内向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长沙铁路运输法院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起诉，但不得停止执行本处罚决定。逾期不申请行政复议也不向法院起诉，又不履行处罚决定的，本机关将依法申请法院强制执行。</w:t>
            </w:r>
          </w:p>
          <w:p>
            <w:pPr>
              <w:pStyle w:val="2"/>
              <w:spacing w:line="300" w:lineRule="exact"/>
              <w:ind w:firstLine="105" w:firstLineChars="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</w:p>
          <w:p>
            <w:pPr>
              <w:pStyle w:val="2"/>
              <w:spacing w:line="300" w:lineRule="exact"/>
              <w:ind w:firstLine="105" w:firstLineChars="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300" w:lineRule="exact"/>
              <w:ind w:firstLine="105" w:firstLineChars="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300" w:lineRule="exact"/>
              <w:ind w:firstLine="105" w:firstLineChars="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300" w:lineRule="exact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300" w:lineRule="exact"/>
              <w:ind w:firstLine="5985" w:firstLineChars="28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长沙市开福区卫生健康局</w:t>
            </w:r>
          </w:p>
          <w:p>
            <w:pPr>
              <w:pStyle w:val="2"/>
              <w:spacing w:before="156" w:beforeLines="50" w:after="156" w:afterLines="50" w:line="300" w:lineRule="exact"/>
              <w:ind w:firstLine="2727"/>
              <w:rPr>
                <w:rFonts w:hint="eastAsia" w:ascii="仿宋_GB2312" w:eastAsia="仿宋_GB2312"/>
                <w:color w:val="000000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               2023 年 5 月 4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color w:val="000000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2"/>
                <w:sz w:val="21"/>
                <w:szCs w:val="22"/>
                <w:lang w:val="en-US" w:eastAsia="zh-CN"/>
              </w:rPr>
              <w:t>备注：本决定书一式二联，第一联留存执法案卷，第二联交当事人。</w:t>
            </w:r>
          </w:p>
        </w:tc>
      </w:tr>
    </w:tbl>
    <w:p>
      <w:pPr>
        <w:pStyle w:val="2"/>
        <w:ind w:right="105"/>
        <w:jc w:val="right"/>
      </w:pPr>
      <w:r>
        <w:rPr>
          <w:rFonts w:hint="eastAsia"/>
        </w:rPr>
        <w:t>中华人民共和国国家卫生健康委员会制定</w:t>
      </w:r>
      <w:bookmarkStart w:id="0" w:name="_GoBack"/>
      <w:bookmarkEnd w:id="0"/>
    </w:p>
    <w:sectPr>
      <w:pgSz w:w="11906" w:h="16838"/>
      <w:pgMar w:top="1440" w:right="1753" w:bottom="1440" w:left="175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ZjZlMGZlM2Y5MDJiZGUwMzI2ZjlmNjFjOTZjNjAifQ=="/>
  </w:docVars>
  <w:rsids>
    <w:rsidRoot w:val="00000000"/>
    <w:rsid w:val="0E2B0BD5"/>
    <w:rsid w:val="1C0E3C0F"/>
    <w:rsid w:val="7C8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customStyle="1" w:styleId="5">
    <w:name w:val="_Style 5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803</Characters>
  <Lines>0</Lines>
  <Paragraphs>0</Paragraphs>
  <TotalTime>0</TotalTime>
  <ScaleCrop>false</ScaleCrop>
  <LinksUpToDate>false</LinksUpToDate>
  <CharactersWithSpaces>1017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2023-04-17T08:16:00Z</dcterms:created>
  <dc:creator>Administrator</dc:creator>
  <cp:lastModifiedBy>微信用户</cp:lastModifiedBy>
  <dcterms:modified xsi:type="dcterms:W3CDTF">2023-06-01T07:42:31Z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42FB6F08C8124FFA99FB7838CDE1C090_12</vt:lpwstr>
  </property>
</Properties>
</file>