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86"/>
        </w:tabs>
        <w:jc w:val="center"/>
        <w:outlineLvl w:val="0"/>
        <w:rPr>
          <w:rFonts w:hint="eastAsia" w:ascii="方正小标宋简体" w:hAnsi="宋体" w:eastAsia="方正小标宋简体" w:cs="Times New Roman"/>
          <w:b/>
          <w:sz w:val="32"/>
          <w:szCs w:val="32"/>
        </w:rPr>
      </w:pPr>
      <w:r>
        <w:rPr>
          <w:rFonts w:hint="eastAsia" w:ascii="方正小标宋简体" w:hAnsi="宋体" w:eastAsia="方正小标宋简体" w:cs="Times New Roman"/>
          <w:b/>
          <w:sz w:val="32"/>
          <w:szCs w:val="32"/>
        </w:rPr>
        <w:t>长沙市开福区退役军人及其他优抚对象团体人身综合保险采购需求</w:t>
      </w:r>
    </w:p>
    <w:p>
      <w:pPr>
        <w:adjustRightInd w:val="0"/>
        <w:snapToGrid w:val="0"/>
        <w:spacing w:line="360" w:lineRule="auto"/>
        <w:rPr>
          <w:rFonts w:ascii="Times New Roman" w:hAnsi="Times New Roman" w:eastAsia="宋体" w:cs="Times New Roman"/>
          <w:b/>
          <w:szCs w:val="24"/>
        </w:rPr>
      </w:pPr>
    </w:p>
    <w:p>
      <w:pPr>
        <w:adjustRightInd w:val="0"/>
        <w:snapToGrid w:val="0"/>
        <w:spacing w:line="360" w:lineRule="auto"/>
        <w:rPr>
          <w:rFonts w:hint="eastAsia" w:ascii="仿宋_GB2312" w:hAnsi="宋体" w:eastAsia="仿宋_GB2312" w:cs="宋体"/>
          <w:sz w:val="30"/>
          <w:szCs w:val="30"/>
        </w:rPr>
      </w:pPr>
      <w:r>
        <w:rPr>
          <w:rFonts w:hint="eastAsia" w:ascii="仿宋_GB2312" w:hAnsi="宋体" w:eastAsia="仿宋_GB2312" w:cs="Times New Roman"/>
          <w:b/>
          <w:sz w:val="30"/>
          <w:szCs w:val="30"/>
        </w:rPr>
        <w:t>一、采购项目名称：</w:t>
      </w:r>
      <w:r>
        <w:rPr>
          <w:rFonts w:hint="eastAsia" w:ascii="仿宋_GB2312" w:hAnsi="宋体" w:eastAsia="仿宋_GB2312" w:cs="宋体"/>
          <w:sz w:val="30"/>
          <w:szCs w:val="30"/>
        </w:rPr>
        <w:t>长沙市开福区退役军人及其他优抚对象团体人身综合保险</w:t>
      </w:r>
    </w:p>
    <w:p>
      <w:pPr>
        <w:adjustRightInd w:val="0"/>
        <w:snapToGrid w:val="0"/>
        <w:spacing w:line="360" w:lineRule="auto"/>
        <w:rPr>
          <w:rFonts w:hint="eastAsia" w:ascii="仿宋_GB2312" w:hAnsi="宋体" w:eastAsia="仿宋_GB2312" w:cs="Times New Roman"/>
          <w:sz w:val="30"/>
          <w:szCs w:val="30"/>
        </w:rPr>
      </w:pPr>
      <w:r>
        <w:rPr>
          <w:rFonts w:hint="eastAsia" w:ascii="仿宋_GB2312" w:hAnsi="宋体" w:eastAsia="仿宋_GB2312" w:cs="Times New Roman"/>
          <w:b/>
          <w:sz w:val="30"/>
          <w:szCs w:val="30"/>
        </w:rPr>
        <w:t>二、采购预算：</w:t>
      </w:r>
      <w:r>
        <w:rPr>
          <w:rFonts w:hint="eastAsia" w:ascii="仿宋_GB2312" w:hAnsi="宋体" w:eastAsia="仿宋_GB2312" w:cs="Times New Roman"/>
          <w:sz w:val="30"/>
          <w:szCs w:val="30"/>
        </w:rPr>
        <w:t>人均保险费50元，</w:t>
      </w:r>
      <w:r>
        <w:rPr>
          <w:rFonts w:hint="eastAsia" w:ascii="仿宋_GB2312" w:hAnsi="宋体" w:eastAsia="仿宋_GB2312" w:cs="Times New Roman"/>
          <w:sz w:val="30"/>
          <w:szCs w:val="30"/>
          <w:lang w:eastAsia="zh-CN"/>
        </w:rPr>
        <w:t>预计参保人数</w:t>
      </w:r>
      <w:r>
        <w:rPr>
          <w:rFonts w:hint="eastAsia" w:ascii="仿宋_GB2312" w:hAnsi="宋体" w:eastAsia="仿宋_GB2312" w:cs="Times New Roman"/>
          <w:sz w:val="30"/>
          <w:szCs w:val="30"/>
        </w:rPr>
        <w:t>24000名退役军人及其他优抚对象，采购总预算为1200000.00元</w:t>
      </w:r>
      <w:r>
        <w:rPr>
          <w:rFonts w:hint="eastAsia" w:ascii="仿宋_GB2312" w:hAnsi="宋体" w:eastAsia="仿宋_GB2312" w:cs="Times New Roman"/>
          <w:sz w:val="30"/>
          <w:szCs w:val="30"/>
          <w:lang w:val="en-US" w:eastAsia="zh-CN"/>
        </w:rPr>
        <w:t>/年</w:t>
      </w:r>
      <w:r>
        <w:rPr>
          <w:rFonts w:hint="eastAsia" w:ascii="仿宋_GB2312" w:hAnsi="宋体" w:eastAsia="仿宋_GB2312" w:cs="Times New Roman"/>
          <w:sz w:val="30"/>
          <w:szCs w:val="30"/>
        </w:rPr>
        <w:t>。(实际人数根据长沙市开福区退役军人事务局提供为准，最终结算以实际人数</w:t>
      </w:r>
      <w:r>
        <w:rPr>
          <w:rFonts w:hint="eastAsia" w:ascii="仿宋_GB2312" w:hAnsi="宋体" w:eastAsia="仿宋_GB2312" w:cs="Times New Roman"/>
          <w:sz w:val="30"/>
          <w:szCs w:val="30"/>
          <w:lang w:val="en-US" w:eastAsia="zh-CN"/>
        </w:rPr>
        <w:t>*</w:t>
      </w:r>
      <w:r>
        <w:rPr>
          <w:rFonts w:hint="eastAsia" w:ascii="仿宋_GB2312" w:hAnsi="宋体" w:eastAsia="仿宋_GB2312" w:cs="Times New Roman"/>
          <w:sz w:val="30"/>
          <w:szCs w:val="30"/>
          <w:lang w:eastAsia="zh-CN"/>
        </w:rPr>
        <w:t>最终单价</w:t>
      </w:r>
      <w:r>
        <w:rPr>
          <w:rFonts w:hint="eastAsia" w:ascii="仿宋_GB2312" w:hAnsi="宋体" w:eastAsia="仿宋_GB2312" w:cs="Times New Roman"/>
          <w:sz w:val="30"/>
          <w:szCs w:val="30"/>
        </w:rPr>
        <w:t>为准。)</w:t>
      </w:r>
    </w:p>
    <w:p>
      <w:pPr>
        <w:adjustRightInd w:val="0"/>
        <w:snapToGrid w:val="0"/>
        <w:spacing w:line="360" w:lineRule="auto"/>
        <w:rPr>
          <w:rFonts w:hint="eastAsia" w:ascii="仿宋_GB2312" w:hAnsi="宋体" w:eastAsia="仿宋_GB2312" w:cs="Times New Roman"/>
          <w:b/>
          <w:sz w:val="30"/>
          <w:szCs w:val="30"/>
        </w:rPr>
      </w:pPr>
      <w:r>
        <w:rPr>
          <w:rFonts w:hint="eastAsia" w:ascii="仿宋_GB2312" w:hAnsi="宋体" w:eastAsia="仿宋_GB2312" w:cs="Times New Roman"/>
          <w:b/>
          <w:sz w:val="30"/>
          <w:szCs w:val="30"/>
        </w:rPr>
        <w:t>三、需要落实的政府采购政策：</w:t>
      </w:r>
      <w:r>
        <w:rPr>
          <w:rFonts w:hint="eastAsia" w:ascii="仿宋_GB2312" w:hAnsi="宋体" w:eastAsia="仿宋_GB2312" w:cs="宋体"/>
          <w:sz w:val="30"/>
          <w:szCs w:val="30"/>
        </w:rPr>
        <w:t>本项目为非专门面向中小企业采购项目，所属行业为“其他未列明行业”。</w:t>
      </w:r>
    </w:p>
    <w:p>
      <w:pPr>
        <w:adjustRightInd w:val="0"/>
        <w:snapToGrid w:val="0"/>
        <w:spacing w:line="360" w:lineRule="auto"/>
        <w:rPr>
          <w:rFonts w:hint="eastAsia" w:ascii="仿宋_GB2312" w:hAnsi="宋体" w:eastAsia="仿宋_GB2312" w:cs="Times New Roman"/>
          <w:b/>
          <w:sz w:val="30"/>
          <w:szCs w:val="30"/>
        </w:rPr>
      </w:pPr>
      <w:r>
        <w:rPr>
          <w:rFonts w:hint="eastAsia" w:ascii="仿宋_GB2312" w:hAnsi="宋体" w:eastAsia="仿宋_GB2312" w:cs="Times New Roman"/>
          <w:b/>
          <w:sz w:val="30"/>
          <w:szCs w:val="30"/>
        </w:rPr>
        <w:t>四、项目概况</w:t>
      </w:r>
    </w:p>
    <w:p>
      <w:pPr>
        <w:widowControl/>
        <w:spacing w:line="360" w:lineRule="auto"/>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为进一步做好我区退役军人及其他优抚对象团体人身综合保险的保障工作，根据国家《军人抚恤优待条例》以及《湖南省退役军人事务厅、湖南省财政厅文件》湘退役军人发［2020］35号文件的社会保险类指导性目录，结合我区实际，为我区退役军人及其他优抚对象采购团体人身综合保险服务。</w:t>
      </w:r>
    </w:p>
    <w:p>
      <w:pPr>
        <w:widowControl/>
        <w:spacing w:line="360" w:lineRule="auto"/>
        <w:ind w:right="-630" w:rightChars="-300"/>
        <w:jc w:val="left"/>
        <w:rPr>
          <w:rFonts w:hint="eastAsia" w:ascii="仿宋_GB2312" w:hAnsi="Times New Roman" w:eastAsia="仿宋_GB2312" w:cs="Times New Roman"/>
          <w:b/>
          <w:bCs/>
          <w:sz w:val="30"/>
          <w:szCs w:val="30"/>
        </w:rPr>
      </w:pPr>
      <w:r>
        <w:rPr>
          <w:rFonts w:hint="eastAsia" w:ascii="仿宋_GB2312" w:hAnsi="宋体" w:eastAsia="仿宋_GB2312" w:cs="Times New Roman"/>
          <w:b/>
          <w:sz w:val="30"/>
          <w:szCs w:val="30"/>
        </w:rPr>
        <w:t>五、</w:t>
      </w:r>
      <w:r>
        <w:rPr>
          <w:rFonts w:hint="eastAsia" w:ascii="仿宋_GB2312" w:hAnsi="宋体" w:eastAsia="仿宋_GB2312" w:cs="宋体"/>
          <w:b/>
          <w:bCs/>
          <w:sz w:val="30"/>
          <w:szCs w:val="30"/>
          <w:lang w:eastAsia="zh-CN"/>
        </w:rPr>
        <w:t>服务</w:t>
      </w:r>
      <w:r>
        <w:rPr>
          <w:rFonts w:hint="eastAsia" w:ascii="仿宋_GB2312" w:hAnsi="宋体" w:eastAsia="仿宋_GB2312" w:cs="宋体"/>
          <w:b/>
          <w:bCs/>
          <w:sz w:val="30"/>
          <w:szCs w:val="30"/>
        </w:rPr>
        <w:t>内容</w:t>
      </w:r>
    </w:p>
    <w:p>
      <w:pPr>
        <w:widowControl/>
        <w:shd w:val="clear" w:color="auto" w:fill="FFFFFF"/>
        <w:spacing w:before="30" w:after="30" w:line="240" w:lineRule="atLeast"/>
        <w:ind w:firstLine="600" w:firstLineChars="200"/>
        <w:textAlignment w:val="center"/>
        <w:rPr>
          <w:rFonts w:hint="eastAsia" w:ascii="仿宋_GB2312" w:hAnsi="宋体" w:eastAsia="仿宋_GB2312" w:cs="仿宋"/>
          <w:color w:val="000000"/>
          <w:kern w:val="0"/>
          <w:sz w:val="30"/>
          <w:szCs w:val="30"/>
          <w:shd w:val="clear" w:color="auto" w:fill="FFFFFF"/>
        </w:rPr>
      </w:pPr>
      <w:bookmarkStart w:id="0" w:name="OLE_LINK1"/>
      <w:r>
        <w:rPr>
          <w:rFonts w:hint="eastAsia" w:ascii="仿宋_GB2312" w:hAnsi="宋体" w:eastAsia="仿宋_GB2312" w:cs="仿宋"/>
          <w:color w:val="000000"/>
          <w:kern w:val="0"/>
          <w:sz w:val="30"/>
          <w:szCs w:val="30"/>
          <w:shd w:val="clear" w:color="auto" w:fill="FFFFFF"/>
          <w:lang w:eastAsia="zh-CN"/>
        </w:rPr>
        <w:t>（一）</w:t>
      </w:r>
      <w:r>
        <w:rPr>
          <w:rFonts w:hint="eastAsia" w:ascii="仿宋_GB2312" w:hAnsi="宋体" w:eastAsia="仿宋_GB2312" w:cs="仿宋"/>
          <w:color w:val="000000"/>
          <w:kern w:val="0"/>
          <w:sz w:val="30"/>
          <w:szCs w:val="30"/>
          <w:shd w:val="clear" w:color="auto" w:fill="FFFFFF"/>
        </w:rPr>
        <w:t>保障范围包括</w:t>
      </w:r>
      <w:r>
        <w:rPr>
          <w:rFonts w:hint="eastAsia" w:ascii="仿宋_GB2312" w:hAnsi="宋体" w:eastAsia="仿宋_GB2312" w:cs="仿宋"/>
          <w:color w:val="000000"/>
          <w:kern w:val="0"/>
          <w:sz w:val="30"/>
          <w:szCs w:val="30"/>
          <w:shd w:val="clear" w:color="auto" w:fill="FFFFFF"/>
          <w:lang w:eastAsia="zh-CN"/>
        </w:rPr>
        <w:t>但不限于</w:t>
      </w:r>
      <w:r>
        <w:rPr>
          <w:rFonts w:hint="eastAsia" w:ascii="仿宋_GB2312" w:hAnsi="宋体" w:eastAsia="仿宋_GB2312" w:cs="仿宋"/>
          <w:color w:val="000000"/>
          <w:kern w:val="0"/>
          <w:sz w:val="30"/>
          <w:szCs w:val="30"/>
          <w:shd w:val="clear" w:color="auto" w:fill="FFFFFF"/>
        </w:rPr>
        <w:t>意外身故、意外伤残、见义勇为意外身故、意外住院医疗、疾病身故慰问</w:t>
      </w:r>
      <w:r>
        <w:rPr>
          <w:rFonts w:hint="eastAsia" w:ascii="仿宋_GB2312" w:hAnsi="宋体" w:eastAsia="仿宋_GB2312" w:cs="仿宋"/>
          <w:color w:val="000000"/>
          <w:kern w:val="0"/>
          <w:sz w:val="30"/>
          <w:szCs w:val="30"/>
          <w:shd w:val="clear" w:color="auto" w:fill="FFFFFF"/>
          <w:lang w:eastAsia="zh-CN"/>
        </w:rPr>
        <w:t>、</w:t>
      </w:r>
      <w:r>
        <w:rPr>
          <w:rFonts w:hint="eastAsia" w:ascii="仿宋_GB2312" w:hAnsi="宋体" w:eastAsia="仿宋_GB2312" w:cs="仿宋"/>
          <w:color w:val="000000"/>
          <w:kern w:val="0"/>
          <w:sz w:val="30"/>
          <w:szCs w:val="30"/>
          <w:shd w:val="clear" w:color="auto" w:fill="FFFFFF"/>
        </w:rPr>
        <w:t>重大疾病住院医疗</w:t>
      </w:r>
      <w:r>
        <w:rPr>
          <w:rFonts w:hint="eastAsia" w:ascii="仿宋_GB2312" w:hAnsi="宋体" w:eastAsia="仿宋_GB2312" w:cs="仿宋"/>
          <w:color w:val="000000"/>
          <w:kern w:val="0"/>
          <w:sz w:val="30"/>
          <w:szCs w:val="30"/>
          <w:shd w:val="clear" w:color="auto" w:fill="FFFFFF"/>
          <w:lang w:eastAsia="zh-CN"/>
        </w:rPr>
        <w:t>和</w:t>
      </w:r>
      <w:r>
        <w:rPr>
          <w:rFonts w:hint="eastAsia" w:ascii="仿宋_GB2312" w:hAnsi="宋体" w:eastAsia="仿宋_GB2312" w:cs="仿宋"/>
          <w:color w:val="000000"/>
          <w:kern w:val="0"/>
          <w:sz w:val="30"/>
          <w:szCs w:val="30"/>
          <w:shd w:val="clear" w:color="auto" w:fill="FFFFFF"/>
          <w:lang w:val="en-US" w:eastAsia="zh-CN"/>
        </w:rPr>
        <w:t>住院津贴</w:t>
      </w:r>
      <w:r>
        <w:rPr>
          <w:rFonts w:hint="eastAsia" w:ascii="仿宋_GB2312" w:hAnsi="宋体" w:eastAsia="仿宋_GB2312" w:cs="仿宋"/>
          <w:color w:val="000000"/>
          <w:kern w:val="0"/>
          <w:sz w:val="30"/>
          <w:szCs w:val="30"/>
          <w:shd w:val="clear" w:color="auto" w:fill="FFFFFF"/>
        </w:rPr>
        <w:t>，具体如下表：</w:t>
      </w:r>
    </w:p>
    <w:bookmarkEnd w:id="0"/>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3"/>
        <w:gridCol w:w="482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spacing w:after="120"/>
              <w:jc w:val="center"/>
              <w:rPr>
                <w:rFonts w:hint="eastAsia" w:ascii="仿宋_GB2312" w:hAnsi="Times New Roman" w:eastAsia="仿宋_GB2312" w:cs="Times New Roman"/>
                <w:sz w:val="30"/>
                <w:szCs w:val="30"/>
                <w:vertAlign w:val="baseline"/>
              </w:rPr>
            </w:pPr>
            <w:r>
              <w:rPr>
                <w:rFonts w:hint="eastAsia" w:ascii="仿宋" w:hAnsi="仿宋" w:eastAsia="仿宋" w:cs="仿宋"/>
                <w:i w:val="0"/>
                <w:iCs w:val="0"/>
                <w:color w:val="000000"/>
                <w:kern w:val="0"/>
                <w:sz w:val="24"/>
                <w:szCs w:val="24"/>
                <w:u w:val="none"/>
                <w:lang w:val="en-US" w:eastAsia="zh-CN" w:bidi="ar"/>
              </w:rPr>
              <w:t>保险责任</w:t>
            </w:r>
          </w:p>
        </w:tc>
        <w:tc>
          <w:tcPr>
            <w:tcW w:w="4825" w:type="dxa"/>
            <w:vAlign w:val="center"/>
          </w:tcPr>
          <w:p>
            <w:pPr>
              <w:spacing w:after="120"/>
              <w:jc w:val="center"/>
              <w:rPr>
                <w:rFonts w:hint="eastAsia" w:ascii="仿宋_GB2312" w:hAnsi="Times New Roman" w:eastAsia="仿宋_GB2312" w:cs="Times New Roman"/>
                <w:sz w:val="30"/>
                <w:szCs w:val="30"/>
                <w:vertAlign w:val="baseline"/>
              </w:rPr>
            </w:pPr>
            <w:r>
              <w:rPr>
                <w:rFonts w:hint="eastAsia" w:ascii="仿宋" w:hAnsi="仿宋" w:eastAsia="仿宋" w:cs="仿宋"/>
                <w:i w:val="0"/>
                <w:iCs w:val="0"/>
                <w:color w:val="000000"/>
                <w:kern w:val="0"/>
                <w:sz w:val="24"/>
                <w:szCs w:val="24"/>
                <w:u w:val="none"/>
                <w:lang w:val="en-US" w:eastAsia="zh-CN" w:bidi="ar"/>
              </w:rPr>
              <w:t>责任说明</w:t>
            </w:r>
          </w:p>
        </w:tc>
        <w:tc>
          <w:tcPr>
            <w:tcW w:w="1684" w:type="dxa"/>
            <w:vAlign w:val="center"/>
          </w:tcPr>
          <w:p>
            <w:pPr>
              <w:spacing w:after="120"/>
              <w:jc w:val="center"/>
              <w:rPr>
                <w:rFonts w:hint="eastAsia" w:ascii="仿宋_GB2312" w:hAnsi="Times New Roman" w:eastAsia="仿宋_GB2312" w:cs="Times New Roman"/>
                <w:sz w:val="30"/>
                <w:szCs w:val="30"/>
                <w:vertAlign w:val="baseline"/>
              </w:rPr>
            </w:pPr>
            <w:r>
              <w:rPr>
                <w:rFonts w:hint="eastAsia" w:ascii="仿宋" w:hAnsi="仿宋" w:eastAsia="仿宋" w:cs="仿宋"/>
                <w:i w:val="0"/>
                <w:iCs w:val="0"/>
                <w:color w:val="000000"/>
                <w:kern w:val="0"/>
                <w:sz w:val="24"/>
                <w:szCs w:val="24"/>
                <w:u w:val="none"/>
                <w:lang w:val="en-US" w:eastAsia="zh-CN" w:bidi="ar"/>
              </w:rPr>
              <w:t>保险金额（元）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意外身故</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参保人因意外事故导致身故，保险人给付意外身故保险金。</w:t>
            </w:r>
          </w:p>
        </w:tc>
        <w:tc>
          <w:tcPr>
            <w:tcW w:w="1684" w:type="dxa"/>
            <w:vMerge w:val="restart"/>
            <w:vAlign w:val="center"/>
          </w:tcPr>
          <w:p>
            <w:pPr>
              <w:spacing w:after="120"/>
              <w:jc w:val="center"/>
              <w:rPr>
                <w:rFonts w:hint="eastAsia" w:ascii="仿宋_GB2312" w:hAnsi="Times New Roman" w:eastAsia="仿宋_GB2312" w:cs="Times New Roman"/>
                <w:sz w:val="30"/>
                <w:szCs w:val="30"/>
                <w:vertAlign w:val="baseline"/>
              </w:rPr>
            </w:pPr>
            <w:r>
              <w:rPr>
                <w:rFonts w:hint="eastAsia" w:ascii="仿宋" w:hAnsi="仿宋" w:eastAsia="仿宋" w:cs="仿宋"/>
                <w:i w:val="0"/>
                <w:iCs w:val="0"/>
                <w:color w:val="000000"/>
                <w:kern w:val="0"/>
                <w:sz w:val="24"/>
                <w:szCs w:val="24"/>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意外伤残</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意外事故导致伤残的，保险人按照《人身保险伤残评定标准及代码》中伤残对应的等级及给付比例的乘积给付意外伤残保险金。一级100%，二级90%，三级80%，四级70%，五级60%，六级50%，七级40%，八级30%，九级20%，十级10%</w:t>
            </w:r>
          </w:p>
        </w:tc>
        <w:tc>
          <w:tcPr>
            <w:tcW w:w="1684" w:type="dxa"/>
            <w:vMerge w:val="continue"/>
            <w:vAlign w:val="center"/>
          </w:tcPr>
          <w:p>
            <w:pPr>
              <w:spacing w:after="120"/>
              <w:jc w:val="center"/>
              <w:rPr>
                <w:rFonts w:hint="eastAsia" w:ascii="仿宋_GB2312" w:hAnsi="Times New Roman" w:eastAsia="仿宋_GB2312"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见义勇为意外身故</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参保人因见义勇为而身故的，保险人给付见义勇为意外身故保险金。</w:t>
            </w:r>
          </w:p>
        </w:tc>
        <w:tc>
          <w:tcPr>
            <w:tcW w:w="168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意外住院医疗</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参保人因意外事故住院治疗，在医保定点医院治疗，发生的符合医保标准的住院医疗费用，经医保报销后的剩余部分，扣除100元免赔额后，按不低于80%的比例给付。</w:t>
            </w:r>
          </w:p>
        </w:tc>
        <w:tc>
          <w:tcPr>
            <w:tcW w:w="168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疾病身故慰问</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参保人经30天等待期后因患疾病而身故的，保险人给付疾病身故保险金。</w:t>
            </w:r>
          </w:p>
        </w:tc>
        <w:tc>
          <w:tcPr>
            <w:tcW w:w="168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重大疾病住院医疗</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参保人因发生意外事故或经90天等待期后首次确诊患重大疾病并由此而发生的合理医疗费用，</w:t>
            </w:r>
            <w:r>
              <w:rPr>
                <w:rFonts w:hint="eastAsia" w:ascii="仿宋" w:hAnsi="仿宋" w:eastAsia="仿宋" w:cs="仿宋"/>
                <w:b/>
                <w:bCs/>
                <w:i w:val="0"/>
                <w:iCs w:val="0"/>
                <w:color w:val="000000"/>
                <w:kern w:val="0"/>
                <w:sz w:val="24"/>
                <w:szCs w:val="24"/>
                <w:u w:val="none"/>
                <w:lang w:val="en-US" w:eastAsia="zh-CN" w:bidi="ar"/>
              </w:rPr>
              <w:t>扣除1万元免赔额后按不低于40%的比例给付</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重大疾病包括∶恶性肿瘤、急性心肌梗塞、脑中风后遗症、冠状动脉搭桥手术、重大器官移植术或者造血干细胞移植术、终末期肾病、急性或者亚急性重症肝炎、瘫痪、心脏瓣膜手术、严重帕金森病、严重III度烧伤和主动脉手术</w:t>
            </w:r>
          </w:p>
        </w:tc>
        <w:tc>
          <w:tcPr>
            <w:tcW w:w="1684"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住院津贴</w:t>
            </w:r>
          </w:p>
        </w:tc>
        <w:tc>
          <w:tcPr>
            <w:tcW w:w="4825"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参保人因遭受意外伤害或经过30天等待期后患疾病，入住保险人指定或者认可的医疗机构接受住院治疗的，保险人按“（每次实际住院日数-3天）×30元”给付住院津贴保险金。</w:t>
            </w:r>
          </w:p>
        </w:tc>
        <w:tc>
          <w:tcPr>
            <w:tcW w:w="168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kern w:val="2"/>
          <w:sz w:val="30"/>
          <w:szCs w:val="30"/>
          <w:highlight w:val="none"/>
          <w:lang w:val="zh-CN" w:eastAsia="zh-CN" w:bidi="ar-SA"/>
        </w:rPr>
        <w:t>（二）</w:t>
      </w:r>
      <w:r>
        <w:rPr>
          <w:rFonts w:hint="eastAsia" w:ascii="仿宋" w:hAnsi="仿宋" w:eastAsia="仿宋" w:cs="仿宋"/>
          <w:b/>
          <w:bCs/>
          <w:color w:val="auto"/>
          <w:sz w:val="30"/>
          <w:szCs w:val="30"/>
          <w:highlight w:val="none"/>
          <w:lang w:val="zh-CN"/>
        </w:rPr>
        <w:t>服务要求：</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rPr>
        <w:t>1、制定和实施各项服务方案；</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rPr>
        <w:t>2、准确的理赔服务；</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rPr>
        <w:t>3、</w:t>
      </w:r>
      <w:r>
        <w:rPr>
          <w:rFonts w:hint="eastAsia" w:ascii="仿宋" w:hAnsi="仿宋" w:eastAsia="仿宋" w:cs="仿宋"/>
          <w:snapToGrid w:val="0"/>
          <w:color w:val="auto"/>
          <w:kern w:val="0"/>
          <w:sz w:val="30"/>
          <w:szCs w:val="30"/>
          <w:highlight w:val="none"/>
          <w:lang w:eastAsia="zh-CN"/>
        </w:rPr>
        <w:t>根据采购人需求</w:t>
      </w:r>
      <w:r>
        <w:rPr>
          <w:rFonts w:hint="eastAsia" w:ascii="仿宋" w:hAnsi="仿宋" w:eastAsia="仿宋" w:cs="仿宋"/>
          <w:snapToGrid w:val="0"/>
          <w:color w:val="auto"/>
          <w:kern w:val="0"/>
          <w:sz w:val="30"/>
          <w:szCs w:val="30"/>
          <w:highlight w:val="none"/>
        </w:rPr>
        <w:t>完善服务方案和服务体系；</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4</w:t>
      </w:r>
      <w:r>
        <w:rPr>
          <w:rFonts w:hint="eastAsia" w:ascii="仿宋" w:hAnsi="仿宋" w:eastAsia="仿宋" w:cs="仿宋"/>
          <w:snapToGrid w:val="0"/>
          <w:color w:val="auto"/>
          <w:kern w:val="0"/>
          <w:sz w:val="30"/>
          <w:szCs w:val="30"/>
          <w:highlight w:val="none"/>
        </w:rPr>
        <w:t>、提供对帐查询，人员变动等变更服务，理赔服务，承保交费服务；</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5</w:t>
      </w:r>
      <w:r>
        <w:rPr>
          <w:rFonts w:hint="eastAsia" w:ascii="仿宋" w:hAnsi="仿宋" w:eastAsia="仿宋" w:cs="仿宋"/>
          <w:snapToGrid w:val="0"/>
          <w:color w:val="auto"/>
          <w:kern w:val="0"/>
          <w:sz w:val="30"/>
          <w:szCs w:val="30"/>
          <w:highlight w:val="none"/>
        </w:rPr>
        <w:t xml:space="preserve">、负责客户服务工作的策划、推动、落实，解决上述服务外其他问题。     </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6</w:t>
      </w:r>
      <w:r>
        <w:rPr>
          <w:rFonts w:hint="eastAsia" w:ascii="仿宋" w:hAnsi="仿宋" w:eastAsia="仿宋" w:cs="仿宋"/>
          <w:snapToGrid w:val="0"/>
          <w:color w:val="auto"/>
          <w:kern w:val="0"/>
          <w:sz w:val="30"/>
          <w:szCs w:val="30"/>
          <w:highlight w:val="none"/>
        </w:rPr>
        <w:t>、专人服务：针对本项目提供专业团队服务，团队服务成员要求项目负责人1名，服务团队成员至少</w:t>
      </w:r>
      <w:r>
        <w:rPr>
          <w:rFonts w:hint="eastAsia" w:ascii="仿宋" w:hAnsi="仿宋" w:eastAsia="仿宋" w:cs="仿宋"/>
          <w:snapToGrid w:val="0"/>
          <w:color w:val="auto"/>
          <w:kern w:val="0"/>
          <w:sz w:val="30"/>
          <w:szCs w:val="30"/>
          <w:highlight w:val="none"/>
          <w:lang w:val="en-US" w:eastAsia="zh-CN"/>
        </w:rPr>
        <w:t>4</w:t>
      </w:r>
      <w:r>
        <w:rPr>
          <w:rFonts w:hint="eastAsia" w:ascii="仿宋" w:hAnsi="仿宋" w:eastAsia="仿宋" w:cs="仿宋"/>
          <w:snapToGrid w:val="0"/>
          <w:color w:val="auto"/>
          <w:kern w:val="0"/>
          <w:sz w:val="30"/>
          <w:szCs w:val="30"/>
          <w:highlight w:val="none"/>
        </w:rPr>
        <w:t>人且须向</w:t>
      </w:r>
      <w:r>
        <w:rPr>
          <w:rFonts w:hint="eastAsia" w:ascii="仿宋" w:hAnsi="仿宋" w:eastAsia="仿宋" w:cs="仿宋"/>
          <w:snapToGrid w:val="0"/>
          <w:color w:val="auto"/>
          <w:kern w:val="0"/>
          <w:sz w:val="30"/>
          <w:szCs w:val="30"/>
          <w:highlight w:val="none"/>
          <w:lang w:eastAsia="zh-CN"/>
        </w:rPr>
        <w:t>服务对象</w:t>
      </w:r>
      <w:r>
        <w:rPr>
          <w:rFonts w:hint="eastAsia" w:ascii="仿宋" w:hAnsi="仿宋" w:eastAsia="仿宋" w:cs="仿宋"/>
          <w:snapToGrid w:val="0"/>
          <w:color w:val="auto"/>
          <w:kern w:val="0"/>
          <w:sz w:val="30"/>
          <w:szCs w:val="30"/>
          <w:highlight w:val="none"/>
        </w:rPr>
        <w:t>提供快捷、便利的理赔服务通道和24小时全国服务热线，</w:t>
      </w:r>
      <w:r>
        <w:rPr>
          <w:rFonts w:hint="eastAsia" w:ascii="仿宋" w:hAnsi="仿宋" w:eastAsia="仿宋" w:cs="仿宋"/>
          <w:snapToGrid w:val="0"/>
          <w:color w:val="auto"/>
          <w:kern w:val="0"/>
          <w:sz w:val="30"/>
          <w:szCs w:val="30"/>
          <w:highlight w:val="none"/>
          <w:lang w:eastAsia="zh-CN"/>
        </w:rPr>
        <w:t>采购人</w:t>
      </w:r>
      <w:r>
        <w:rPr>
          <w:rFonts w:hint="eastAsia" w:ascii="仿宋" w:hAnsi="仿宋" w:eastAsia="仿宋" w:cs="仿宋"/>
          <w:snapToGrid w:val="0"/>
          <w:color w:val="auto"/>
          <w:kern w:val="0"/>
          <w:sz w:val="30"/>
          <w:szCs w:val="30"/>
          <w:highlight w:val="none"/>
        </w:rPr>
        <w:t>享有专属的服务通道、邮件和短信通知服务且为本项目配备固定的服务专员，服务专员负责本项目人身意外保险理赔业务、咨询服务等相关工作，服务专员因工作等原因发生变动，</w:t>
      </w:r>
      <w:r>
        <w:rPr>
          <w:rFonts w:hint="eastAsia" w:ascii="仿宋" w:hAnsi="仿宋" w:eastAsia="仿宋" w:cs="仿宋"/>
          <w:snapToGrid w:val="0"/>
          <w:color w:val="auto"/>
          <w:kern w:val="0"/>
          <w:sz w:val="30"/>
          <w:szCs w:val="30"/>
          <w:highlight w:val="none"/>
          <w:lang w:eastAsia="zh-CN"/>
        </w:rPr>
        <w:t>成交人</w:t>
      </w:r>
      <w:r>
        <w:rPr>
          <w:rFonts w:hint="eastAsia" w:ascii="仿宋" w:hAnsi="仿宋" w:eastAsia="仿宋" w:cs="仿宋"/>
          <w:snapToGrid w:val="0"/>
          <w:color w:val="auto"/>
          <w:kern w:val="0"/>
          <w:sz w:val="30"/>
          <w:szCs w:val="30"/>
          <w:highlight w:val="none"/>
        </w:rPr>
        <w:t>需及时变更服务专员，并于变动之日起5个工作日内书面通知</w:t>
      </w:r>
      <w:r>
        <w:rPr>
          <w:rFonts w:hint="eastAsia" w:ascii="仿宋" w:hAnsi="仿宋" w:eastAsia="仿宋" w:cs="仿宋"/>
          <w:snapToGrid w:val="0"/>
          <w:color w:val="auto"/>
          <w:kern w:val="0"/>
          <w:sz w:val="30"/>
          <w:szCs w:val="30"/>
          <w:highlight w:val="none"/>
          <w:lang w:eastAsia="zh-CN"/>
        </w:rPr>
        <w:t>采购人</w:t>
      </w:r>
      <w:r>
        <w:rPr>
          <w:rFonts w:hint="eastAsia" w:ascii="仿宋" w:hAnsi="仿宋" w:eastAsia="仿宋" w:cs="仿宋"/>
          <w:snapToGrid w:val="0"/>
          <w:color w:val="auto"/>
          <w:kern w:val="0"/>
          <w:sz w:val="30"/>
          <w:szCs w:val="30"/>
          <w:highlight w:val="none"/>
        </w:rPr>
        <w:t>。</w:t>
      </w:r>
    </w:p>
    <w:p>
      <w:pPr>
        <w:spacing w:line="400" w:lineRule="exact"/>
        <w:ind w:firstLine="600" w:firstLineChars="200"/>
        <w:rPr>
          <w:rFonts w:hint="eastAsia" w:ascii="仿宋" w:hAnsi="仿宋" w:eastAsia="仿宋" w:cs="仿宋"/>
          <w:snapToGrid w:val="0"/>
          <w:color w:val="auto"/>
          <w:kern w:val="0"/>
          <w:sz w:val="30"/>
          <w:szCs w:val="30"/>
          <w:highlight w:val="none"/>
          <w:lang w:eastAsia="zh-CN"/>
        </w:rPr>
      </w:pPr>
      <w:r>
        <w:rPr>
          <w:rFonts w:hint="eastAsia" w:ascii="仿宋" w:hAnsi="仿宋" w:eastAsia="仿宋" w:cs="仿宋"/>
          <w:snapToGrid w:val="0"/>
          <w:color w:val="auto"/>
          <w:kern w:val="0"/>
          <w:sz w:val="30"/>
          <w:szCs w:val="30"/>
          <w:highlight w:val="none"/>
          <w:lang w:val="en-US" w:eastAsia="zh-CN"/>
        </w:rPr>
        <w:t>7</w:t>
      </w:r>
      <w:r>
        <w:rPr>
          <w:rFonts w:hint="eastAsia" w:ascii="仿宋" w:hAnsi="仿宋" w:eastAsia="仿宋" w:cs="仿宋"/>
          <w:snapToGrid w:val="0"/>
          <w:color w:val="auto"/>
          <w:kern w:val="0"/>
          <w:sz w:val="30"/>
          <w:szCs w:val="30"/>
          <w:highlight w:val="none"/>
        </w:rPr>
        <w:t>、</w:t>
      </w:r>
      <w:r>
        <w:rPr>
          <w:rFonts w:hint="eastAsia" w:ascii="仿宋" w:hAnsi="仿宋" w:eastAsia="仿宋" w:cs="仿宋"/>
          <w:snapToGrid w:val="0"/>
          <w:color w:val="auto"/>
          <w:kern w:val="0"/>
          <w:sz w:val="30"/>
          <w:szCs w:val="30"/>
          <w:highlight w:val="none"/>
          <w:lang w:val="en-US" w:eastAsia="zh-CN"/>
        </w:rPr>
        <w:t>承保：</w:t>
      </w:r>
      <w:r>
        <w:rPr>
          <w:rFonts w:hint="eastAsia" w:ascii="仿宋" w:hAnsi="仿宋" w:eastAsia="仿宋" w:cs="仿宋"/>
          <w:snapToGrid w:val="0"/>
          <w:color w:val="auto"/>
          <w:kern w:val="0"/>
          <w:sz w:val="30"/>
          <w:szCs w:val="30"/>
          <w:highlight w:val="none"/>
        </w:rPr>
        <w:t>在接收到</w:t>
      </w:r>
      <w:r>
        <w:rPr>
          <w:rFonts w:hint="eastAsia" w:ascii="仿宋" w:hAnsi="仿宋" w:eastAsia="仿宋" w:cs="仿宋"/>
          <w:snapToGrid w:val="0"/>
          <w:color w:val="auto"/>
          <w:kern w:val="0"/>
          <w:sz w:val="30"/>
          <w:szCs w:val="30"/>
          <w:highlight w:val="none"/>
          <w:lang w:eastAsia="zh-CN"/>
        </w:rPr>
        <w:t>采购人</w:t>
      </w:r>
      <w:r>
        <w:rPr>
          <w:rFonts w:hint="eastAsia" w:ascii="仿宋" w:hAnsi="仿宋" w:eastAsia="仿宋" w:cs="仿宋"/>
          <w:snapToGrid w:val="0"/>
          <w:color w:val="auto"/>
          <w:kern w:val="0"/>
          <w:sz w:val="30"/>
          <w:szCs w:val="30"/>
          <w:highlight w:val="none"/>
        </w:rPr>
        <w:t>提供</w:t>
      </w:r>
      <w:r>
        <w:rPr>
          <w:rFonts w:hint="eastAsia" w:ascii="仿宋" w:hAnsi="仿宋" w:eastAsia="仿宋" w:cs="仿宋"/>
          <w:snapToGrid w:val="0"/>
          <w:color w:val="auto"/>
          <w:kern w:val="0"/>
          <w:sz w:val="30"/>
          <w:szCs w:val="30"/>
          <w:highlight w:val="none"/>
          <w:lang w:eastAsia="zh-CN"/>
        </w:rPr>
        <w:t>的</w:t>
      </w:r>
      <w:r>
        <w:rPr>
          <w:rFonts w:hint="eastAsia" w:ascii="仿宋" w:hAnsi="仿宋" w:eastAsia="仿宋" w:cs="仿宋"/>
          <w:snapToGrid w:val="0"/>
          <w:color w:val="auto"/>
          <w:kern w:val="0"/>
          <w:sz w:val="30"/>
          <w:szCs w:val="30"/>
          <w:highlight w:val="none"/>
        </w:rPr>
        <w:t>投保信息后</w:t>
      </w:r>
      <w:r>
        <w:rPr>
          <w:rFonts w:hint="eastAsia" w:ascii="仿宋" w:hAnsi="仿宋" w:eastAsia="仿宋" w:cs="仿宋"/>
          <w:snapToGrid w:val="0"/>
          <w:color w:val="auto"/>
          <w:kern w:val="0"/>
          <w:sz w:val="30"/>
          <w:szCs w:val="30"/>
          <w:highlight w:val="none"/>
          <w:lang w:val="en-US" w:eastAsia="zh-CN"/>
        </w:rPr>
        <w:t>3</w:t>
      </w:r>
      <w:r>
        <w:rPr>
          <w:rFonts w:hint="eastAsia" w:ascii="仿宋" w:hAnsi="仿宋" w:eastAsia="仿宋" w:cs="仿宋"/>
          <w:snapToGrid w:val="0"/>
          <w:color w:val="auto"/>
          <w:kern w:val="0"/>
          <w:sz w:val="30"/>
          <w:szCs w:val="30"/>
          <w:highlight w:val="none"/>
        </w:rPr>
        <w:t>个工作日内完成出单工作，并寄送保单和发票</w:t>
      </w:r>
      <w:r>
        <w:rPr>
          <w:rFonts w:hint="eastAsia" w:ascii="仿宋" w:hAnsi="仿宋" w:eastAsia="仿宋" w:cs="仿宋"/>
          <w:snapToGrid w:val="0"/>
          <w:color w:val="auto"/>
          <w:kern w:val="0"/>
          <w:sz w:val="30"/>
          <w:szCs w:val="30"/>
          <w:highlight w:val="none"/>
          <w:lang w:eastAsia="zh-CN"/>
        </w:rPr>
        <w:t>。</w:t>
      </w:r>
    </w:p>
    <w:p>
      <w:pPr>
        <w:spacing w:line="400" w:lineRule="exact"/>
        <w:ind w:firstLine="600" w:firstLineChars="200"/>
        <w:rPr>
          <w:rFonts w:hint="eastAsia" w:ascii="仿宋" w:hAnsi="仿宋" w:eastAsia="仿宋" w:cs="仿宋"/>
          <w:snapToGrid w:val="0"/>
          <w:color w:val="auto"/>
          <w:kern w:val="0"/>
          <w:sz w:val="30"/>
          <w:szCs w:val="30"/>
          <w:highlight w:val="none"/>
          <w:lang w:val="en-US" w:eastAsia="zh-CN"/>
        </w:rPr>
      </w:pPr>
      <w:r>
        <w:rPr>
          <w:rFonts w:hint="eastAsia" w:ascii="仿宋" w:hAnsi="仿宋" w:eastAsia="仿宋" w:cs="仿宋"/>
          <w:snapToGrid w:val="0"/>
          <w:color w:val="auto"/>
          <w:kern w:val="0"/>
          <w:sz w:val="30"/>
          <w:szCs w:val="30"/>
          <w:highlight w:val="none"/>
          <w:lang w:val="en-US" w:eastAsia="zh-CN"/>
        </w:rPr>
        <w:t>8、</w:t>
      </w:r>
      <w:r>
        <w:rPr>
          <w:rFonts w:hint="eastAsia" w:ascii="仿宋" w:hAnsi="仿宋" w:eastAsia="仿宋" w:cs="仿宋"/>
          <w:snapToGrid w:val="0"/>
          <w:color w:val="auto"/>
          <w:kern w:val="0"/>
          <w:sz w:val="30"/>
          <w:szCs w:val="30"/>
          <w:highlight w:val="none"/>
        </w:rPr>
        <w:t>理赔：可以通过服务热线，24小时接受理赔报案。承诺在10个工作日</w:t>
      </w:r>
      <w:r>
        <w:rPr>
          <w:rFonts w:hint="eastAsia" w:ascii="仿宋" w:hAnsi="仿宋" w:eastAsia="仿宋" w:cs="仿宋"/>
          <w:snapToGrid w:val="0"/>
          <w:color w:val="auto"/>
          <w:kern w:val="0"/>
          <w:sz w:val="30"/>
          <w:szCs w:val="30"/>
          <w:highlight w:val="none"/>
          <w:lang w:eastAsia="zh-CN"/>
        </w:rPr>
        <w:t>依据保单合同</w:t>
      </w:r>
      <w:r>
        <w:rPr>
          <w:rFonts w:hint="eastAsia" w:ascii="仿宋" w:hAnsi="仿宋" w:eastAsia="仿宋" w:cs="仿宋"/>
          <w:snapToGrid w:val="0"/>
          <w:color w:val="auto"/>
          <w:kern w:val="0"/>
          <w:sz w:val="30"/>
          <w:szCs w:val="30"/>
          <w:highlight w:val="none"/>
        </w:rPr>
        <w:t>完成理赔手续；为确保</w:t>
      </w:r>
      <w:r>
        <w:rPr>
          <w:rFonts w:hint="eastAsia" w:ascii="仿宋" w:hAnsi="仿宋" w:eastAsia="仿宋" w:cs="仿宋"/>
          <w:snapToGrid w:val="0"/>
          <w:color w:val="auto"/>
          <w:kern w:val="0"/>
          <w:sz w:val="30"/>
          <w:szCs w:val="30"/>
          <w:highlight w:val="none"/>
          <w:lang w:eastAsia="zh-CN"/>
        </w:rPr>
        <w:t>被保险人</w:t>
      </w:r>
      <w:r>
        <w:rPr>
          <w:rFonts w:hint="eastAsia" w:ascii="仿宋" w:hAnsi="仿宋" w:eastAsia="仿宋" w:cs="仿宋"/>
          <w:snapToGrid w:val="0"/>
          <w:color w:val="auto"/>
          <w:kern w:val="0"/>
          <w:sz w:val="30"/>
          <w:szCs w:val="30"/>
          <w:highlight w:val="none"/>
        </w:rPr>
        <w:t>的权益, 需要提供被保险人身份证复印件,银行卡或存折复印件</w:t>
      </w:r>
      <w:r>
        <w:rPr>
          <w:rFonts w:hint="eastAsia" w:ascii="仿宋" w:hAnsi="仿宋" w:eastAsia="仿宋" w:cs="仿宋"/>
          <w:snapToGrid w:val="0"/>
          <w:color w:val="auto"/>
          <w:kern w:val="0"/>
          <w:sz w:val="30"/>
          <w:szCs w:val="30"/>
          <w:highlight w:val="none"/>
          <w:lang w:eastAsia="zh-CN"/>
        </w:rPr>
        <w:t>。</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9</w:t>
      </w:r>
      <w:r>
        <w:rPr>
          <w:rFonts w:hint="eastAsia" w:ascii="仿宋" w:hAnsi="仿宋" w:eastAsia="仿宋" w:cs="仿宋"/>
          <w:snapToGrid w:val="0"/>
          <w:color w:val="auto"/>
          <w:kern w:val="0"/>
          <w:sz w:val="30"/>
          <w:szCs w:val="30"/>
          <w:highlight w:val="none"/>
        </w:rPr>
        <w:t>、保单查询：向客户提供保单状况、缴费记录等信息以及公司各类活动、最新优惠的查询服务；</w:t>
      </w:r>
    </w:p>
    <w:p>
      <w:pPr>
        <w:spacing w:line="400" w:lineRule="exact"/>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10</w:t>
      </w:r>
      <w:r>
        <w:rPr>
          <w:rFonts w:hint="eastAsia" w:ascii="仿宋" w:hAnsi="仿宋" w:eastAsia="仿宋" w:cs="仿宋"/>
          <w:snapToGrid w:val="0"/>
          <w:color w:val="auto"/>
          <w:kern w:val="0"/>
          <w:sz w:val="30"/>
          <w:szCs w:val="30"/>
          <w:highlight w:val="none"/>
        </w:rPr>
        <w:t>、业务咨询：有关投保、核保、保全、续期、理赔等业务的咨询；</w:t>
      </w:r>
    </w:p>
    <w:p>
      <w:pPr>
        <w:spacing w:after="120"/>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rPr>
        <w:t>1</w:t>
      </w:r>
      <w:r>
        <w:rPr>
          <w:rFonts w:hint="eastAsia" w:ascii="仿宋" w:hAnsi="仿宋" w:eastAsia="仿宋" w:cs="仿宋"/>
          <w:snapToGrid w:val="0"/>
          <w:color w:val="auto"/>
          <w:kern w:val="0"/>
          <w:sz w:val="30"/>
          <w:szCs w:val="30"/>
          <w:highlight w:val="none"/>
          <w:lang w:val="en-US" w:eastAsia="zh-CN"/>
        </w:rPr>
        <w:t>1</w:t>
      </w:r>
      <w:r>
        <w:rPr>
          <w:rFonts w:hint="eastAsia" w:ascii="仿宋" w:hAnsi="仿宋" w:eastAsia="仿宋" w:cs="仿宋"/>
          <w:snapToGrid w:val="0"/>
          <w:color w:val="auto"/>
          <w:kern w:val="0"/>
          <w:sz w:val="30"/>
          <w:szCs w:val="30"/>
          <w:highlight w:val="none"/>
        </w:rPr>
        <w:t xml:space="preserve">、提供或协助相关咨询，如对于保险责任及理赔的宣传、健康知识的宣传、公司文化内容等；  </w:t>
      </w:r>
    </w:p>
    <w:p>
      <w:pPr>
        <w:spacing w:after="120"/>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rPr>
        <w:t>1</w:t>
      </w:r>
      <w:r>
        <w:rPr>
          <w:rFonts w:hint="eastAsia" w:ascii="仿宋" w:hAnsi="仿宋" w:eastAsia="仿宋" w:cs="仿宋"/>
          <w:snapToGrid w:val="0"/>
          <w:color w:val="auto"/>
          <w:kern w:val="0"/>
          <w:sz w:val="30"/>
          <w:szCs w:val="30"/>
          <w:highlight w:val="none"/>
          <w:lang w:val="en-US" w:eastAsia="zh-CN"/>
        </w:rPr>
        <w:t>2</w:t>
      </w:r>
      <w:r>
        <w:rPr>
          <w:rFonts w:hint="eastAsia" w:ascii="仿宋" w:hAnsi="仿宋" w:eastAsia="仿宋" w:cs="仿宋"/>
          <w:snapToGrid w:val="0"/>
          <w:color w:val="auto"/>
          <w:kern w:val="0"/>
          <w:sz w:val="30"/>
          <w:szCs w:val="30"/>
          <w:highlight w:val="none"/>
        </w:rPr>
        <w:t>、</w:t>
      </w:r>
      <w:r>
        <w:rPr>
          <w:rFonts w:hint="eastAsia" w:ascii="仿宋" w:hAnsi="仿宋" w:eastAsia="仿宋" w:cs="仿宋"/>
          <w:color w:val="auto"/>
          <w:sz w:val="30"/>
          <w:szCs w:val="30"/>
          <w:highlight w:val="none"/>
          <w:lang w:val="zh-CN"/>
        </w:rPr>
        <w:t>供应商需长期派驻一名工作人员至采购人处（只提供工作场地），提供专柜服务，服务</w:t>
      </w:r>
      <w:r>
        <w:rPr>
          <w:rFonts w:hint="eastAsia" w:ascii="仿宋" w:hAnsi="仿宋" w:eastAsia="仿宋" w:cs="仿宋"/>
          <w:color w:val="auto"/>
          <w:sz w:val="30"/>
          <w:szCs w:val="30"/>
          <w:highlight w:val="none"/>
        </w:rPr>
        <w:t>内容</w:t>
      </w:r>
      <w:r>
        <w:rPr>
          <w:rFonts w:hint="eastAsia" w:ascii="仿宋" w:hAnsi="仿宋" w:eastAsia="仿宋" w:cs="仿宋"/>
          <w:color w:val="auto"/>
          <w:sz w:val="30"/>
          <w:szCs w:val="30"/>
          <w:highlight w:val="none"/>
          <w:lang w:val="zh-CN"/>
        </w:rPr>
        <w:t>包括</w:t>
      </w:r>
      <w:r>
        <w:rPr>
          <w:rFonts w:hint="eastAsia" w:ascii="仿宋" w:hAnsi="仿宋" w:eastAsia="仿宋" w:cs="仿宋"/>
          <w:color w:val="auto"/>
          <w:sz w:val="30"/>
          <w:szCs w:val="30"/>
          <w:highlight w:val="none"/>
        </w:rPr>
        <w:t>不限于</w:t>
      </w:r>
      <w:r>
        <w:rPr>
          <w:rFonts w:hint="eastAsia" w:ascii="仿宋" w:hAnsi="仿宋" w:eastAsia="仿宋" w:cs="仿宋"/>
          <w:color w:val="auto"/>
          <w:sz w:val="30"/>
          <w:szCs w:val="30"/>
          <w:highlight w:val="none"/>
          <w:lang w:val="zh-CN"/>
        </w:rPr>
        <w:t>服务对象的理赔、保险答疑、核查保单、批单、发票的正确性、合规性，</w:t>
      </w:r>
      <w:r>
        <w:rPr>
          <w:rFonts w:hint="eastAsia" w:ascii="仿宋" w:hAnsi="仿宋" w:eastAsia="仿宋" w:cs="仿宋"/>
          <w:color w:val="auto"/>
          <w:sz w:val="30"/>
          <w:szCs w:val="30"/>
          <w:highlight w:val="none"/>
        </w:rPr>
        <w:t>并</w:t>
      </w:r>
      <w:r>
        <w:rPr>
          <w:rFonts w:hint="eastAsia" w:ascii="仿宋" w:hAnsi="仿宋" w:eastAsia="仿宋" w:cs="仿宋"/>
          <w:color w:val="auto"/>
          <w:sz w:val="30"/>
          <w:szCs w:val="30"/>
          <w:highlight w:val="none"/>
          <w:lang w:val="zh-CN"/>
        </w:rPr>
        <w:t>需要负责审核每月1-6级伤残军人医疗发票的真实性、合规性等服务</w:t>
      </w:r>
      <w:r>
        <w:rPr>
          <w:rFonts w:hint="eastAsia" w:ascii="仿宋" w:hAnsi="仿宋" w:eastAsia="仿宋" w:cs="仿宋"/>
          <w:snapToGrid w:val="0"/>
          <w:color w:val="auto"/>
          <w:kern w:val="0"/>
          <w:sz w:val="30"/>
          <w:szCs w:val="30"/>
          <w:highlight w:val="none"/>
        </w:rPr>
        <w:t>。</w:t>
      </w:r>
    </w:p>
    <w:p>
      <w:pPr>
        <w:spacing w:after="120"/>
        <w:ind w:firstLine="600" w:firstLineChars="200"/>
        <w:rPr>
          <w:rFonts w:hint="eastAsia" w:ascii="仿宋" w:hAnsi="仿宋" w:eastAsia="仿宋" w:cs="仿宋"/>
          <w:snapToGrid w:val="0"/>
          <w:color w:val="auto"/>
          <w:kern w:val="0"/>
          <w:sz w:val="30"/>
          <w:szCs w:val="30"/>
          <w:highlight w:val="none"/>
        </w:rPr>
      </w:pPr>
      <w:r>
        <w:rPr>
          <w:rFonts w:hint="eastAsia" w:ascii="仿宋" w:hAnsi="仿宋" w:eastAsia="仿宋" w:cs="仿宋"/>
          <w:snapToGrid w:val="0"/>
          <w:color w:val="auto"/>
          <w:kern w:val="0"/>
          <w:sz w:val="30"/>
          <w:szCs w:val="30"/>
          <w:highlight w:val="none"/>
          <w:lang w:val="en-US" w:eastAsia="zh-CN"/>
        </w:rPr>
        <w:t>13</w:t>
      </w:r>
      <w:r>
        <w:rPr>
          <w:rFonts w:hint="eastAsia" w:ascii="仿宋" w:hAnsi="仿宋" w:eastAsia="仿宋" w:cs="仿宋"/>
          <w:snapToGrid w:val="0"/>
          <w:color w:val="auto"/>
          <w:kern w:val="0"/>
          <w:sz w:val="30"/>
          <w:szCs w:val="30"/>
          <w:highlight w:val="none"/>
        </w:rPr>
        <w:t>、结案时效：针对采购人开设VIP绿色理赔通道，处理疑难、通融案件。供应商收到申请人的保险金给付申请书及有关证明和资料后，对确定属于保险责任的常规案件，在与申请人达成有关给付保险金数额的协议后，履行给付保险金责任。在被保险人所提供齐全、真实有效的材料、案件无异议的情况下，实现以下赔案处理时效承诺：非调查案件：3个工作日结案；调查案件：10个工作日结案。5000元以下非调查案件在2个工作日内理赔，5000元以上重大理赔调查案件不超过10工作日；意外医疗案件不超过2个工作日；意外死亡理赔案件，资料齐全后5个工作日内赔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auto"/>
          <w:sz w:val="30"/>
          <w:szCs w:val="30"/>
          <w:highlight w:val="none"/>
          <w:lang w:val="zh-CN"/>
        </w:rPr>
      </w:pPr>
      <w:r>
        <w:rPr>
          <w:rFonts w:hint="eastAsia" w:ascii="仿宋" w:hAnsi="仿宋" w:eastAsia="仿宋" w:cs="仿宋"/>
          <w:snapToGrid w:val="0"/>
          <w:color w:val="auto"/>
          <w:kern w:val="0"/>
          <w:sz w:val="30"/>
          <w:szCs w:val="30"/>
          <w:highlight w:val="none"/>
        </w:rPr>
        <w:t>1</w:t>
      </w:r>
      <w:r>
        <w:rPr>
          <w:rFonts w:hint="eastAsia" w:ascii="仿宋" w:hAnsi="仿宋" w:eastAsia="仿宋" w:cs="仿宋"/>
          <w:snapToGrid w:val="0"/>
          <w:color w:val="auto"/>
          <w:kern w:val="0"/>
          <w:sz w:val="30"/>
          <w:szCs w:val="30"/>
          <w:highlight w:val="none"/>
          <w:lang w:val="en-US" w:eastAsia="zh-CN"/>
        </w:rPr>
        <w:t>4</w:t>
      </w:r>
      <w:r>
        <w:rPr>
          <w:rFonts w:hint="eastAsia" w:ascii="仿宋" w:hAnsi="仿宋" w:eastAsia="仿宋" w:cs="仿宋"/>
          <w:snapToGrid w:val="0"/>
          <w:color w:val="auto"/>
          <w:kern w:val="0"/>
          <w:sz w:val="30"/>
          <w:szCs w:val="30"/>
          <w:highlight w:val="none"/>
        </w:rPr>
        <w:t>、</w:t>
      </w:r>
      <w:r>
        <w:rPr>
          <w:rFonts w:hint="eastAsia" w:ascii="仿宋" w:hAnsi="仿宋" w:eastAsia="仿宋" w:cs="仿宋"/>
          <w:snapToGrid w:val="0"/>
          <w:color w:val="auto"/>
          <w:kern w:val="0"/>
          <w:sz w:val="30"/>
          <w:szCs w:val="30"/>
          <w:highlight w:val="none"/>
          <w:lang w:eastAsia="zh-CN"/>
        </w:rPr>
        <w:t>供应商</w:t>
      </w:r>
      <w:r>
        <w:rPr>
          <w:rFonts w:hint="eastAsia" w:ascii="仿宋" w:hAnsi="仿宋" w:eastAsia="仿宋" w:cs="仿宋"/>
          <w:snapToGrid w:val="0"/>
          <w:color w:val="auto"/>
          <w:kern w:val="0"/>
          <w:sz w:val="30"/>
          <w:szCs w:val="30"/>
          <w:highlight w:val="none"/>
        </w:rPr>
        <w:t>每月须向采购人提供理赔报告（报告至少包含理赔金额、时间等)。</w:t>
      </w:r>
    </w:p>
    <w:p>
      <w:pPr>
        <w:widowControl w:val="0"/>
        <w:spacing w:line="360" w:lineRule="auto"/>
        <w:jc w:val="left"/>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eastAsia="zh-CN"/>
        </w:rPr>
        <w:t>六</w:t>
      </w:r>
      <w:r>
        <w:rPr>
          <w:rFonts w:hint="eastAsia" w:ascii="仿宋" w:hAnsi="仿宋" w:eastAsia="仿宋" w:cs="仿宋"/>
          <w:b/>
          <w:bCs/>
          <w:color w:val="auto"/>
          <w:sz w:val="30"/>
          <w:szCs w:val="30"/>
          <w:highlight w:val="none"/>
        </w:rPr>
        <w:t>、采购人、供应商的权利义务</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1、采购人的权利和义务</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（1）采购人按供应商要求提供完善的投保名单信息。</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val="zh-CN"/>
        </w:rPr>
        <w:t>）采购人应按合同约定，按时支付服务费用。</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zh-CN"/>
        </w:rPr>
        <w:t>）采购人可视工作需要邀请供应商进行工作汇报或参加相关服务工作的会议。</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lang w:val="zh-CN"/>
        </w:rPr>
        <w:t>）</w:t>
      </w:r>
      <w:r>
        <w:rPr>
          <w:rFonts w:hint="eastAsia" w:ascii="仿宋" w:hAnsi="仿宋" w:eastAsia="仿宋" w:cs="仿宋"/>
          <w:i w:val="0"/>
          <w:iCs w:val="0"/>
          <w:caps w:val="0"/>
          <w:color w:val="auto"/>
          <w:spacing w:val="0"/>
          <w:sz w:val="30"/>
          <w:szCs w:val="30"/>
          <w:highlight w:val="none"/>
          <w:shd w:val="clear" w:color="auto" w:fill="FEFFFF"/>
        </w:rPr>
        <w:t>协助</w:t>
      </w:r>
      <w:r>
        <w:rPr>
          <w:rFonts w:hint="eastAsia" w:ascii="仿宋" w:hAnsi="仿宋" w:eastAsia="仿宋" w:cs="仿宋"/>
          <w:i w:val="0"/>
          <w:iCs w:val="0"/>
          <w:caps w:val="0"/>
          <w:color w:val="auto"/>
          <w:spacing w:val="0"/>
          <w:sz w:val="30"/>
          <w:szCs w:val="30"/>
          <w:highlight w:val="none"/>
          <w:shd w:val="clear" w:color="auto" w:fill="FEFFFF"/>
          <w:lang w:eastAsia="zh-CN"/>
        </w:rPr>
        <w:t>供应商</w:t>
      </w:r>
      <w:r>
        <w:rPr>
          <w:rFonts w:hint="eastAsia" w:ascii="仿宋" w:hAnsi="仿宋" w:eastAsia="仿宋" w:cs="仿宋"/>
          <w:i w:val="0"/>
          <w:iCs w:val="0"/>
          <w:caps w:val="0"/>
          <w:color w:val="auto"/>
          <w:spacing w:val="0"/>
          <w:sz w:val="30"/>
          <w:szCs w:val="30"/>
          <w:highlight w:val="none"/>
          <w:shd w:val="clear" w:color="auto" w:fill="FEFFFF"/>
        </w:rPr>
        <w:t>做好被保险人的甄别和理赔服务工作</w:t>
      </w:r>
      <w:r>
        <w:rPr>
          <w:rFonts w:hint="eastAsia" w:ascii="仿宋" w:hAnsi="仿宋" w:eastAsia="仿宋" w:cs="仿宋"/>
          <w:color w:val="auto"/>
          <w:sz w:val="30"/>
          <w:szCs w:val="30"/>
          <w:highlight w:val="none"/>
          <w:lang w:val="zh-CN"/>
        </w:rPr>
        <w:t>。</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lang w:val="zh-CN"/>
        </w:rPr>
        <w:t>）</w:t>
      </w:r>
      <w:r>
        <w:rPr>
          <w:rFonts w:hint="eastAsia" w:ascii="仿宋" w:hAnsi="仿宋" w:eastAsia="仿宋" w:cs="仿宋"/>
          <w:i w:val="0"/>
          <w:iCs w:val="0"/>
          <w:caps w:val="0"/>
          <w:color w:val="auto"/>
          <w:spacing w:val="0"/>
          <w:sz w:val="30"/>
          <w:szCs w:val="30"/>
          <w:highlight w:val="none"/>
          <w:shd w:val="clear" w:color="auto" w:fill="FEFFFF"/>
        </w:rPr>
        <w:t>在此协议签订之日起15个工作日内，将投保资料交给乙方。</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color w:val="auto"/>
          <w:sz w:val="30"/>
          <w:szCs w:val="30"/>
          <w:highlight w:val="none"/>
          <w:lang w:val="zh-CN"/>
        </w:rPr>
        <w:t>2、供应商的权利和义务</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bookmarkStart w:id="1" w:name="OLE_LINK4"/>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zh-CN"/>
        </w:rPr>
        <w:t>）供应商需充分利用机构的专业优势、资源优势及丰富的实践经验，为退役军人团体提供专业服务，按合同要求，按质按量的完成服务工作。</w:t>
      </w:r>
    </w:p>
    <w:p>
      <w:pPr>
        <w:widowControl w:val="0"/>
        <w:spacing w:line="360" w:lineRule="auto"/>
        <w:ind w:firstLine="600" w:firstLineChars="200"/>
        <w:textAlignment w:val="auto"/>
        <w:rPr>
          <w:rFonts w:hint="eastAsia" w:ascii="仿宋" w:hAnsi="仿宋" w:eastAsia="仿宋" w:cs="仿宋"/>
          <w:color w:val="auto"/>
          <w:sz w:val="30"/>
          <w:szCs w:val="30"/>
          <w:highlight w:val="none"/>
          <w:lang w:val="zh-CN"/>
        </w:rPr>
      </w:pPr>
      <w:r>
        <w:rPr>
          <w:rFonts w:hint="eastAsia" w:ascii="仿宋" w:hAnsi="仿宋" w:eastAsia="仿宋" w:cs="仿宋"/>
          <w:i w:val="0"/>
          <w:iCs w:val="0"/>
          <w:caps w:val="0"/>
          <w:color w:val="auto"/>
          <w:spacing w:val="0"/>
          <w:sz w:val="30"/>
          <w:szCs w:val="30"/>
          <w:highlight w:val="none"/>
          <w:shd w:val="clear" w:color="auto" w:fill="FEFFFF"/>
          <w:lang w:eastAsia="zh-CN"/>
        </w:rPr>
        <w:t>（</w:t>
      </w:r>
      <w:r>
        <w:rPr>
          <w:rFonts w:hint="eastAsia" w:ascii="仿宋" w:hAnsi="仿宋" w:eastAsia="仿宋" w:cs="仿宋"/>
          <w:i w:val="0"/>
          <w:iCs w:val="0"/>
          <w:caps w:val="0"/>
          <w:color w:val="auto"/>
          <w:spacing w:val="0"/>
          <w:sz w:val="30"/>
          <w:szCs w:val="30"/>
          <w:highlight w:val="none"/>
          <w:shd w:val="clear" w:color="auto" w:fill="FEFFFF"/>
          <w:lang w:val="en-US" w:eastAsia="zh-CN"/>
        </w:rPr>
        <w:t>2</w:t>
      </w:r>
      <w:r>
        <w:rPr>
          <w:rFonts w:hint="eastAsia" w:ascii="仿宋" w:hAnsi="仿宋" w:eastAsia="仿宋" w:cs="仿宋"/>
          <w:i w:val="0"/>
          <w:iCs w:val="0"/>
          <w:caps w:val="0"/>
          <w:color w:val="auto"/>
          <w:spacing w:val="0"/>
          <w:sz w:val="30"/>
          <w:szCs w:val="30"/>
          <w:highlight w:val="none"/>
          <w:shd w:val="clear" w:color="auto" w:fill="FEFFFF"/>
          <w:lang w:eastAsia="zh-CN"/>
        </w:rPr>
        <w:t>）</w:t>
      </w:r>
      <w:r>
        <w:rPr>
          <w:rFonts w:hint="eastAsia" w:ascii="仿宋" w:hAnsi="仿宋" w:eastAsia="仿宋" w:cs="仿宋"/>
          <w:i w:val="0"/>
          <w:iCs w:val="0"/>
          <w:caps w:val="0"/>
          <w:color w:val="auto"/>
          <w:spacing w:val="0"/>
          <w:sz w:val="30"/>
          <w:szCs w:val="30"/>
          <w:highlight w:val="none"/>
          <w:shd w:val="clear" w:color="auto" w:fill="FEFFFF"/>
        </w:rPr>
        <w:t>接到被保险人或</w:t>
      </w:r>
      <w:r>
        <w:rPr>
          <w:rFonts w:hint="eastAsia" w:ascii="仿宋" w:hAnsi="仿宋" w:eastAsia="仿宋" w:cs="仿宋"/>
          <w:i w:val="0"/>
          <w:iCs w:val="0"/>
          <w:caps w:val="0"/>
          <w:color w:val="auto"/>
          <w:spacing w:val="0"/>
          <w:sz w:val="30"/>
          <w:szCs w:val="30"/>
          <w:highlight w:val="none"/>
          <w:shd w:val="clear" w:color="auto" w:fill="FEFFFF"/>
          <w:lang w:eastAsia="zh-CN"/>
        </w:rPr>
        <w:t>采购人</w:t>
      </w:r>
      <w:r>
        <w:rPr>
          <w:rFonts w:hint="eastAsia" w:ascii="仿宋" w:hAnsi="仿宋" w:eastAsia="仿宋" w:cs="仿宋"/>
          <w:i w:val="0"/>
          <w:iCs w:val="0"/>
          <w:caps w:val="0"/>
          <w:color w:val="auto"/>
          <w:spacing w:val="0"/>
          <w:sz w:val="30"/>
          <w:szCs w:val="30"/>
          <w:highlight w:val="none"/>
          <w:shd w:val="clear" w:color="auto" w:fill="FEFFFF"/>
        </w:rPr>
        <w:t>出险报案后，</w:t>
      </w:r>
      <w:r>
        <w:rPr>
          <w:rFonts w:hint="eastAsia" w:ascii="仿宋" w:hAnsi="仿宋" w:eastAsia="仿宋" w:cs="仿宋"/>
          <w:i w:val="0"/>
          <w:iCs w:val="0"/>
          <w:caps w:val="0"/>
          <w:color w:val="auto"/>
          <w:spacing w:val="0"/>
          <w:sz w:val="30"/>
          <w:szCs w:val="30"/>
          <w:highlight w:val="none"/>
          <w:shd w:val="clear" w:color="auto" w:fill="FEFFFF"/>
          <w:lang w:eastAsia="zh-CN"/>
        </w:rPr>
        <w:t>供应商</w:t>
      </w:r>
      <w:r>
        <w:rPr>
          <w:rFonts w:hint="eastAsia" w:ascii="仿宋" w:hAnsi="仿宋" w:eastAsia="仿宋" w:cs="仿宋"/>
          <w:i w:val="0"/>
          <w:iCs w:val="0"/>
          <w:caps w:val="0"/>
          <w:color w:val="auto"/>
          <w:spacing w:val="0"/>
          <w:sz w:val="30"/>
          <w:szCs w:val="30"/>
          <w:highlight w:val="none"/>
          <w:shd w:val="clear" w:color="auto" w:fill="FEFFFF"/>
        </w:rPr>
        <w:t>应及时进行现场勘查、理算核赔和支付赔款。</w:t>
      </w:r>
    </w:p>
    <w:p>
      <w:pPr>
        <w:widowControl w:val="0"/>
        <w:spacing w:line="360" w:lineRule="auto"/>
        <w:ind w:firstLine="600" w:firstLineChars="200"/>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val="zh-CN"/>
        </w:rPr>
        <w:t>）供应商有做好项目宣传报道的义务，充分利用新湖南、长沙晚报、红网等网络媒体进行项目宣传。</w:t>
      </w:r>
    </w:p>
    <w:p>
      <w:pPr>
        <w:widowControl w:val="0"/>
        <w:spacing w:line="360" w:lineRule="auto"/>
        <w:ind w:firstLine="600" w:firstLineChars="200"/>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val="zh-CN"/>
        </w:rPr>
        <w:t>）供应商有责任做好服务情况摸底和协助工作，服务过程中遇见特殊情况，须及时向采购人汇报，并协助讨论优化服务工作，避免出现不可控情况。</w:t>
      </w:r>
    </w:p>
    <w:p>
      <w:pPr>
        <w:widowControl w:val="0"/>
        <w:spacing w:line="360" w:lineRule="auto"/>
        <w:ind w:firstLine="600" w:firstLineChars="200"/>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val="zh-CN"/>
        </w:rPr>
        <w:t>）供应商需长期派驻一名工作人员至采购人（只提供工作场地），提供专柜服务，服务</w:t>
      </w:r>
      <w:r>
        <w:rPr>
          <w:rFonts w:hint="eastAsia" w:ascii="仿宋" w:hAnsi="仿宋" w:eastAsia="仿宋" w:cs="仿宋"/>
          <w:sz w:val="30"/>
          <w:szCs w:val="30"/>
        </w:rPr>
        <w:t>内容</w:t>
      </w:r>
      <w:r>
        <w:rPr>
          <w:rFonts w:hint="eastAsia" w:ascii="仿宋" w:hAnsi="仿宋" w:eastAsia="仿宋" w:cs="仿宋"/>
          <w:sz w:val="30"/>
          <w:szCs w:val="30"/>
          <w:lang w:val="zh-CN"/>
        </w:rPr>
        <w:t>包括</w:t>
      </w:r>
      <w:r>
        <w:rPr>
          <w:rFonts w:hint="eastAsia" w:ascii="仿宋" w:hAnsi="仿宋" w:eastAsia="仿宋" w:cs="仿宋"/>
          <w:sz w:val="30"/>
          <w:szCs w:val="30"/>
        </w:rPr>
        <w:t>不限于</w:t>
      </w:r>
      <w:r>
        <w:rPr>
          <w:rFonts w:hint="eastAsia" w:ascii="仿宋" w:hAnsi="仿宋" w:eastAsia="仿宋" w:cs="仿宋"/>
          <w:sz w:val="30"/>
          <w:szCs w:val="30"/>
          <w:lang w:val="zh-CN"/>
        </w:rPr>
        <w:t>服务对象的理赔、保险答疑、核查保单、批单、发票的正确性、合规性，如无法胜任，采购人有权提出更换。</w:t>
      </w:r>
    </w:p>
    <w:p>
      <w:pPr>
        <w:widowControl w:val="0"/>
        <w:spacing w:after="120" w:line="360" w:lineRule="auto"/>
        <w:ind w:firstLine="600" w:firstLineChars="200"/>
        <w:textAlignment w:val="auto"/>
        <w:rPr>
          <w:rFonts w:hint="eastAsia" w:ascii="仿宋" w:hAnsi="仿宋" w:eastAsia="仿宋" w:cs="仿宋"/>
          <w:sz w:val="30"/>
          <w:szCs w:val="30"/>
          <w:lang w:val="zh-CN"/>
        </w:rPr>
      </w:pPr>
      <w:r>
        <w:rPr>
          <w:rFonts w:hint="eastAsia" w:ascii="仿宋" w:hAnsi="仿宋" w:eastAsia="仿宋" w:cs="仿宋"/>
          <w:sz w:val="30"/>
          <w:szCs w:val="30"/>
          <w:lang w:val="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val="zh-CN"/>
        </w:rPr>
        <w:t>）供应商必须按月处理理赔结算付款，不得无故推迟；在业务经办窗口直接受理理赔案件，必须在30个工作日内完成结算付款。</w:t>
      </w:r>
    </w:p>
    <w:p>
      <w:pPr>
        <w:widowControl w:val="0"/>
        <w:spacing w:after="120"/>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3、在保险年度范围内发生的理赔项目</w:t>
      </w:r>
      <w:r>
        <w:rPr>
          <w:rFonts w:hint="eastAsia" w:ascii="仿宋" w:hAnsi="仿宋" w:eastAsia="仿宋" w:cs="仿宋"/>
          <w:sz w:val="30"/>
          <w:szCs w:val="30"/>
          <w:lang w:eastAsia="zh-CN"/>
        </w:rPr>
        <w:t>办理理</w:t>
      </w:r>
      <w:r>
        <w:rPr>
          <w:rFonts w:hint="eastAsia" w:ascii="仿宋" w:hAnsi="仿宋" w:eastAsia="仿宋" w:cs="仿宋"/>
          <w:sz w:val="30"/>
          <w:szCs w:val="30"/>
        </w:rPr>
        <w:t>赔</w:t>
      </w:r>
      <w:r>
        <w:rPr>
          <w:rFonts w:hint="eastAsia" w:ascii="仿宋" w:hAnsi="仿宋" w:eastAsia="仿宋" w:cs="仿宋"/>
          <w:sz w:val="30"/>
          <w:szCs w:val="30"/>
          <w:lang w:eastAsia="zh-CN"/>
        </w:rPr>
        <w:t>手续的时限延迟半年</w:t>
      </w:r>
      <w:r>
        <w:rPr>
          <w:rFonts w:hint="eastAsia" w:ascii="仿宋" w:hAnsi="仿宋" w:eastAsia="仿宋" w:cs="仿宋"/>
          <w:sz w:val="30"/>
          <w:szCs w:val="30"/>
        </w:rPr>
        <w:t>。</w:t>
      </w:r>
    </w:p>
    <w:p>
      <w:pPr>
        <w:widowControl w:val="0"/>
        <w:spacing w:line="360" w:lineRule="auto"/>
        <w:ind w:firstLine="600" w:firstLineChars="200"/>
        <w:textAlignment w:val="auto"/>
        <w:rPr>
          <w:rFonts w:hint="eastAsia" w:ascii="仿宋" w:hAnsi="仿宋" w:eastAsia="仿宋" w:cs="仿宋"/>
          <w:sz w:val="30"/>
          <w:szCs w:val="30"/>
          <w:lang w:val="zh-CN"/>
        </w:rPr>
      </w:pPr>
      <w:r>
        <w:rPr>
          <w:rFonts w:hint="eastAsia" w:ascii="仿宋" w:hAnsi="仿宋" w:eastAsia="仿宋" w:cs="仿宋"/>
          <w:sz w:val="30"/>
          <w:szCs w:val="30"/>
        </w:rPr>
        <w:t>4</w:t>
      </w:r>
      <w:r>
        <w:rPr>
          <w:rFonts w:hint="eastAsia" w:ascii="仿宋" w:hAnsi="仿宋" w:eastAsia="仿宋" w:cs="仿宋"/>
          <w:sz w:val="30"/>
          <w:szCs w:val="30"/>
          <w:lang w:val="zh-CN"/>
        </w:rPr>
        <w:t>、采购人和供应商双方在采购和履行合同过程中所获悉的对方属于保密的内容，双方均有保密义务。</w:t>
      </w:r>
    </w:p>
    <w:p>
      <w:pPr>
        <w:widowControl w:val="0"/>
        <w:spacing w:line="360" w:lineRule="auto"/>
        <w:textAlignment w:val="auto"/>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六、违约责任</w:t>
      </w:r>
    </w:p>
    <w:p>
      <w:pPr>
        <w:widowControl w:val="0"/>
        <w:spacing w:line="360" w:lineRule="auto"/>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val="zh-CN"/>
        </w:rPr>
        <w:t>乙方在接收到甲方提供的投保名单后</w:t>
      </w:r>
      <w:r>
        <w:rPr>
          <w:rFonts w:hint="eastAsia" w:ascii="仿宋" w:hAnsi="仿宋" w:eastAsia="仿宋" w:cs="仿宋"/>
          <w:color w:val="auto"/>
          <w:sz w:val="30"/>
          <w:szCs w:val="30"/>
          <w:highlight w:val="none"/>
          <w:lang w:val="en-US" w:eastAsia="zh-CN"/>
        </w:rPr>
        <w:t>3个工作日内未完成出单的，若因乙方原因未完成出单的，乙方应按承保合同承担保险责任。</w:t>
      </w:r>
    </w:p>
    <w:p>
      <w:pPr>
        <w:widowControl w:val="0"/>
        <w:spacing w:line="360" w:lineRule="auto"/>
        <w:textAlignment w:val="auto"/>
        <w:rPr>
          <w:rFonts w:hint="eastAsia" w:ascii="仿宋" w:hAnsi="仿宋" w:eastAsia="仿宋" w:cs="仿宋"/>
          <w:i w:val="0"/>
          <w:iCs w:val="0"/>
          <w:caps w:val="0"/>
          <w:color w:val="auto"/>
          <w:spacing w:val="0"/>
          <w:sz w:val="30"/>
          <w:szCs w:val="30"/>
          <w:highlight w:val="none"/>
          <w:shd w:val="clear" w:color="auto" w:fill="FEFFFF"/>
          <w:lang w:val="en-US" w:eastAsia="zh-CN"/>
        </w:rPr>
      </w:pPr>
      <w:r>
        <w:rPr>
          <w:rFonts w:hint="eastAsia" w:ascii="仿宋" w:hAnsi="仿宋" w:eastAsia="仿宋" w:cs="仿宋"/>
          <w:color w:val="auto"/>
          <w:sz w:val="30"/>
          <w:szCs w:val="30"/>
          <w:highlight w:val="none"/>
          <w:lang w:val="en-US" w:eastAsia="zh-CN"/>
        </w:rPr>
        <w:t>2、</w:t>
      </w:r>
      <w:r>
        <w:rPr>
          <w:rFonts w:hint="eastAsia" w:ascii="仿宋" w:hAnsi="仿宋" w:eastAsia="仿宋" w:cs="仿宋"/>
          <w:i w:val="0"/>
          <w:iCs w:val="0"/>
          <w:caps w:val="0"/>
          <w:color w:val="auto"/>
          <w:spacing w:val="0"/>
          <w:sz w:val="30"/>
          <w:szCs w:val="30"/>
          <w:highlight w:val="none"/>
          <w:shd w:val="clear" w:color="auto" w:fill="FEFFFF"/>
        </w:rPr>
        <w:t>因乙方原因造成理赔不及时、理赔金额不准、服务不规范，导致</w:t>
      </w:r>
      <w:r>
        <w:rPr>
          <w:rFonts w:hint="eastAsia" w:ascii="仿宋" w:hAnsi="仿宋" w:eastAsia="仿宋" w:cs="仿宋"/>
          <w:i w:val="0"/>
          <w:iCs w:val="0"/>
          <w:caps w:val="0"/>
          <w:color w:val="auto"/>
          <w:spacing w:val="0"/>
          <w:sz w:val="30"/>
          <w:szCs w:val="30"/>
          <w:highlight w:val="none"/>
          <w:shd w:val="clear" w:color="auto" w:fill="FEFFFF"/>
          <w:lang w:eastAsia="zh-CN"/>
        </w:rPr>
        <w:t>被保险人</w:t>
      </w:r>
      <w:r>
        <w:rPr>
          <w:rFonts w:hint="eastAsia" w:ascii="仿宋" w:hAnsi="仿宋" w:eastAsia="仿宋" w:cs="仿宋"/>
          <w:i w:val="0"/>
          <w:iCs w:val="0"/>
          <w:caps w:val="0"/>
          <w:color w:val="auto"/>
          <w:spacing w:val="0"/>
          <w:sz w:val="30"/>
          <w:szCs w:val="30"/>
          <w:highlight w:val="none"/>
          <w:shd w:val="clear" w:color="auto" w:fill="FEFFFF"/>
        </w:rPr>
        <w:t>投诉或信访的，甲方有权责令改正</w:t>
      </w:r>
      <w:r>
        <w:rPr>
          <w:rFonts w:hint="eastAsia" w:ascii="仿宋" w:hAnsi="仿宋" w:eastAsia="仿宋" w:cs="仿宋"/>
          <w:i w:val="0"/>
          <w:iCs w:val="0"/>
          <w:caps w:val="0"/>
          <w:color w:val="auto"/>
          <w:spacing w:val="0"/>
          <w:sz w:val="30"/>
          <w:szCs w:val="30"/>
          <w:highlight w:val="none"/>
          <w:shd w:val="clear" w:color="auto" w:fill="FEFFFF"/>
          <w:lang w:eastAsia="zh-CN"/>
        </w:rPr>
        <w:t>，乙方应当在</w:t>
      </w:r>
      <w:r>
        <w:rPr>
          <w:rFonts w:hint="eastAsia" w:ascii="仿宋" w:hAnsi="仿宋" w:eastAsia="仿宋" w:cs="仿宋"/>
          <w:i w:val="0"/>
          <w:iCs w:val="0"/>
          <w:caps w:val="0"/>
          <w:color w:val="auto"/>
          <w:spacing w:val="0"/>
          <w:sz w:val="30"/>
          <w:szCs w:val="30"/>
          <w:highlight w:val="none"/>
          <w:shd w:val="clear" w:color="auto" w:fill="FEFFFF"/>
          <w:lang w:val="en-US" w:eastAsia="zh-CN"/>
        </w:rPr>
        <w:t>3个工作日内整改到位。</w:t>
      </w:r>
    </w:p>
    <w:p>
      <w:pPr>
        <w:widowControl w:val="0"/>
        <w:spacing w:line="360" w:lineRule="auto"/>
        <w:textAlignment w:val="auto"/>
        <w:rPr>
          <w:rFonts w:hint="eastAsia" w:ascii="仿宋" w:hAnsi="仿宋" w:eastAsia="仿宋" w:cs="仿宋"/>
          <w:i w:val="0"/>
          <w:iCs w:val="0"/>
          <w:caps w:val="0"/>
          <w:color w:val="auto"/>
          <w:spacing w:val="0"/>
          <w:sz w:val="30"/>
          <w:szCs w:val="30"/>
          <w:highlight w:val="none"/>
          <w:shd w:val="clear" w:color="auto" w:fill="FEFFFF"/>
          <w:lang w:val="en-US" w:eastAsia="zh-CN"/>
        </w:rPr>
      </w:pPr>
      <w:r>
        <w:rPr>
          <w:rFonts w:hint="eastAsia" w:ascii="仿宋" w:hAnsi="仿宋" w:eastAsia="仿宋" w:cs="仿宋"/>
          <w:i w:val="0"/>
          <w:iCs w:val="0"/>
          <w:caps w:val="0"/>
          <w:color w:val="auto"/>
          <w:spacing w:val="0"/>
          <w:sz w:val="30"/>
          <w:szCs w:val="30"/>
          <w:highlight w:val="none"/>
          <w:shd w:val="clear" w:color="auto" w:fill="FEFFFF"/>
          <w:lang w:val="en-US" w:eastAsia="zh-CN"/>
        </w:rPr>
        <w:t>3、因乙方原因导致被保险人无法理赔、理赔金额与采购要求约定不符的，由此造成的损失由乙方自行承担。</w:t>
      </w:r>
    </w:p>
    <w:p>
      <w:pPr>
        <w:widowControl w:val="0"/>
        <w:spacing w:line="360" w:lineRule="auto"/>
        <w:textAlignment w:val="auto"/>
        <w:rPr>
          <w:rFonts w:hint="eastAsia" w:ascii="仿宋" w:hAnsi="仿宋" w:eastAsia="仿宋" w:cs="仿宋"/>
          <w:i w:val="0"/>
          <w:iCs w:val="0"/>
          <w:caps w:val="0"/>
          <w:color w:val="auto"/>
          <w:spacing w:val="0"/>
          <w:sz w:val="30"/>
          <w:szCs w:val="30"/>
          <w:highlight w:val="none"/>
          <w:shd w:val="clear" w:color="auto" w:fill="FEFFFF"/>
          <w:lang w:val="en-US" w:eastAsia="zh-CN"/>
        </w:rPr>
      </w:pPr>
      <w:r>
        <w:rPr>
          <w:rFonts w:hint="eastAsia" w:ascii="仿宋" w:hAnsi="仿宋" w:eastAsia="仿宋" w:cs="仿宋"/>
          <w:i w:val="0"/>
          <w:iCs w:val="0"/>
          <w:caps w:val="0"/>
          <w:color w:val="auto"/>
          <w:spacing w:val="0"/>
          <w:sz w:val="30"/>
          <w:szCs w:val="30"/>
          <w:highlight w:val="none"/>
          <w:shd w:val="clear" w:color="auto" w:fill="FEFFFF"/>
          <w:lang w:val="en-US" w:eastAsia="zh-CN"/>
        </w:rPr>
        <w:t>4、</w:t>
      </w:r>
      <w:r>
        <w:rPr>
          <w:rFonts w:hint="eastAsia" w:ascii="仿宋" w:hAnsi="仿宋" w:eastAsia="仿宋" w:cs="仿宋"/>
          <w:i w:val="0"/>
          <w:iCs w:val="0"/>
          <w:caps w:val="0"/>
          <w:color w:val="auto"/>
          <w:spacing w:val="0"/>
          <w:sz w:val="30"/>
          <w:szCs w:val="30"/>
          <w:highlight w:val="none"/>
          <w:shd w:val="clear" w:color="auto" w:fill="FEFFFF"/>
        </w:rPr>
        <w:t>甲方不得以行政区划调整、政府换届、机构或者职能调整以及相关责任人更替等为由违约毁约。因国家利益、社会公共利益需要改变政策承诺、合同约定的，应当依照法定权限和程序进行，并依法对乙方因此受到的损失予以补偿。</w:t>
      </w:r>
    </w:p>
    <w:bookmarkEnd w:id="1"/>
    <w:p>
      <w:pPr>
        <w:widowControl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、其他要求及说明：</w:t>
      </w:r>
    </w:p>
    <w:p>
      <w:pPr>
        <w:widowControl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（一）服务时间和地点</w:t>
      </w:r>
    </w:p>
    <w:p>
      <w:pPr>
        <w:widowControl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1、服务期限（投保期限）：</w:t>
      </w:r>
      <w:r>
        <w:rPr>
          <w:rFonts w:hint="eastAsia" w:ascii="仿宋" w:hAnsi="仿宋" w:eastAsia="仿宋" w:cs="仿宋"/>
          <w:sz w:val="30"/>
          <w:szCs w:val="30"/>
          <w:highlight w:val="none"/>
          <w:lang w:eastAsia="zh-CN"/>
        </w:rPr>
        <w:t>自投保出单之日起</w:t>
      </w:r>
      <w:r>
        <w:rPr>
          <w:rFonts w:hint="eastAsia" w:ascii="仿宋" w:hAnsi="仿宋" w:eastAsia="仿宋" w:cs="仿宋"/>
          <w:sz w:val="30"/>
          <w:szCs w:val="30"/>
          <w:highlight w:val="none"/>
        </w:rPr>
        <w:t>一年。</w:t>
      </w:r>
    </w:p>
    <w:p>
      <w:pPr>
        <w:widowControl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2、服务地点：采购人指定地点。</w:t>
      </w:r>
    </w:p>
    <w:p>
      <w:pPr>
        <w:widowControl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（二）验收标准</w:t>
      </w:r>
    </w:p>
    <w:p>
      <w:pPr>
        <w:widowControl w:val="0"/>
        <w:spacing w:line="360" w:lineRule="auto"/>
        <w:ind w:firstLine="600" w:firstLineChars="200"/>
        <w:jc w:val="lef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eastAsia="zh-CN"/>
        </w:rPr>
        <w:t>验收方式：</w:t>
      </w:r>
      <w:r>
        <w:rPr>
          <w:rFonts w:hint="eastAsia" w:ascii="仿宋" w:hAnsi="仿宋" w:eastAsia="仿宋" w:cs="仿宋"/>
          <w:sz w:val="30"/>
          <w:szCs w:val="30"/>
          <w:highlight w:val="none"/>
        </w:rPr>
        <w:t>本项目由采购单位按照简易程序验收。</w:t>
      </w:r>
    </w:p>
    <w:p>
      <w:pPr>
        <w:widowControl w:val="0"/>
        <w:spacing w:line="360" w:lineRule="auto"/>
        <w:ind w:firstLine="600" w:firstLineChars="200"/>
        <w:jc w:val="left"/>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2、验收依据：采购人提供的投保人员名单、保险公司出具的保单、采购文件、响应文件等。</w:t>
      </w:r>
    </w:p>
    <w:p>
      <w:pPr>
        <w:widowControl w:val="0"/>
        <w:spacing w:line="360" w:lineRule="auto"/>
        <w:ind w:firstLine="600" w:firstLineChars="200"/>
        <w:jc w:val="left"/>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3、验收要求：由采购人组织三名或以上工作人员根据对</w:t>
      </w:r>
      <w:r>
        <w:rPr>
          <w:rFonts w:hint="eastAsia" w:ascii="仿宋" w:hAnsi="仿宋" w:eastAsia="仿宋" w:cs="仿宋"/>
          <w:sz w:val="30"/>
          <w:szCs w:val="30"/>
          <w:highlight w:val="none"/>
          <w:lang w:eastAsia="zh-CN"/>
        </w:rPr>
        <w:t>投保人员名单、保险公司出具的保单、采购文件、响应文件等进行人数、姓名、身份证号、保险范围、理赔数额等信息检查核对，资料齐全、准确，核对无误的验收合格，有漏出单或是信息有误的由成交供应商补充和修改后再进行检查核对，直至验收合格后为止。</w:t>
      </w:r>
    </w:p>
    <w:p>
      <w:pPr>
        <w:widowControl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（三）结算方式</w:t>
      </w:r>
    </w:p>
    <w:p>
      <w:pPr>
        <w:widowControl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1、付款人：长沙市开福区退役军人事务局（国库集中支付）</w:t>
      </w:r>
    </w:p>
    <w:p>
      <w:pPr>
        <w:widowControl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2、付款方式：</w:t>
      </w:r>
      <w:r>
        <w:rPr>
          <w:rFonts w:hint="eastAsia" w:ascii="仿宋" w:hAnsi="仿宋" w:eastAsia="仿宋" w:cs="仿宋"/>
          <w:sz w:val="30"/>
          <w:szCs w:val="30"/>
          <w:lang w:eastAsia="zh-CN"/>
        </w:rPr>
        <w:t>验收合格后一次性支付保险费用</w:t>
      </w:r>
      <w:r>
        <w:rPr>
          <w:rFonts w:hint="eastAsia" w:ascii="仿宋" w:hAnsi="仿宋" w:eastAsia="仿宋" w:cs="仿宋"/>
          <w:sz w:val="30"/>
          <w:szCs w:val="30"/>
        </w:rPr>
        <w:t>（保费按</w:t>
      </w:r>
      <w:r>
        <w:rPr>
          <w:rFonts w:hint="eastAsia" w:ascii="仿宋" w:hAnsi="仿宋" w:eastAsia="仿宋" w:cs="仿宋"/>
          <w:sz w:val="30"/>
          <w:szCs w:val="30"/>
          <w:lang w:eastAsia="zh-CN"/>
        </w:rPr>
        <w:t>实际购买人数</w:t>
      </w:r>
      <w:r>
        <w:rPr>
          <w:rFonts w:hint="eastAsia" w:ascii="仿宋" w:hAnsi="仿宋" w:eastAsia="仿宋" w:cs="仿宋"/>
          <w:sz w:val="30"/>
          <w:szCs w:val="30"/>
          <w:lang w:val="en-US" w:eastAsia="zh-CN"/>
        </w:rPr>
        <w:t>*最终报价单价</w:t>
      </w:r>
      <w:r>
        <w:rPr>
          <w:rFonts w:hint="eastAsia" w:ascii="仿宋" w:hAnsi="仿宋" w:eastAsia="仿宋" w:cs="仿宋"/>
          <w:sz w:val="30"/>
          <w:szCs w:val="30"/>
          <w:lang w:eastAsia="zh-CN"/>
        </w:rPr>
        <w:t>结算</w:t>
      </w:r>
      <w:r>
        <w:rPr>
          <w:rFonts w:hint="eastAsia" w:ascii="仿宋" w:hAnsi="仿宋" w:eastAsia="仿宋" w:cs="仿宋"/>
          <w:sz w:val="30"/>
          <w:szCs w:val="30"/>
        </w:rPr>
        <w:t>）</w:t>
      </w:r>
    </w:p>
    <w:p>
      <w:pPr>
        <w:widowControl w:val="0"/>
        <w:spacing w:line="360" w:lineRule="auto"/>
        <w:ind w:firstLine="602" w:firstLineChars="200"/>
        <w:jc w:val="lef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（四）其他要求</w:t>
      </w:r>
    </w:p>
    <w:p>
      <w:pPr>
        <w:spacing w:line="360" w:lineRule="auto"/>
        <w:ind w:firstLine="600" w:firstLineChars="200"/>
        <w:rPr>
          <w:rFonts w:hint="eastAsia" w:ascii="仿宋" w:hAnsi="仿宋" w:eastAsia="仿宋" w:cs="仿宋"/>
          <w:snapToGrid w:val="0"/>
          <w:kern w:val="0"/>
          <w:sz w:val="30"/>
          <w:szCs w:val="30"/>
          <w:lang w:eastAsia="zh-CN"/>
        </w:rPr>
      </w:pPr>
      <w:r>
        <w:rPr>
          <w:rFonts w:hint="eastAsia" w:ascii="仿宋" w:hAnsi="仿宋" w:eastAsia="仿宋" w:cs="仿宋"/>
          <w:snapToGrid w:val="0"/>
          <w:kern w:val="0"/>
          <w:sz w:val="30"/>
          <w:szCs w:val="30"/>
        </w:rPr>
        <w:t>1、</w:t>
      </w:r>
      <w:r>
        <w:rPr>
          <w:rFonts w:hint="eastAsia" w:ascii="仿宋" w:hAnsi="仿宋" w:eastAsia="仿宋" w:cs="仿宋"/>
          <w:snapToGrid w:val="0"/>
          <w:kern w:val="0"/>
          <w:sz w:val="30"/>
          <w:szCs w:val="30"/>
          <w:lang w:eastAsia="zh-CN"/>
        </w:rPr>
        <w:t>供应商</w:t>
      </w:r>
      <w:r>
        <w:rPr>
          <w:rFonts w:hint="eastAsia" w:ascii="仿宋" w:hAnsi="仿宋" w:eastAsia="仿宋" w:cs="仿宋"/>
          <w:snapToGrid w:val="0"/>
          <w:kern w:val="0"/>
          <w:sz w:val="30"/>
          <w:szCs w:val="30"/>
        </w:rPr>
        <w:t>投标时须提供完善的</w:t>
      </w:r>
      <w:r>
        <w:rPr>
          <w:rFonts w:hint="eastAsia" w:ascii="仿宋" w:hAnsi="仿宋" w:eastAsia="仿宋" w:cs="仿宋"/>
          <w:snapToGrid w:val="0"/>
          <w:kern w:val="0"/>
          <w:sz w:val="30"/>
          <w:szCs w:val="30"/>
          <w:lang w:eastAsia="zh-CN"/>
        </w:rPr>
        <w:t>承保、理赔等服务方案。</w:t>
      </w:r>
    </w:p>
    <w:p>
      <w:pPr>
        <w:widowControl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2、供应商应具有完整的公司制度及类似本项目的承保经验。</w:t>
      </w:r>
    </w:p>
    <w:p>
      <w:pPr>
        <w:widowControl w:val="0"/>
        <w:spacing w:line="360" w:lineRule="auto"/>
        <w:ind w:firstLine="600" w:firstLineChars="200"/>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3、供应商应具有良好的偿付能力和抗风险能力。</w:t>
      </w:r>
    </w:p>
    <w:p>
      <w:pPr>
        <w:spacing w:after="120"/>
        <w:rPr>
          <w:rFonts w:hint="eastAsia" w:ascii="仿宋_GB2312" w:hAnsi="Times New Roman" w:eastAsia="仿宋_GB2312" w:cs="Times New Roman"/>
          <w:sz w:val="30"/>
          <w:szCs w:val="30"/>
        </w:rPr>
      </w:pPr>
    </w:p>
    <w:p>
      <w:pPr>
        <w:rPr>
          <w:rFonts w:hint="eastAsia" w:ascii="仿宋_GB2312" w:hAnsi="宋体" w:eastAsia="仿宋_GB2312" w:cs="宋体"/>
          <w:sz w:val="30"/>
          <w:szCs w:val="30"/>
        </w:rPr>
      </w:pPr>
    </w:p>
    <w:p>
      <w:pPr>
        <w:rPr>
          <w:rFonts w:hint="eastAsia" w:ascii="仿宋_GB2312" w:hAnsi="宋体" w:eastAsia="仿宋_GB2312" w:cs="宋体"/>
          <w:sz w:val="30"/>
          <w:szCs w:val="30"/>
        </w:rPr>
      </w:pPr>
      <w:r>
        <w:rPr>
          <w:rFonts w:hint="eastAsia" w:ascii="仿宋_GB2312" w:hAnsi="宋体" w:eastAsia="仿宋_GB2312" w:cs="宋体"/>
          <w:sz w:val="30"/>
          <w:szCs w:val="30"/>
        </w:rPr>
        <w:t xml:space="preserve">                           长沙市开福区退役军人事务局 </w:t>
      </w:r>
    </w:p>
    <w:p>
      <w:pPr>
        <w:rPr>
          <w:rFonts w:hint="eastAsia" w:ascii="仿宋_GB2312" w:eastAsia="仿宋_GB2312"/>
          <w:sz w:val="30"/>
          <w:szCs w:val="30"/>
        </w:rPr>
      </w:pPr>
      <w:r>
        <w:rPr>
          <w:rFonts w:hint="eastAsia" w:ascii="仿宋_GB2312" w:hAnsi="宋体" w:eastAsia="仿宋_GB2312" w:cs="宋体"/>
          <w:sz w:val="30"/>
          <w:szCs w:val="30"/>
        </w:rPr>
        <w:t xml:space="preserve">                                  202</w:t>
      </w:r>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rPr>
        <w:t>年</w:t>
      </w:r>
      <w:r>
        <w:rPr>
          <w:rFonts w:hint="eastAsia" w:ascii="仿宋_GB2312" w:hAnsi="宋体" w:eastAsia="仿宋_GB2312" w:cs="宋体"/>
          <w:sz w:val="30"/>
          <w:szCs w:val="30"/>
          <w:lang w:val="en-US" w:eastAsia="zh-CN"/>
        </w:rPr>
        <w:t>1</w:t>
      </w:r>
      <w:bookmarkStart w:id="2" w:name="_GoBack"/>
      <w:bookmarkEnd w:id="2"/>
      <w:r>
        <w:rPr>
          <w:rFonts w:hint="eastAsia" w:ascii="仿宋_GB2312" w:hAnsi="宋体" w:eastAsia="仿宋_GB2312" w:cs="宋体"/>
          <w:sz w:val="30"/>
          <w:szCs w:val="30"/>
          <w:lang w:val="en-US" w:eastAsia="zh-CN"/>
        </w:rPr>
        <w:t>0</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20</w:t>
      </w:r>
      <w:r>
        <w:rPr>
          <w:rFonts w:hint="eastAsia" w:ascii="仿宋_GB2312" w:hAnsi="宋体" w:eastAsia="仿宋_GB2312" w:cs="宋体"/>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NzQ0NmNmZDM4NWVlZDMyYmE4YTgwOTYyY2ViZWIifQ=="/>
  </w:docVars>
  <w:rsids>
    <w:rsidRoot w:val="00B47061"/>
    <w:rsid w:val="00335366"/>
    <w:rsid w:val="003E252D"/>
    <w:rsid w:val="0045711B"/>
    <w:rsid w:val="0048361A"/>
    <w:rsid w:val="004D4FDD"/>
    <w:rsid w:val="005547B3"/>
    <w:rsid w:val="006044DB"/>
    <w:rsid w:val="00623DF1"/>
    <w:rsid w:val="006E1EC2"/>
    <w:rsid w:val="007021B2"/>
    <w:rsid w:val="00756DE4"/>
    <w:rsid w:val="007869B1"/>
    <w:rsid w:val="00A20E0F"/>
    <w:rsid w:val="00A24A03"/>
    <w:rsid w:val="00A8169A"/>
    <w:rsid w:val="00A94B59"/>
    <w:rsid w:val="00AA776E"/>
    <w:rsid w:val="00AA798D"/>
    <w:rsid w:val="00B47061"/>
    <w:rsid w:val="00BF26E8"/>
    <w:rsid w:val="00CA6313"/>
    <w:rsid w:val="00DD5005"/>
    <w:rsid w:val="00EF0A09"/>
    <w:rsid w:val="061466E4"/>
    <w:rsid w:val="1C093368"/>
    <w:rsid w:val="2D1265C5"/>
    <w:rsid w:val="33362E8C"/>
    <w:rsid w:val="411E02E6"/>
    <w:rsid w:val="422461B4"/>
    <w:rsid w:val="46B648B4"/>
    <w:rsid w:val="508A5584"/>
    <w:rsid w:val="6BC13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next w:val="4"/>
    <w:qFormat/>
    <w:uiPriority w:val="0"/>
    <w:pPr>
      <w:spacing w:after="120"/>
      <w:ind w:left="420" w:leftChars="200"/>
    </w:pPr>
  </w:style>
  <w:style w:type="paragraph" w:styleId="4">
    <w:name w:val="annotation subject"/>
    <w:basedOn w:val="2"/>
    <w:next w:val="1"/>
    <w:qFormat/>
    <w:uiPriority w:val="0"/>
    <w:rPr>
      <w:b/>
      <w:bCs/>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3259</Words>
  <Characters>3359</Characters>
  <Lines>10</Lines>
  <Paragraphs>2</Paragraphs>
  <TotalTime>2</TotalTime>
  <ScaleCrop>false</ScaleCrop>
  <LinksUpToDate>false</LinksUpToDate>
  <CharactersWithSpaces>3429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2022-09-14T06:24:00Z</dcterms:created>
  <dc:creator>Administrator</dc:creator>
  <cp:lastModifiedBy>池池池</cp:lastModifiedBy>
  <cp:lastPrinted>2022-09-15T01:58:00Z</cp:lastPrinted>
  <dcterms:modified xsi:type="dcterms:W3CDTF">2023-10-24T02:26:30Z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0BCE86B0F8734C12A0D758440E12158D</vt:lpwstr>
  </property>
</Properties>
</file>