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2020年度重点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项目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绩效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评价结果情况说明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仿宋_GB2312"/>
          <w:color w:val="00000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eastAsia="黑体" w:cs="Times New Roman"/>
          <w:sz w:val="32"/>
          <w:szCs w:val="32"/>
          <w:lang w:eastAsia="zh-CN"/>
        </w:rPr>
        <w:t>重点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项目支出</w:t>
      </w:r>
      <w:r>
        <w:rPr>
          <w:rFonts w:ascii="Times New Roman" w:hAnsi="Times New Roman" w:eastAsia="黑体" w:cs="Times New Roman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/>
          <w:sz w:val="32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年</w:t>
      </w:r>
      <w:r>
        <w:rPr>
          <w:rFonts w:hint="eastAsia" w:cs="Times New Roman"/>
          <w:sz w:val="32"/>
          <w:szCs w:val="32"/>
          <w:lang w:val="en-US" w:eastAsia="zh-CN"/>
        </w:rPr>
        <w:t>本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单位</w:t>
      </w:r>
      <w:r>
        <w:rPr>
          <w:rFonts w:hint="eastAsia" w:cs="Times New Roman"/>
          <w:sz w:val="32"/>
          <w:szCs w:val="32"/>
          <w:lang w:val="en-US" w:eastAsia="zh-CN"/>
        </w:rPr>
        <w:t>重点项目1个，年初预算48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</w:t>
      </w:r>
      <w:r>
        <w:rPr>
          <w:rFonts w:hint="eastAsia" w:cs="Times New Roman"/>
          <w:sz w:val="32"/>
          <w:szCs w:val="32"/>
          <w:lang w:val="en-US" w:eastAsia="zh-CN"/>
        </w:rPr>
        <w:t>，追加预算61万元，实际支出109万元，主要用于第七次全国人口普查工作。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eastAsia" w:eastAsia="黑体" w:cs="Times New Roman"/>
          <w:sz w:val="32"/>
          <w:szCs w:val="32"/>
          <w:lang w:eastAsia="zh-CN"/>
        </w:rPr>
        <w:t>重点项目绩效完成情况</w:t>
      </w:r>
    </w:p>
    <w:p>
      <w:pPr>
        <w:numPr>
          <w:numId w:val="0"/>
        </w:numPr>
        <w:snapToGrid w:val="0"/>
        <w:spacing w:line="52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/>
          <w:sz w:val="32"/>
          <w:szCs w:val="32"/>
          <w:lang w:val="en-US" w:eastAsia="zh-CN"/>
        </w:rPr>
        <w:t>项目主要绩效：</w:t>
      </w:r>
      <w:r>
        <w:rPr>
          <w:rFonts w:hint="default" w:ascii="仿宋_GB2312" w:hAnsi="仿宋" w:eastAsia="仿宋_GB2312"/>
          <w:sz w:val="32"/>
          <w:szCs w:val="32"/>
          <w:lang w:eastAsia="zh-CN"/>
        </w:rPr>
        <w:t>在区委、区政府的坚强领导下，按照“区不漏房、房不漏户、户不漏人、人不漏项”的原则。精心组织、周密部署、全面推进。全区共选调了近3000名普查“两员”开展了户籍清查、入户摸底、正式登记、长表抽样等系列工作。一是全局高度重视。局务会经常研究部署人普工作，局领导班子分工负责，确保了责任到人；全区创新“两员”选聘和培训工作。全区组织普查两员培训超过100次，打造了一支高素质的普查队伍，确保了普查本领过硬；二是全力抓紧督导。召开全区调度会议10余次，组织业务组持续下社区督查指导20余天，确保了普查工作有力推进；全力推进人普宣传。全区除开展户外宣传、电视墙等传统宣传活动外，还创新开展了普查进课堂、演讲比赛等有特色宣传活动，确保了普查氛围浓厚；三是全面质量监控。做好了不同阶段普查质量验收，聘请第三方调查公司对普查质量进行了总体评估，全区普查质量超过国家验收标准，确保了普查工作高质高效。全区登记户数44万户，登记人口突破100万人，普查成效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 w:cs="Times New Roman"/>
          <w:sz w:val="32"/>
          <w:szCs w:val="32"/>
          <w:lang w:val="en-US" w:eastAsia="zh-CN"/>
        </w:rPr>
        <w:t>本单位重点项目完成年初绩效目标，实现了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组织实施全区人口普查，全面查清本地区人口数量、结构、分布、城乡住房等方面情况，完成全区人口入户登记工作。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四、存在问题</w:t>
      </w:r>
      <w:r>
        <w:rPr>
          <w:rFonts w:hint="eastAsia" w:eastAsia="黑体" w:cs="Times New Roman"/>
          <w:sz w:val="32"/>
          <w:szCs w:val="32"/>
          <w:lang w:eastAsia="zh-CN"/>
        </w:rPr>
        <w:t>和改进措施</w:t>
      </w:r>
    </w:p>
    <w:p>
      <w:pPr>
        <w:snapToGrid w:val="0"/>
        <w:spacing w:line="520" w:lineRule="exact"/>
        <w:ind w:firstLine="640" w:firstLineChars="200"/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因</w:t>
      </w:r>
      <w:r>
        <w:rPr>
          <w:rFonts w:hint="eastAsia" w:ascii="仿宋_GB2312" w:hAnsi="仿宋"/>
          <w:sz w:val="32"/>
          <w:szCs w:val="32"/>
          <w:lang w:val="en-US" w:eastAsia="zh-CN"/>
        </w:rPr>
        <w:t>普查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"/>
          <w:sz w:val="32"/>
          <w:szCs w:val="32"/>
          <w:lang w:val="en-US" w:eastAsia="zh-CN"/>
        </w:rPr>
        <w:t>前期规划不完善，导致预算编制不全面，</w:t>
      </w:r>
      <w:bookmarkStart w:id="0" w:name="_GoBack"/>
      <w:bookmarkEnd w:id="0"/>
      <w:r>
        <w:rPr>
          <w:rFonts w:hint="eastAsia" w:ascii="仿宋_GB2312" w:hAnsi="仿宋"/>
          <w:sz w:val="32"/>
          <w:szCs w:val="32"/>
          <w:lang w:val="en-US" w:eastAsia="zh-CN"/>
        </w:rPr>
        <w:t>要进一步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加强预算编制的前瞻性，编实编准编细年度项目支出预算。</w:t>
      </w:r>
    </w:p>
    <w:sectPr>
      <w:footerReference r:id="rId3" w:type="default"/>
      <w:footerReference r:id="rId4" w:type="even"/>
      <w:pgSz w:w="11907" w:h="16840"/>
      <w:pgMar w:top="2154" w:right="1474" w:bottom="2041" w:left="1587" w:header="851" w:footer="992" w:gutter="0"/>
      <w:cols w:space="720" w:num="1"/>
      <w:docGrid w:type="lines"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MTE4YmNjY2YwZWRjMGUyZDc2ZDIzNzM1NDY4OGQifQ=="/>
  </w:docVars>
  <w:rsids>
    <w:rsidRoot w:val="7EEB27E8"/>
    <w:rsid w:val="23C6163F"/>
    <w:rsid w:val="2B2D4F87"/>
    <w:rsid w:val="39880586"/>
    <w:rsid w:val="7EE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803</Words>
  <Characters>832</Characters>
  <Lines>0</Lines>
  <Paragraphs>0</Paragraphs>
  <TotalTime>2</TotalTime>
  <ScaleCrop>false</ScaleCrop>
  <LinksUpToDate>false</LinksUpToDate>
  <CharactersWithSpaces>833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2022-08-30T09:04:00Z</dcterms:created>
  <dc:creator>亮</dc:creator>
  <cp:lastModifiedBy>亮</cp:lastModifiedBy>
  <dcterms:modified xsi:type="dcterms:W3CDTF">2022-08-31T04:25:25Z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EF5241E0829244CFAB02ABD4DDC265D0</vt:lpwstr>
  </property>
</Properties>
</file>