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202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年长沙市农业品牌和融合发展项目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" w:eastAsia="zh-CN"/>
        </w:rPr>
        <w:t>开福区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推荐项目汇总表</w:t>
      </w:r>
    </w:p>
    <w:p>
      <w:pPr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楷体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>区县（市）：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开福区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 xml:space="preserve">         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</w:t>
      </w:r>
      <w:r>
        <w:rPr>
          <w:rFonts w:hint="eastAsia" w:eastAsia="楷体_GB2312" w:cs="Times New Roman"/>
          <w:b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eastAsia="zh-CN"/>
        </w:rPr>
        <w:t>项目类别：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农产品加工业发展项目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                   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35"/>
        <w:gridCol w:w="4099"/>
        <w:gridCol w:w="1363"/>
        <w:gridCol w:w="1669"/>
        <w:gridCol w:w="2095"/>
        <w:gridCol w:w="125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项目单位</w:t>
            </w:r>
          </w:p>
        </w:tc>
        <w:tc>
          <w:tcPr>
            <w:tcW w:w="150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申报条件审查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" w:eastAsia="zh-CN"/>
              </w:rPr>
              <w:t>申请补贴金额（万元）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项目建设内容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项目建设具体地点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eastAsia="zh-CN"/>
              </w:rPr>
              <w:t>单位负责人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湖南普菲克生物科技有限公司</w:t>
            </w:r>
          </w:p>
        </w:tc>
        <w:tc>
          <w:tcPr>
            <w:tcW w:w="1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注册时间：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2005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注册地址：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长沙市开福区沙坪街道金霞开发区中青路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1038号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申报条件审核：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长沙市域内从事饲料加工企业；拟新购置加工设备造价不低于200万元；取得合法用地手续；2022年未申报市级同类项目。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购置发酵罐、配料罐、储罐、离心机、管道工程、环保设备各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1套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长沙市开福区沙坪街道金霞开发区中青路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1038号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戴富全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1511648****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202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年长沙市农业品牌和融合发展项目</w:t>
      </w:r>
      <w:r>
        <w:rPr>
          <w:rFonts w:hint="eastAsia" w:eastAsia="方正小标宋简体" w:cs="Times New Roman"/>
          <w:spacing w:val="0"/>
          <w:sz w:val="44"/>
          <w:szCs w:val="44"/>
          <w:highlight w:val="none"/>
          <w:lang w:val="en" w:eastAsia="zh-CN"/>
        </w:rPr>
        <w:t>开福区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推荐项目汇总表</w:t>
      </w:r>
    </w:p>
    <w:p>
      <w:pPr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楷体_GB2312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>区县（市）：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开福区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 xml:space="preserve">   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eastAsia="zh-CN"/>
        </w:rPr>
        <w:t>项目类别：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休闲</w:t>
      </w:r>
      <w:r>
        <w:rPr>
          <w:rFonts w:hint="default" w:eastAsia="楷体_GB2312" w:cs="Times New Roman"/>
          <w:b/>
          <w:sz w:val="24"/>
          <w:highlight w:val="none"/>
          <w:lang w:eastAsia="zh-CN"/>
        </w:rPr>
        <w:t>农业与乡村文化融合示范项目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  <w:lang w:val="en-US" w:eastAsia="zh-CN"/>
        </w:rPr>
        <w:t xml:space="preserve">                 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 xml:space="preserve"> 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67"/>
        <w:gridCol w:w="3694"/>
        <w:gridCol w:w="1349"/>
        <w:gridCol w:w="2356"/>
        <w:gridCol w:w="1597"/>
        <w:gridCol w:w="125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项目单位</w:t>
            </w:r>
          </w:p>
        </w:tc>
        <w:tc>
          <w:tcPr>
            <w:tcW w:w="135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申报条件审查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" w:eastAsia="zh-CN"/>
              </w:rPr>
              <w:t>申请补贴金额（万元）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项目建设内容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项目建设具体地点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eastAsia="zh-CN"/>
              </w:rPr>
              <w:t>单位负责人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长沙海天园林休闲山庄有限公司</w:t>
            </w:r>
          </w:p>
        </w:tc>
        <w:tc>
          <w:tcPr>
            <w:tcW w:w="13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注册时间：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2005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05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注册地址：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长沙市开福区沙坪街道海塘村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申报条件审核：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2006年认定为省五星级农庄，2021年运行监测合格</w:t>
            </w: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；园区用地手续合法；近两年运行正常且年均营业收入达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500万元以上，年均营业利润率11%以上；拥有多个乡村文化体验项目，在湖南日报、微开福上宣传报道。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园区以生态、绿色、健康为理念，将青少年研学旅行作为爱国主义教育、革命传统教育、学科实践教育的重要载体，开发农耕体验、民俗手工、户外拓展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科普教育等乡村文化体验板块。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长沙市开福区沙坪街道海塘村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刘罗英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1378715****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湖南河村农业科技发展股份有限公司</w:t>
            </w:r>
          </w:p>
        </w:tc>
        <w:tc>
          <w:tcPr>
            <w:tcW w:w="13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注册时间：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0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注册地址：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长沙市开福区沙坪街道</w:t>
            </w: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茶子山村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480号河村山庄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申报条件审核：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200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年认定为省五星级农庄，2021年运行监测合格</w:t>
            </w: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；园区用地手续合法；近两年运行正常且年均营业收入达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400万元以上，年均营业利润率14%以上；拥有多个乡村文化体验项目，多次在红网、新湖南、湖南日报、湖南卫视等媒体上宣传报道。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园区致力建设成为全省以及全国的休闲农业加非洲文化体验样板点，同时拥有农事体验、乡村美食、民俗体验、亲子研学、科普教育、户外拓展、农作物采摘、特色民宿等乡村文化体验板块。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长沙市开福区沙坪街道</w:t>
            </w: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茶子山村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480号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王超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1536795****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202</w:t>
      </w:r>
      <w:r>
        <w:rPr>
          <w:rFonts w:hint="eastAsia" w:eastAsia="方正小标宋简体" w:cs="Times New Roman"/>
          <w:spacing w:val="-6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年长沙市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" w:eastAsia="zh-CN"/>
        </w:rPr>
        <w:t>农业品牌和融合发展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项目</w:t>
      </w:r>
      <w:r>
        <w:rPr>
          <w:rFonts w:hint="eastAsia" w:eastAsia="方正小标宋简体" w:cs="Times New Roman"/>
          <w:spacing w:val="-6"/>
          <w:sz w:val="44"/>
          <w:szCs w:val="44"/>
          <w:highlight w:val="none"/>
          <w:lang w:val="en" w:eastAsia="zh-CN"/>
        </w:rPr>
        <w:t>开福区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" w:eastAsia="zh-CN"/>
        </w:rPr>
        <w:t>未推荐项目汇总表</w:t>
      </w:r>
    </w:p>
    <w:p>
      <w:pPr>
        <w:spacing w:line="600" w:lineRule="exact"/>
        <w:rPr>
          <w:rFonts w:hint="default" w:ascii="Times New Roman" w:hAnsi="Times New Roman" w:eastAsia="楷体_GB2312" w:cs="Times New Roman"/>
          <w:b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 xml:space="preserve">区县（市）： </w:t>
      </w:r>
      <w:r>
        <w:rPr>
          <w:rFonts w:hint="eastAsia" w:eastAsia="楷体_GB2312" w:cs="Times New Roman"/>
          <w:b/>
          <w:sz w:val="24"/>
          <w:highlight w:val="none"/>
          <w:lang w:eastAsia="zh-CN"/>
        </w:rPr>
        <w:t>开福区</w:t>
      </w:r>
      <w:r>
        <w:rPr>
          <w:rFonts w:hint="default" w:ascii="Times New Roman" w:hAnsi="Times New Roman" w:eastAsia="楷体_GB2312" w:cs="Times New Roman"/>
          <w:b/>
          <w:sz w:val="24"/>
          <w:highlight w:val="none"/>
        </w:rPr>
        <w:t xml:space="preserve">                                                         </w:t>
      </w:r>
    </w:p>
    <w:tbl>
      <w:tblPr>
        <w:tblStyle w:val="5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369"/>
        <w:gridCol w:w="2355"/>
        <w:gridCol w:w="1500"/>
        <w:gridCol w:w="1740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申报单位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eastAsia="zh-CN"/>
              </w:rPr>
              <w:t>单位负责人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未推荐理由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长沙银洲食品有限公司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农产品加工业发展项目</w:t>
            </w:r>
            <w:r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吕诗胤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1777574****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2022年已立项市级同类项目，中期监管中未建设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湖南和道源现代农庄股份有限公司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休闲</w:t>
            </w:r>
            <w:r>
              <w:rPr>
                <w:rFonts w:hint="default" w:cs="Times New Roman"/>
                <w:sz w:val="21"/>
                <w:szCs w:val="21"/>
                <w:highlight w:val="none"/>
                <w:lang w:eastAsia="zh-CN"/>
              </w:rPr>
              <w:t>农业与乡村文化融合示范项目</w:t>
            </w:r>
            <w:r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黄欢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1897482****</w:t>
            </w:r>
          </w:p>
        </w:tc>
        <w:tc>
          <w:tcPr>
            <w:tcW w:w="4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印证资料不齐全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701" w:bottom="1587" w:left="1701" w:header="851" w:footer="1417" w:gutter="0"/>
      <w:pgNumType w:fmt="decimal"/>
      <w:cols w:space="0" w:num="1"/>
      <w:titlePg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94</w:t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94</w:t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</w:docVars>
  <w:rsids>
    <w:rsidRoot w:val="565354DB"/>
    <w:rsid w:val="21450AB5"/>
    <w:rsid w:val="4B2C1F5C"/>
    <w:rsid w:val="4B8B487C"/>
    <w:rsid w:val="4DB53995"/>
    <w:rsid w:val="5683704F"/>
    <w:rsid w:val="70002E42"/>
    <w:rsid w:val="72C44A57"/>
    <w:rsid w:val="7D7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1026</Words>
  <Characters>1150</Characters>
  <Lines>0</Lines>
  <Paragraphs>0</Paragraphs>
  <TotalTime>0</TotalTime>
  <ScaleCrop>false</ScaleCrop>
  <LinksUpToDate>false</LinksUpToDate>
  <CharactersWithSpaces>1278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2023-06-08T06:45:00Z</dcterms:created>
  <dc:creator>Administrator</dc:creator>
  <cp:lastModifiedBy>// - 流逝 ， Orz</cp:lastModifiedBy>
  <cp:lastPrinted>2023-06-12T02:11:00Z</cp:lastPrinted>
  <dcterms:modified xsi:type="dcterms:W3CDTF">2023-06-12T03:08:07Z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294FDF6B31C64434B0B3F759D3CDB4A1</vt:lpwstr>
  </property>
</Properties>
</file>