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84C5">
      <w:pPr>
        <w:spacing w:line="600" w:lineRule="exact"/>
        <w:jc w:val="both"/>
        <w:outlineLvl w:val="2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附件1</w:t>
      </w:r>
    </w:p>
    <w:p w14:paraId="7024C3BA">
      <w:pPr>
        <w:spacing w:line="60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2025年长沙市开福区财政局公开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招聘</w:t>
      </w:r>
    </w:p>
    <w:p w14:paraId="164E4CA5">
      <w:pPr>
        <w:spacing w:line="60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合同制临聘人员岗位表</w:t>
      </w:r>
    </w:p>
    <w:p w14:paraId="46CF73C5">
      <w:pPr>
        <w:spacing w:line="60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4"/>
        <w:tblW w:w="10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77"/>
        <w:gridCol w:w="887"/>
        <w:gridCol w:w="909"/>
        <w:gridCol w:w="1268"/>
        <w:gridCol w:w="1691"/>
        <w:gridCol w:w="3677"/>
      </w:tblGrid>
      <w:tr w14:paraId="6D43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436A19"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EFBCC4">
            <w:pPr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bidi="ar"/>
              </w:rPr>
              <w:t>岗位</w:t>
            </w:r>
          </w:p>
          <w:p w14:paraId="10BA5DC7"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bidi="ar"/>
              </w:rPr>
              <w:t>名称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B4951E">
            <w:pPr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 w:bidi="ar"/>
              </w:rPr>
              <w:t>招聘计划</w:t>
            </w:r>
          </w:p>
        </w:tc>
        <w:tc>
          <w:tcPr>
            <w:tcW w:w="7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B1CC">
            <w:pPr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 w:bidi="ar"/>
              </w:rPr>
              <w:t>岗位条件</w:t>
            </w:r>
          </w:p>
        </w:tc>
      </w:tr>
      <w:tr w14:paraId="1FF1A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C9CDE"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045E"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4FC1">
            <w:pPr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5F4C"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bidi="ar"/>
              </w:rPr>
              <w:t>年龄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1B07"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bidi="ar"/>
              </w:rPr>
              <w:t>学历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D870"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 w:bidi="ar"/>
              </w:rPr>
              <w:t>所学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bidi="ar"/>
              </w:rPr>
              <w:t>专业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B99B">
            <w:pPr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</w:tc>
      </w:tr>
      <w:tr w14:paraId="3994E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827E0">
            <w:pPr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D40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预算</w:t>
            </w:r>
          </w:p>
          <w:p w14:paraId="0522FCC4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审核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B50C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F6B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周岁及以下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7798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及以上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5580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土建类、</w:t>
            </w:r>
          </w:p>
          <w:p w14:paraId="48D0ADF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工程管理、</w:t>
            </w:r>
          </w:p>
          <w:p w14:paraId="4901963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工程造价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1132">
            <w:pPr>
              <w:spacing w:after="0" w:line="400" w:lineRule="exac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具备全国一级造价工程师（土建类）执业资格证书，具有5年及以上工作经验，能独立完成单个项目的预算审核</w:t>
            </w:r>
          </w:p>
        </w:tc>
      </w:tr>
      <w:tr w14:paraId="644B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62440">
            <w:pPr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BF80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税政</w:t>
            </w:r>
          </w:p>
          <w:p w14:paraId="50518CF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审核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F6DE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E545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周岁及以下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652C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及以上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32A4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会计学</w:t>
            </w:r>
          </w:p>
          <w:p w14:paraId="2462FC4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财务管理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E865">
            <w:pPr>
              <w:spacing w:after="0" w:line="400" w:lineRule="exac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具有</w:t>
            </w: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工作经验，并熟悉纳税申报相关工作</w:t>
            </w:r>
          </w:p>
        </w:tc>
      </w:tr>
      <w:tr w14:paraId="71FF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785F">
            <w:pPr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F328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综合</w:t>
            </w:r>
          </w:p>
          <w:p w14:paraId="499C6A3E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岗位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B78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AD3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周岁及以下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999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及以上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89F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C0363">
            <w:pPr>
              <w:spacing w:after="0" w:line="400" w:lineRule="exac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  <w:t>具有3年及以上工作经验，并具有一定写作和宣传工作经验，熟悉办公室文字工作</w:t>
            </w:r>
          </w:p>
        </w:tc>
      </w:tr>
      <w:tr w14:paraId="5489B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70265">
            <w:pPr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6BE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采购</w:t>
            </w:r>
          </w:p>
          <w:p w14:paraId="7419D67F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监管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653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144B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周岁及以下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8723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bidi="ar"/>
              </w:rPr>
              <w:t>及以上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8D6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  <w:lang w:val="en-US" w:eastAsia="zh-CN" w:bidi="ar"/>
              </w:rPr>
              <w:t>土建类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2858">
            <w:pPr>
              <w:spacing w:after="0" w:line="400" w:lineRule="exac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highlight w:val="none"/>
              </w:rPr>
              <w:t>具有5年及以上工作经验，熟悉采购和行政处罚相关流程并有一定相关工作经验</w:t>
            </w:r>
          </w:p>
        </w:tc>
      </w:tr>
    </w:tbl>
    <w:p w14:paraId="2834AEEA">
      <w:pPr>
        <w:spacing w:line="600" w:lineRule="exact"/>
        <w:outlineLvl w:val="2"/>
        <w:rPr>
          <w:rFonts w:ascii="宋体" w:hAnsi="宋体" w:eastAsia="宋体" w:cs="仿宋_GB2312"/>
          <w:sz w:val="32"/>
          <w:szCs w:val="32"/>
          <w:highlight w:val="none"/>
        </w:rPr>
      </w:pPr>
    </w:p>
    <w:p w14:paraId="5E6F1D61">
      <w:pPr>
        <w:jc w:val="left"/>
        <w:rPr>
          <w:rFonts w:hint="eastAsia" w:eastAsia="黑体"/>
          <w:bCs/>
          <w:sz w:val="36"/>
          <w:szCs w:val="36"/>
          <w:highlight w:val="none"/>
          <w:lang w:eastAsia="zh-CN"/>
        </w:rPr>
      </w:pPr>
    </w:p>
    <w:p w14:paraId="5A582CF0">
      <w:pPr>
        <w:jc w:val="left"/>
        <w:rPr>
          <w:rFonts w:hint="eastAsia" w:eastAsia="黑体"/>
          <w:bCs/>
          <w:sz w:val="36"/>
          <w:szCs w:val="36"/>
          <w:highlight w:val="none"/>
          <w:lang w:eastAsia="zh-CN"/>
        </w:rPr>
      </w:pPr>
    </w:p>
    <w:p w14:paraId="4B34DC7A">
      <w:pPr>
        <w:jc w:val="left"/>
        <w:rPr>
          <w:rFonts w:hint="eastAsia" w:eastAsia="黑体"/>
          <w:bCs/>
          <w:sz w:val="36"/>
          <w:szCs w:val="36"/>
          <w:highlight w:val="none"/>
          <w:lang w:eastAsia="zh-CN"/>
        </w:rPr>
      </w:pPr>
    </w:p>
    <w:p w14:paraId="688E41D7">
      <w:pPr>
        <w:jc w:val="left"/>
        <w:rPr>
          <w:rFonts w:hint="eastAsia" w:eastAsia="黑体"/>
          <w:bCs/>
          <w:sz w:val="36"/>
          <w:szCs w:val="36"/>
          <w:highlight w:val="none"/>
          <w:lang w:eastAsia="zh-CN"/>
        </w:rPr>
      </w:pPr>
    </w:p>
    <w:p w14:paraId="20358794">
      <w:pPr>
        <w:jc w:val="left"/>
        <w:rPr>
          <w:rFonts w:hint="eastAsia" w:eastAsia="黑体"/>
          <w:bCs/>
          <w:sz w:val="36"/>
          <w:szCs w:val="36"/>
          <w:highlight w:val="none"/>
          <w:lang w:eastAsia="zh-CN"/>
        </w:rPr>
      </w:pPr>
    </w:p>
    <w:p w14:paraId="25FCB593">
      <w:pPr>
        <w:jc w:val="left"/>
        <w:rPr>
          <w:rFonts w:hint="eastAsia" w:eastAsia="黑体"/>
          <w:bCs/>
          <w:sz w:val="36"/>
          <w:szCs w:val="36"/>
          <w:highlight w:val="none"/>
          <w:lang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5DFE8D-B4FD-4F53-A588-4801FFAA00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530891-D07B-4707-BE16-FB246A0D69C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952B31-0EE6-4DFC-ADF2-1EC9CDEBCA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34DD5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6B06BBC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DDAC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69DF194"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jFkZGFjOTNmZmEyNGJkNWIxYmMyNzZiNmI2YWMifQ=="/>
  </w:docVars>
  <w:rsids>
    <w:rsidRoot w:val="31E506A6"/>
    <w:rsid w:val="02C42B1C"/>
    <w:rsid w:val="047B6353"/>
    <w:rsid w:val="086C7996"/>
    <w:rsid w:val="0E39220B"/>
    <w:rsid w:val="0FBE3179"/>
    <w:rsid w:val="11C402D6"/>
    <w:rsid w:val="2BDD0222"/>
    <w:rsid w:val="2C027C88"/>
    <w:rsid w:val="31E506A6"/>
    <w:rsid w:val="34761214"/>
    <w:rsid w:val="376161AB"/>
    <w:rsid w:val="3B392F9B"/>
    <w:rsid w:val="42F951F8"/>
    <w:rsid w:val="47332F94"/>
    <w:rsid w:val="483D056E"/>
    <w:rsid w:val="49B303BC"/>
    <w:rsid w:val="49D96075"/>
    <w:rsid w:val="49FE3D2D"/>
    <w:rsid w:val="4DC4528E"/>
    <w:rsid w:val="6B151474"/>
    <w:rsid w:val="6F524050"/>
    <w:rsid w:val="734D3D02"/>
    <w:rsid w:val="7487654A"/>
    <w:rsid w:val="74CC6652"/>
    <w:rsid w:val="7D0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3021</Words>
  <Characters>3430</Characters>
  <Lines>0</Lines>
  <Paragraphs>0</Paragraphs>
  <TotalTime>71</TotalTime>
  <ScaleCrop>false</ScaleCrop>
  <LinksUpToDate>false</LinksUpToDate>
  <CharactersWithSpaces>3435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2025-09-11T10:25:00Z</dcterms:created>
  <dc:creator>悬崖边的树</dc:creator>
  <cp:lastModifiedBy>悬崖边的树</cp:lastModifiedBy>
  <dcterms:modified xsi:type="dcterms:W3CDTF">2025-09-12T10:35:43Z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EAD52668E05C4E70BC12F23834E50C65_11</vt:lpwstr>
  </property>
  <property fmtid="{D5CDD505-2E9C-101B-9397-08002B2CF9AE}" pid="4" name="KSOTemplateDocerSaveRecord">
    <vt:lpwstr>eyJoZGlkIjoiNWM4NTViN2IzMTUyZDg0YTc0NDJjZTE0Njg5ZDU3MDciLCJ1c2VySWQiOiIzNzUyOTA2NDEifQ==</vt:lpwstr>
  </property>
</Properties>
</file>