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sz w:val="32"/>
          <w:szCs w:val="32"/>
        </w:rPr>
      </w:pPr>
      <w:r>
        <w:rPr>
          <w:rFonts w:hint="eastAsia" w:ascii="黑体" w:hAnsi="黑体" w:eastAsia="黑体"/>
          <w:sz w:val="32"/>
          <w:szCs w:val="32"/>
        </w:rPr>
        <w:t>2019</w:t>
      </w:r>
      <w:r>
        <w:rPr>
          <w:rFonts w:ascii="黑体" w:hAnsi="黑体" w:eastAsia="黑体"/>
          <w:sz w:val="32"/>
          <w:szCs w:val="32"/>
        </w:rPr>
        <w:t>年度</w:t>
      </w:r>
      <w:r>
        <w:rPr>
          <w:rFonts w:hint="eastAsia" w:ascii="黑体" w:hAnsi="黑体" w:eastAsia="黑体"/>
          <w:sz w:val="32"/>
          <w:szCs w:val="32"/>
        </w:rPr>
        <w:t>清水塘街道整体支出</w:t>
      </w:r>
      <w:r>
        <w:rPr>
          <w:rFonts w:ascii="黑体" w:hAnsi="黑体" w:eastAsia="黑体"/>
          <w:sz w:val="32"/>
          <w:szCs w:val="32"/>
        </w:rPr>
        <w:t>绩效</w:t>
      </w:r>
      <w:r>
        <w:rPr>
          <w:rFonts w:hint="eastAsia" w:ascii="黑体" w:hAnsi="黑体" w:eastAsia="黑体"/>
          <w:sz w:val="32"/>
          <w:szCs w:val="32"/>
        </w:rPr>
        <w:t>评价</w:t>
      </w:r>
      <w:r>
        <w:rPr>
          <w:rFonts w:ascii="黑体" w:hAnsi="黑体" w:eastAsia="黑体"/>
          <w:sz w:val="32"/>
          <w:szCs w:val="32"/>
        </w:rPr>
        <w:t>报告</w:t>
      </w:r>
    </w:p>
    <w:p>
      <w:pPr>
        <w:spacing w:line="540" w:lineRule="exact"/>
        <w:ind w:firstLine="600" w:firstLineChars="200"/>
        <w:jc w:val="left"/>
        <w:rPr>
          <w:rFonts w:eastAsia="黑体"/>
          <w:sz w:val="30"/>
          <w:szCs w:val="30"/>
        </w:rPr>
      </w:pPr>
      <w:r>
        <w:rPr>
          <w:rFonts w:ascii="黑体" w:hAnsi="黑体" w:eastAsia="黑体"/>
          <w:sz w:val="30"/>
          <w:szCs w:val="30"/>
        </w:rPr>
        <w:t>一、</w:t>
      </w:r>
      <w:r>
        <w:rPr>
          <w:rFonts w:hint="eastAsia" w:ascii="黑体" w:hAnsi="黑体" w:eastAsia="黑体"/>
          <w:sz w:val="30"/>
          <w:szCs w:val="30"/>
        </w:rPr>
        <w:t>整体支出</w:t>
      </w:r>
      <w:r>
        <w:rPr>
          <w:rFonts w:ascii="黑体" w:hAnsi="黑体" w:eastAsia="黑体"/>
          <w:sz w:val="30"/>
          <w:szCs w:val="30"/>
        </w:rPr>
        <w:t>概况</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开财发【2018】36号长沙市开福区财政局印发《2019年度街道部门预算编制工作方案》的通知、开财发【2019】1号关于下达2019年部门预算的通知的要求，参照区2019年度街镇绩效考核目标管理任务指数和开福区街镇财务项目资金管理办法，合理安排项目资金，编制2019年度项目支出绩效目标表，涵盖社会事务、城市管理、公共服务、经济发展、其他事务和不可预计费等6方面内容：</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社会服务主要涉及党建、人大政协、武装、纪检、社会管理综合治理的社会管理工作。</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城市管理主要涉及市容环境卫生、安全生产、食品药品安全监管、环保宣传的城市管理工作。</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公共服务主要涉及社会救助、救灾救济、拥军优属、卫生计生、防汛防火防灾等公共服务。</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经济发展主要涉及辖区内的经济建设、产业发展、招商引资、协税护税的经济发展。</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编制2019年度整体支出绩效目标表，预期实现4大部门产出指标。</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1、质量指标：保障街道机关和四个社区人员及日常支出，确保各项工作任务的完成。</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2、时效指标：2019年年底完成所有目标。各部门重点工作占部门整体支出50%及以上。</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3、成本指标：严格控制预算，严格控制“三公经费”支出，做到预算支出不超标。</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4、数量指标：重点工作办结率：100%。</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同时实现5大部门效益指标。</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1、社会公众及服务对象满意度：构建社会主义和谐社会，提升社会公众或服务对象满意度, 让群众舒心、放心、安心；</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2、实现程度及影响：保障</w:t>
      </w:r>
      <w:bookmarkStart w:id="0" w:name="_GoBack"/>
      <w:bookmarkEnd w:id="0"/>
      <w:r>
        <w:rPr>
          <w:rFonts w:hint="eastAsia" w:ascii="仿宋_GB2312" w:hAnsi="仿宋_GB2312" w:eastAsia="仿宋_GB2312" w:cs="仿宋_GB2312"/>
          <w:sz w:val="30"/>
          <w:szCs w:val="30"/>
        </w:rPr>
        <w:t>本单位在职人员的正常办公、生活秩序。基本满足在职人员的正常办公、生活要求。在2019年度完成各项资金支出进度要求，保障各项工作顺利开展、工资薪金按时发放；</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3、经济效益指标：街道开展的各项工作，均为社会服务事业，产生了一定的间接经济效益；</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4、社会效益指标：落实区委、区政府各项指示和决定，抓好辖区的社会主义精神文明建设；</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5、生态效益指标：兼顾实现经济生态环境可持续发展。</w:t>
      </w:r>
    </w:p>
    <w:p>
      <w:pPr>
        <w:spacing w:line="540" w:lineRule="exact"/>
        <w:ind w:firstLine="600" w:firstLineChars="200"/>
        <w:jc w:val="left"/>
        <w:rPr>
          <w:rFonts w:ascii="宋体" w:hAnsi="宋体" w:cs="宋体"/>
          <w:sz w:val="30"/>
          <w:szCs w:val="30"/>
        </w:rPr>
      </w:pPr>
      <w:r>
        <w:rPr>
          <w:rFonts w:ascii="黑体" w:hAnsi="黑体" w:eastAsia="黑体"/>
          <w:sz w:val="30"/>
          <w:szCs w:val="30"/>
        </w:rPr>
        <w:t>二、</w:t>
      </w:r>
      <w:r>
        <w:rPr>
          <w:rFonts w:hint="eastAsia" w:ascii="黑体" w:hAnsi="黑体" w:eastAsia="黑体"/>
          <w:sz w:val="30"/>
          <w:szCs w:val="30"/>
        </w:rPr>
        <w:t>整体支出资金</w:t>
      </w:r>
      <w:r>
        <w:rPr>
          <w:rFonts w:ascii="黑体" w:hAnsi="黑体" w:eastAsia="黑体"/>
          <w:sz w:val="30"/>
          <w:szCs w:val="30"/>
        </w:rPr>
        <w:t>使用及管理情况</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整体支出本年度决算金额为4849.07万元，基本支出2446.51万元，项目支出2402.55万元其中社会发展事务支出562.39万元，经济发展事务支出159.47万元，卫健事务支出66.92万元，公共安全事务支出269.9万元，公共服务事务822.21万元，城市管理521.65万元。按照开福区街镇财务项目资金管理办法和清水塘街道财经管理及审批制度，合法、合理、合规的安排各项资金支出并及时编制公开部门预决算信息。</w:t>
      </w:r>
    </w:p>
    <w:p>
      <w:pPr>
        <w:spacing w:line="540" w:lineRule="exact"/>
        <w:ind w:firstLine="600" w:firstLineChars="200"/>
        <w:jc w:val="left"/>
        <w:rPr>
          <w:rFonts w:eastAsia="黑体"/>
          <w:sz w:val="30"/>
          <w:szCs w:val="30"/>
        </w:rPr>
      </w:pPr>
      <w:r>
        <w:rPr>
          <w:rFonts w:ascii="黑体" w:hAnsi="黑体" w:eastAsia="黑体"/>
          <w:sz w:val="30"/>
          <w:szCs w:val="30"/>
        </w:rPr>
        <w:t>三、</w:t>
      </w:r>
      <w:r>
        <w:rPr>
          <w:rFonts w:hint="eastAsia" w:ascii="黑体" w:hAnsi="黑体" w:eastAsia="黑体"/>
          <w:sz w:val="30"/>
          <w:szCs w:val="30"/>
        </w:rPr>
        <w:t>2019年绩效目标完成情况</w:t>
      </w:r>
    </w:p>
    <w:p>
      <w:pPr>
        <w:spacing w:line="540" w:lineRule="exact"/>
        <w:ind w:firstLine="600" w:firstLineChars="200"/>
        <w:jc w:val="left"/>
        <w:rPr>
          <w:rFonts w:ascii="仿宋_GB2312" w:hAnsi="仿宋_GB2312" w:eastAsiaTheme="minorEastAsia"/>
          <w:sz w:val="30"/>
          <w:szCs w:val="30"/>
        </w:rPr>
      </w:pPr>
      <w:r>
        <w:rPr>
          <w:rFonts w:ascii="仿宋_GB2312" w:hAnsi="仿宋_GB2312" w:eastAsia="仿宋_GB2312"/>
          <w:sz w:val="30"/>
          <w:szCs w:val="30"/>
        </w:rPr>
        <w:t>针对</w:t>
      </w:r>
      <w:r>
        <w:rPr>
          <w:rFonts w:hint="eastAsia" w:ascii="仿宋_GB2312" w:hAnsi="仿宋_GB2312" w:eastAsia="仿宋_GB2312"/>
          <w:sz w:val="30"/>
          <w:szCs w:val="30"/>
        </w:rPr>
        <w:t>整体支出</w:t>
      </w:r>
      <w:r>
        <w:rPr>
          <w:rFonts w:ascii="仿宋_GB2312" w:hAnsi="仿宋_GB2312" w:eastAsia="仿宋_GB2312"/>
          <w:sz w:val="30"/>
          <w:szCs w:val="30"/>
        </w:rPr>
        <w:t>的实际特点，根据</w:t>
      </w:r>
      <w:r>
        <w:rPr>
          <w:rFonts w:hint="eastAsia" w:ascii="仿宋_GB2312" w:hAnsi="仿宋_GB2312" w:eastAsia="仿宋_GB2312"/>
          <w:sz w:val="30"/>
          <w:szCs w:val="30"/>
        </w:rPr>
        <w:t>年初既定的</w:t>
      </w:r>
      <w:r>
        <w:rPr>
          <w:rFonts w:ascii="仿宋_GB2312" w:hAnsi="仿宋_GB2312" w:eastAsia="仿宋_GB2312"/>
          <w:sz w:val="30"/>
          <w:szCs w:val="30"/>
        </w:rPr>
        <w:t>工作</w:t>
      </w:r>
      <w:r>
        <w:rPr>
          <w:rFonts w:hint="eastAsia" w:ascii="仿宋_GB2312" w:hAnsi="仿宋_GB2312" w:eastAsia="仿宋_GB2312"/>
          <w:sz w:val="30"/>
          <w:szCs w:val="30"/>
        </w:rPr>
        <w:t>目标</w:t>
      </w:r>
      <w:r>
        <w:rPr>
          <w:rFonts w:ascii="仿宋_GB2312" w:hAnsi="仿宋_GB2312" w:eastAsia="仿宋_GB2312"/>
          <w:sz w:val="30"/>
          <w:szCs w:val="30"/>
        </w:rPr>
        <w:t>，</w:t>
      </w:r>
      <w:r>
        <w:rPr>
          <w:rFonts w:hint="eastAsia" w:ascii="仿宋_GB2312" w:hAnsi="仿宋_GB2312" w:eastAsia="仿宋_GB2312"/>
          <w:sz w:val="30"/>
          <w:szCs w:val="30"/>
        </w:rPr>
        <w:t>2019年</w:t>
      </w:r>
      <w:r>
        <w:rPr>
          <w:rFonts w:ascii="仿宋_GB2312" w:hAnsi="仿宋_GB2312" w:eastAsia="仿宋_GB2312"/>
          <w:sz w:val="30"/>
          <w:szCs w:val="30"/>
        </w:rPr>
        <w:t>我</w:t>
      </w:r>
      <w:r>
        <w:rPr>
          <w:rFonts w:hint="eastAsia" w:ascii="仿宋_GB2312" w:hAnsi="仿宋_GB2312" w:eastAsia="仿宋_GB2312"/>
          <w:sz w:val="30"/>
          <w:szCs w:val="30"/>
        </w:rPr>
        <w:t>单位开展了以下工作，并达成</w:t>
      </w:r>
      <w:r>
        <w:rPr>
          <w:rFonts w:ascii="仿宋_GB2312" w:hAnsi="仿宋_GB2312" w:eastAsia="仿宋_GB2312"/>
          <w:sz w:val="30"/>
          <w:szCs w:val="30"/>
        </w:rPr>
        <w:t>了</w:t>
      </w:r>
      <w:r>
        <w:rPr>
          <w:rFonts w:hint="eastAsia" w:ascii="仿宋_GB2312" w:hAnsi="仿宋_GB2312" w:eastAsia="仿宋_GB2312"/>
          <w:sz w:val="30"/>
          <w:szCs w:val="30"/>
        </w:rPr>
        <w:t>以下</w:t>
      </w:r>
      <w:r>
        <w:rPr>
          <w:rFonts w:ascii="仿宋_GB2312" w:hAnsi="仿宋_GB2312" w:eastAsia="仿宋_GB2312"/>
          <w:sz w:val="30"/>
          <w:szCs w:val="30"/>
        </w:rPr>
        <w:t>绩效目标</w:t>
      </w:r>
      <w:r>
        <w:rPr>
          <w:rFonts w:hint="eastAsia" w:ascii="仿宋_GB2312" w:hAnsi="仿宋_GB2312" w:eastAsiaTheme="minorEastAsia"/>
          <w:sz w:val="30"/>
          <w:szCs w:val="30"/>
        </w:rPr>
        <w:t>：</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1、优化营商环境</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延伸</w:t>
      </w:r>
      <w:r>
        <w:rPr>
          <w:rFonts w:ascii="仿宋_GB2312" w:hAnsi="仿宋_GB2312" w:eastAsia="仿宋_GB2312" w:cs="仿宋_GB2312"/>
          <w:sz w:val="30"/>
          <w:szCs w:val="30"/>
        </w:rPr>
        <w:t>服务半径，</w:t>
      </w:r>
      <w:r>
        <w:rPr>
          <w:rFonts w:hint="eastAsia" w:ascii="仿宋_GB2312" w:hAnsi="仿宋_GB2312" w:eastAsia="仿宋_GB2312" w:cs="仿宋_GB2312"/>
          <w:sz w:val="30"/>
          <w:szCs w:val="30"/>
        </w:rPr>
        <w:t>经济发展提升竞争力</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将街道工作重心</w:t>
      </w:r>
      <w:r>
        <w:rPr>
          <w:rFonts w:ascii="仿宋_GB2312" w:hAnsi="仿宋_GB2312" w:eastAsia="仿宋_GB2312" w:cs="仿宋_GB2312"/>
          <w:sz w:val="30"/>
          <w:szCs w:val="30"/>
        </w:rPr>
        <w:t>放在</w:t>
      </w:r>
      <w:r>
        <w:rPr>
          <w:rFonts w:hint="eastAsia" w:ascii="仿宋_GB2312" w:hAnsi="仿宋_GB2312" w:eastAsia="仿宋_GB2312" w:cs="仿宋_GB2312"/>
          <w:sz w:val="30"/>
          <w:szCs w:val="30"/>
        </w:rPr>
        <w:t>促进区域</w:t>
      </w:r>
      <w:r>
        <w:rPr>
          <w:rFonts w:ascii="仿宋_GB2312" w:hAnsi="仿宋_GB2312" w:eastAsia="仿宋_GB2312" w:cs="仿宋_GB2312"/>
          <w:sz w:val="30"/>
          <w:szCs w:val="30"/>
        </w:rPr>
        <w:t>经济发展</w:t>
      </w:r>
      <w:r>
        <w:rPr>
          <w:rFonts w:hint="eastAsia" w:ascii="仿宋_GB2312" w:hAnsi="仿宋_GB2312" w:eastAsia="仿宋_GB2312" w:cs="仿宋_GB2312"/>
          <w:sz w:val="30"/>
          <w:szCs w:val="30"/>
        </w:rPr>
        <w:t>上来，营商环境全面向好</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制定出台了《清水塘街道2019年优化营商环境服务制度》，组织了</w:t>
      </w:r>
      <w:r>
        <w:rPr>
          <w:rFonts w:ascii="仿宋_GB2312" w:hAnsi="仿宋_GB2312" w:eastAsia="仿宋_GB2312" w:cs="仿宋_GB2312"/>
          <w:sz w:val="30"/>
          <w:szCs w:val="30"/>
        </w:rPr>
        <w:t>省邮储银行政银企融资对接</w:t>
      </w:r>
      <w:r>
        <w:rPr>
          <w:rFonts w:hint="eastAsia" w:ascii="仿宋_GB2312" w:hAnsi="仿宋_GB2312" w:eastAsia="仿宋_GB2312" w:cs="仿宋_GB2312"/>
          <w:sz w:val="30"/>
          <w:szCs w:val="30"/>
        </w:rPr>
        <w:t>，为56家</w:t>
      </w:r>
      <w:r>
        <w:rPr>
          <w:rFonts w:ascii="仿宋_GB2312" w:hAnsi="仿宋_GB2312" w:eastAsia="仿宋_GB2312" w:cs="仿宋_GB2312"/>
          <w:sz w:val="30"/>
          <w:szCs w:val="30"/>
        </w:rPr>
        <w:t>中小微企业提供了小额贷款业务</w:t>
      </w:r>
      <w:r>
        <w:rPr>
          <w:rFonts w:hint="eastAsia" w:ascii="仿宋_GB2312" w:hAnsi="仿宋_GB2312" w:eastAsia="仿宋_GB2312" w:cs="仿宋_GB2312"/>
          <w:sz w:val="30"/>
          <w:szCs w:val="30"/>
        </w:rPr>
        <w:t>；推行了企业走访常态化机制，实施“一企一档，一企一策”精准帮扶，为企业提供最优质的“一站式”服务；持续推进“个转企、小升规、规改股、股上市”工作；充分发掘资源，大力推动了华夏保险</w:t>
      </w:r>
      <w:r>
        <w:rPr>
          <w:rFonts w:ascii="仿宋_GB2312" w:hAnsi="仿宋_GB2312" w:eastAsia="仿宋_GB2312" w:cs="仿宋_GB2312"/>
          <w:sz w:val="30"/>
          <w:szCs w:val="30"/>
        </w:rPr>
        <w:t>长沙中心支</w:t>
      </w:r>
      <w:r>
        <w:rPr>
          <w:rFonts w:hint="eastAsia" w:ascii="仿宋_GB2312" w:hAnsi="仿宋_GB2312" w:eastAsia="仿宋_GB2312" w:cs="仿宋_GB2312"/>
          <w:sz w:val="30"/>
          <w:szCs w:val="30"/>
        </w:rPr>
        <w:t>公司入驻</w:t>
      </w:r>
      <w:r>
        <w:rPr>
          <w:rFonts w:ascii="仿宋_GB2312" w:hAnsi="仿宋_GB2312" w:eastAsia="仿宋_GB2312" w:cs="仿宋_GB2312"/>
          <w:sz w:val="30"/>
          <w:szCs w:val="30"/>
        </w:rPr>
        <w:t>开福区。</w:t>
      </w:r>
      <w:r>
        <w:rPr>
          <w:rFonts w:hint="eastAsia" w:ascii="仿宋_GB2312" w:hAnsi="仿宋_GB2312" w:eastAsia="仿宋_GB2312" w:cs="仿宋_GB2312"/>
          <w:sz w:val="30"/>
          <w:szCs w:val="30"/>
        </w:rPr>
        <w:t>项目建设全面加速。总投资40亿元的华远·华时代项目即将于明年上半年主体封顶；潇湘华庭定向房项目已完成主体工程；清水塘小学改扩建项目已基本完成。</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2、细化管理方式，更新思维理念</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人居环境</w:t>
      </w:r>
      <w:r>
        <w:rPr>
          <w:rFonts w:ascii="仿宋_GB2312" w:hAnsi="仿宋_GB2312" w:eastAsia="仿宋_GB2312" w:cs="仿宋_GB2312"/>
          <w:sz w:val="30"/>
          <w:szCs w:val="30"/>
        </w:rPr>
        <w:t>焕发新</w:t>
      </w:r>
      <w:r>
        <w:rPr>
          <w:rFonts w:hint="eastAsia" w:ascii="仿宋_GB2312" w:hAnsi="仿宋_GB2312" w:eastAsia="仿宋_GB2312" w:cs="仿宋_GB2312"/>
          <w:sz w:val="30"/>
          <w:szCs w:val="30"/>
        </w:rPr>
        <w:t>风貌</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全方位</w:t>
      </w:r>
      <w:r>
        <w:rPr>
          <w:rFonts w:ascii="仿宋_GB2312" w:hAnsi="仿宋_GB2312" w:eastAsia="仿宋_GB2312" w:cs="仿宋_GB2312"/>
          <w:sz w:val="30"/>
          <w:szCs w:val="30"/>
        </w:rPr>
        <w:t>贯彻</w:t>
      </w:r>
      <w:r>
        <w:rPr>
          <w:rFonts w:hint="eastAsia" w:ascii="仿宋_GB2312" w:hAnsi="仿宋_GB2312" w:eastAsia="仿宋_GB2312" w:cs="仿宋_GB2312"/>
          <w:sz w:val="30"/>
          <w:szCs w:val="30"/>
        </w:rPr>
        <w:t>“有质效</w:t>
      </w:r>
      <w:r>
        <w:rPr>
          <w:rFonts w:ascii="仿宋_GB2312" w:hAnsi="仿宋_GB2312" w:eastAsia="仿宋_GB2312" w:cs="仿宋_GB2312"/>
          <w:sz w:val="30"/>
          <w:szCs w:val="30"/>
        </w:rPr>
        <w:t>、有温度</w:t>
      </w:r>
      <w:r>
        <w:rPr>
          <w:rFonts w:hint="eastAsia" w:ascii="仿宋_GB2312" w:hAnsi="仿宋_GB2312" w:eastAsia="仿宋_GB2312" w:cs="仿宋_GB2312"/>
          <w:sz w:val="30"/>
          <w:szCs w:val="30"/>
        </w:rPr>
        <w:t>”的发展理念</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街区更精美。大力推进垃圾分类示范项目，新建了全市首个智慧分类驿站，</w:t>
      </w:r>
      <w:r>
        <w:rPr>
          <w:rFonts w:ascii="仿宋_GB2312" w:hAnsi="仿宋_GB2312" w:eastAsia="仿宋_GB2312" w:cs="仿宋_GB2312"/>
          <w:sz w:val="30"/>
          <w:szCs w:val="30"/>
        </w:rPr>
        <w:t>完成了</w:t>
      </w:r>
      <w:r>
        <w:rPr>
          <w:rFonts w:hint="eastAsia" w:ascii="仿宋_GB2312" w:hAnsi="仿宋_GB2312" w:eastAsia="仿宋_GB2312" w:cs="仿宋_GB2312"/>
          <w:sz w:val="30"/>
          <w:szCs w:val="30"/>
        </w:rPr>
        <w:t>10个</w:t>
      </w:r>
      <w:r>
        <w:rPr>
          <w:rFonts w:ascii="仿宋_GB2312" w:hAnsi="仿宋_GB2312" w:eastAsia="仿宋_GB2312" w:cs="仿宋_GB2312"/>
          <w:sz w:val="30"/>
          <w:szCs w:val="30"/>
        </w:rPr>
        <w:t>大件</w:t>
      </w:r>
      <w:r>
        <w:rPr>
          <w:rFonts w:hint="eastAsia" w:ascii="仿宋_GB2312" w:hAnsi="仿宋_GB2312" w:eastAsia="仿宋_GB2312" w:cs="仿宋_GB2312"/>
          <w:sz w:val="30"/>
          <w:szCs w:val="30"/>
        </w:rPr>
        <w:t>垃圾</w:t>
      </w:r>
      <w:r>
        <w:rPr>
          <w:rFonts w:ascii="仿宋_GB2312" w:hAnsi="仿宋_GB2312" w:eastAsia="仿宋_GB2312" w:cs="仿宋_GB2312"/>
          <w:sz w:val="30"/>
          <w:szCs w:val="30"/>
        </w:rPr>
        <w:t>收集点</w:t>
      </w:r>
      <w:r>
        <w:rPr>
          <w:rFonts w:hint="eastAsia" w:ascii="仿宋_GB2312" w:hAnsi="仿宋_GB2312" w:eastAsia="仿宋_GB2312" w:cs="仿宋_GB2312"/>
          <w:sz w:val="30"/>
          <w:szCs w:val="30"/>
        </w:rPr>
        <w:t>和3</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个干、湿垃圾投放点的</w:t>
      </w:r>
      <w:r>
        <w:rPr>
          <w:rFonts w:ascii="仿宋_GB2312" w:hAnsi="仿宋_GB2312" w:eastAsia="仿宋_GB2312" w:cs="仿宋_GB2312"/>
          <w:sz w:val="30"/>
          <w:szCs w:val="30"/>
        </w:rPr>
        <w:t>建设</w:t>
      </w:r>
      <w:r>
        <w:rPr>
          <w:rFonts w:hint="eastAsia" w:ascii="仿宋_GB2312" w:hAnsi="仿宋_GB2312" w:eastAsia="仿宋_GB2312" w:cs="仿宋_GB2312"/>
          <w:sz w:val="30"/>
          <w:szCs w:val="30"/>
        </w:rPr>
        <w:t>；作为</w:t>
      </w:r>
      <w:r>
        <w:rPr>
          <w:rFonts w:ascii="仿宋_GB2312" w:hAnsi="仿宋_GB2312" w:eastAsia="仿宋_GB2312" w:cs="仿宋_GB2312"/>
          <w:sz w:val="30"/>
          <w:szCs w:val="30"/>
        </w:rPr>
        <w:t>全市189</w:t>
      </w:r>
      <w:r>
        <w:rPr>
          <w:rFonts w:hint="eastAsia" w:ascii="仿宋_GB2312" w:hAnsi="仿宋_GB2312" w:eastAsia="仿宋_GB2312" w:cs="仿宋_GB2312"/>
          <w:sz w:val="30"/>
          <w:szCs w:val="30"/>
        </w:rPr>
        <w:t>个</w:t>
      </w:r>
      <w:r>
        <w:rPr>
          <w:rFonts w:ascii="仿宋_GB2312" w:hAnsi="仿宋_GB2312" w:eastAsia="仿宋_GB2312" w:cs="仿宋_GB2312"/>
          <w:sz w:val="30"/>
          <w:szCs w:val="30"/>
        </w:rPr>
        <w:t>街道</w:t>
      </w:r>
      <w:r>
        <w:rPr>
          <w:rFonts w:hint="eastAsia" w:ascii="仿宋_GB2312" w:hAnsi="仿宋_GB2312" w:eastAsia="仿宋_GB2312" w:cs="仿宋_GB2312"/>
          <w:sz w:val="30"/>
          <w:szCs w:val="30"/>
        </w:rPr>
        <w:t>（乡镇）</w:t>
      </w:r>
      <w:r>
        <w:rPr>
          <w:rFonts w:ascii="仿宋_GB2312" w:hAnsi="仿宋_GB2312" w:eastAsia="仿宋_GB2312" w:cs="仿宋_GB2312"/>
          <w:sz w:val="30"/>
          <w:szCs w:val="30"/>
        </w:rPr>
        <w:t>的</w:t>
      </w:r>
      <w:r>
        <w:rPr>
          <w:rFonts w:hint="eastAsia" w:ascii="仿宋_GB2312" w:hAnsi="仿宋_GB2312" w:eastAsia="仿宋_GB2312" w:cs="仿宋_GB2312"/>
          <w:sz w:val="30"/>
          <w:szCs w:val="30"/>
        </w:rPr>
        <w:t>唯一代表</w:t>
      </w:r>
      <w:r>
        <w:rPr>
          <w:rFonts w:ascii="仿宋_GB2312" w:hAnsi="仿宋_GB2312" w:eastAsia="仿宋_GB2312" w:cs="仿宋_GB2312"/>
          <w:sz w:val="30"/>
          <w:szCs w:val="30"/>
        </w:rPr>
        <w:t>，在5月</w:t>
      </w:r>
      <w:r>
        <w:rPr>
          <w:rFonts w:hint="eastAsia" w:ascii="仿宋_GB2312" w:hAnsi="仿宋_GB2312" w:eastAsia="仿宋_GB2312" w:cs="仿宋_GB2312"/>
          <w:sz w:val="30"/>
          <w:szCs w:val="30"/>
        </w:rPr>
        <w:t>6</w:t>
      </w:r>
      <w:r>
        <w:rPr>
          <w:rFonts w:ascii="仿宋_GB2312" w:hAnsi="仿宋_GB2312" w:eastAsia="仿宋_GB2312" w:cs="仿宋_GB2312"/>
          <w:sz w:val="30"/>
          <w:szCs w:val="30"/>
        </w:rPr>
        <w:t>日</w:t>
      </w:r>
      <w:r>
        <w:rPr>
          <w:rFonts w:hint="eastAsia" w:ascii="仿宋_GB2312" w:hAnsi="仿宋_GB2312" w:eastAsia="仿宋_GB2312" w:cs="仿宋_GB2312"/>
          <w:sz w:val="30"/>
          <w:szCs w:val="30"/>
        </w:rPr>
        <w:t>举行</w:t>
      </w:r>
      <w:r>
        <w:rPr>
          <w:rFonts w:ascii="仿宋_GB2312" w:hAnsi="仿宋_GB2312" w:eastAsia="仿宋_GB2312" w:cs="仿宋_GB2312"/>
          <w:sz w:val="30"/>
          <w:szCs w:val="30"/>
        </w:rPr>
        <w:t>的</w:t>
      </w:r>
      <w:r>
        <w:rPr>
          <w:rFonts w:hint="eastAsia" w:ascii="仿宋_GB2312" w:hAnsi="仿宋_GB2312" w:eastAsia="仿宋_GB2312" w:cs="仿宋_GB2312"/>
          <w:sz w:val="30"/>
          <w:szCs w:val="30"/>
        </w:rPr>
        <w:t>长沙市生</w:t>
      </w:r>
      <w:r>
        <w:rPr>
          <w:rFonts w:ascii="仿宋_GB2312" w:hAnsi="仿宋_GB2312" w:eastAsia="仿宋_GB2312" w:cs="仿宋_GB2312"/>
          <w:sz w:val="30"/>
          <w:szCs w:val="30"/>
        </w:rPr>
        <w:t>活垃圾分类</w:t>
      </w:r>
      <w:r>
        <w:rPr>
          <w:rFonts w:hint="eastAsia" w:ascii="仿宋_GB2312" w:hAnsi="仿宋_GB2312" w:eastAsia="仿宋_GB2312" w:cs="仿宋_GB2312"/>
          <w:sz w:val="30"/>
          <w:szCs w:val="30"/>
        </w:rPr>
        <w:t>推进</w:t>
      </w:r>
      <w:r>
        <w:rPr>
          <w:rFonts w:ascii="仿宋_GB2312" w:hAnsi="仿宋_GB2312" w:eastAsia="仿宋_GB2312" w:cs="仿宋_GB2312"/>
          <w:sz w:val="30"/>
          <w:szCs w:val="30"/>
        </w:rPr>
        <w:t>大会上</w:t>
      </w:r>
      <w:r>
        <w:rPr>
          <w:rFonts w:hint="eastAsia" w:ascii="仿宋_GB2312" w:hAnsi="仿宋_GB2312" w:eastAsia="仿宋_GB2312" w:cs="仿宋_GB2312"/>
          <w:sz w:val="30"/>
          <w:szCs w:val="30"/>
        </w:rPr>
        <w:t>作典型发言；落实“门前三包”责任制，开展“星级门店”“精美楼栋”等评选工作；组织全体干部和200余名志愿者参与城市文明创建。氛围更和谐</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深入开展扫黑除恶和禁毒工作，多途径</w:t>
      </w:r>
      <w:r>
        <w:rPr>
          <w:rFonts w:ascii="仿宋_GB2312" w:hAnsi="仿宋_GB2312" w:eastAsia="仿宋_GB2312" w:cs="仿宋_GB2312"/>
          <w:sz w:val="30"/>
          <w:szCs w:val="30"/>
        </w:rPr>
        <w:t>、全方位</w:t>
      </w:r>
      <w:r>
        <w:rPr>
          <w:rFonts w:hint="eastAsia" w:ascii="仿宋_GB2312" w:hAnsi="仿宋_GB2312" w:eastAsia="仿宋_GB2312" w:cs="仿宋_GB2312"/>
          <w:sz w:val="30"/>
          <w:szCs w:val="30"/>
        </w:rPr>
        <w:t>地营造扫黑除恶专项斗争的浓厚氛围；配置社区禁毒包干人员7人，走访、约谈辖区吸毒人员50余人，确保无新滋生吸毒人员和制、贩毒行为；做好了遗留问题化解，今年成功签约化解</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户，协助做好了</w:t>
      </w:r>
      <w:r>
        <w:rPr>
          <w:rFonts w:ascii="仿宋_GB2312" w:hAnsi="仿宋_GB2312" w:eastAsia="仿宋_GB2312" w:cs="仿宋_GB2312"/>
          <w:sz w:val="30"/>
          <w:szCs w:val="30"/>
        </w:rPr>
        <w:t>炮后街、汽电项目组的成本结算和一中地块的转让，</w:t>
      </w:r>
      <w:r>
        <w:rPr>
          <w:rFonts w:hint="eastAsia" w:ascii="仿宋_GB2312" w:hAnsi="仿宋_GB2312" w:eastAsia="仿宋_GB2312" w:cs="仿宋_GB2312"/>
          <w:sz w:val="30"/>
          <w:szCs w:val="30"/>
        </w:rPr>
        <w:t>顺利</w:t>
      </w:r>
      <w:r>
        <w:rPr>
          <w:rFonts w:ascii="仿宋_GB2312" w:hAnsi="仿宋_GB2312" w:eastAsia="仿宋_GB2312" w:cs="仿宋_GB2312"/>
          <w:sz w:val="30"/>
          <w:szCs w:val="30"/>
        </w:rPr>
        <w:t>完成既定任务；</w:t>
      </w:r>
      <w:r>
        <w:rPr>
          <w:rFonts w:hint="eastAsia" w:ascii="仿宋_GB2312" w:hAnsi="仿宋_GB2312" w:eastAsia="仿宋_GB2312" w:cs="仿宋_GB2312"/>
          <w:sz w:val="30"/>
          <w:szCs w:val="30"/>
        </w:rPr>
        <w:t>积极做好特护期的综治维稳工作，确保了无在京扰乱秩序及非访行为，获评2019年市级</w:t>
      </w:r>
      <w:r>
        <w:rPr>
          <w:rFonts w:ascii="仿宋_GB2312" w:hAnsi="仿宋_GB2312" w:eastAsia="仿宋_GB2312" w:cs="仿宋_GB2312"/>
          <w:sz w:val="30"/>
          <w:szCs w:val="30"/>
        </w:rPr>
        <w:t>平安建设红旗街道。</w:t>
      </w:r>
      <w:r>
        <w:rPr>
          <w:rFonts w:hint="eastAsia" w:ascii="仿宋_GB2312" w:hAnsi="仿宋_GB2312" w:eastAsia="仿宋_GB2312" w:cs="仿宋_GB2312"/>
          <w:sz w:val="30"/>
          <w:szCs w:val="30"/>
        </w:rPr>
        <w:t>城市更安全</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推出了《安全生产工作月度测评工作机制》，全年开展安全及</w:t>
      </w:r>
      <w:r>
        <w:rPr>
          <w:rFonts w:ascii="仿宋_GB2312" w:hAnsi="仿宋_GB2312" w:eastAsia="仿宋_GB2312" w:cs="仿宋_GB2312"/>
          <w:sz w:val="30"/>
          <w:szCs w:val="30"/>
        </w:rPr>
        <w:t>消防</w:t>
      </w:r>
      <w:r>
        <w:rPr>
          <w:rFonts w:hint="eastAsia" w:ascii="仿宋_GB2312" w:hAnsi="仿宋_GB2312" w:eastAsia="仿宋_GB2312" w:cs="仿宋_GB2312"/>
          <w:sz w:val="30"/>
          <w:szCs w:val="30"/>
        </w:rPr>
        <w:t>检查</w:t>
      </w:r>
      <w:r>
        <w:rPr>
          <w:rFonts w:ascii="仿宋_GB2312" w:hAnsi="仿宋_GB2312" w:eastAsia="仿宋_GB2312" w:cs="仿宋_GB2312"/>
          <w:sz w:val="30"/>
          <w:szCs w:val="30"/>
        </w:rPr>
        <w:t>553</w:t>
      </w:r>
      <w:r>
        <w:rPr>
          <w:rFonts w:hint="eastAsia" w:ascii="仿宋_GB2312" w:hAnsi="仿宋_GB2312" w:eastAsia="仿宋_GB2312" w:cs="仿宋_GB2312"/>
          <w:sz w:val="30"/>
          <w:szCs w:val="30"/>
        </w:rPr>
        <w:t>次，共查出并整改各类隐患</w:t>
      </w:r>
      <w:r>
        <w:rPr>
          <w:rFonts w:ascii="仿宋_GB2312" w:hAnsi="仿宋_GB2312" w:eastAsia="仿宋_GB2312" w:cs="仿宋_GB2312"/>
          <w:sz w:val="30"/>
          <w:szCs w:val="30"/>
        </w:rPr>
        <w:t>1847</w:t>
      </w:r>
      <w:r>
        <w:rPr>
          <w:rFonts w:hint="eastAsia" w:ascii="仿宋_GB2312" w:hAnsi="仿宋_GB2312" w:eastAsia="仿宋_GB2312" w:cs="仿宋_GB2312"/>
          <w:sz w:val="30"/>
          <w:szCs w:val="30"/>
        </w:rPr>
        <w:t>个，处罚</w:t>
      </w:r>
      <w:r>
        <w:rPr>
          <w:rFonts w:ascii="仿宋_GB2312" w:hAnsi="仿宋_GB2312" w:eastAsia="仿宋_GB2312" w:cs="仿宋_GB2312"/>
          <w:sz w:val="30"/>
          <w:szCs w:val="30"/>
        </w:rPr>
        <w:t>企业的违规经营行为</w:t>
      </w:r>
      <w:r>
        <w:rPr>
          <w:rFonts w:hint="eastAsia" w:ascii="仿宋_GB2312" w:hAnsi="仿宋_GB2312" w:eastAsia="仿宋_GB2312" w:cs="仿宋_GB2312"/>
          <w:sz w:val="30"/>
          <w:szCs w:val="30"/>
        </w:rPr>
        <w:t>24起</w:t>
      </w:r>
      <w:r>
        <w:rPr>
          <w:rFonts w:ascii="仿宋_GB2312" w:hAnsi="仿宋_GB2312" w:eastAsia="仿宋_GB2312" w:cs="仿宋_GB2312"/>
          <w:sz w:val="30"/>
          <w:szCs w:val="30"/>
        </w:rPr>
        <w:t>，年内</w:t>
      </w:r>
      <w:r>
        <w:rPr>
          <w:rFonts w:hint="eastAsia" w:ascii="仿宋_GB2312" w:hAnsi="仿宋_GB2312" w:eastAsia="仿宋_GB2312" w:cs="仿宋_GB2312"/>
          <w:sz w:val="30"/>
          <w:szCs w:val="30"/>
        </w:rPr>
        <w:t>未发生一起安全生产责任事故。</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3、强化民生主题</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勤办惠民之事，辖区群众更具获得感</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服务民生和</w:t>
      </w:r>
      <w:r>
        <w:rPr>
          <w:rFonts w:ascii="仿宋_GB2312" w:hAnsi="仿宋_GB2312" w:eastAsia="仿宋_GB2312" w:cs="仿宋_GB2312"/>
          <w:sz w:val="30"/>
          <w:szCs w:val="30"/>
        </w:rPr>
        <w:t>基层</w:t>
      </w:r>
      <w:r>
        <w:rPr>
          <w:rFonts w:hint="eastAsia" w:ascii="仿宋_GB2312" w:hAnsi="仿宋_GB2312" w:eastAsia="仿宋_GB2312" w:cs="仿宋_GB2312"/>
          <w:sz w:val="30"/>
          <w:szCs w:val="30"/>
        </w:rPr>
        <w:t>始终是</w:t>
      </w:r>
      <w:r>
        <w:rPr>
          <w:rFonts w:ascii="仿宋_GB2312" w:hAnsi="仿宋_GB2312" w:eastAsia="仿宋_GB2312" w:cs="仿宋_GB2312"/>
          <w:sz w:val="30"/>
          <w:szCs w:val="30"/>
        </w:rPr>
        <w:t>街道工作的</w:t>
      </w:r>
      <w:r>
        <w:rPr>
          <w:rFonts w:hint="eastAsia" w:ascii="仿宋_GB2312" w:hAnsi="仿宋_GB2312" w:eastAsia="仿宋_GB2312" w:cs="仿宋_GB2312"/>
          <w:sz w:val="30"/>
          <w:szCs w:val="30"/>
        </w:rPr>
        <w:t>主责</w:t>
      </w:r>
      <w:r>
        <w:rPr>
          <w:rFonts w:ascii="仿宋_GB2312" w:hAnsi="仿宋_GB2312" w:eastAsia="仿宋_GB2312" w:cs="仿宋_GB2312"/>
          <w:sz w:val="30"/>
          <w:szCs w:val="30"/>
        </w:rPr>
        <w:t>和主业。</w:t>
      </w:r>
      <w:r>
        <w:rPr>
          <w:rFonts w:hint="eastAsia" w:ascii="仿宋_GB2312" w:hAnsi="仿宋_GB2312" w:eastAsia="仿宋_GB2312" w:cs="仿宋_GB2312"/>
          <w:sz w:val="30"/>
          <w:szCs w:val="30"/>
        </w:rPr>
        <w:t>便民有方。推动建设了清水塘辖区</w:t>
      </w:r>
      <w:r>
        <w:rPr>
          <w:rFonts w:ascii="仿宋_GB2312" w:hAnsi="仿宋_GB2312" w:eastAsia="仿宋_GB2312" w:cs="仿宋_GB2312"/>
          <w:sz w:val="30"/>
          <w:szCs w:val="30"/>
        </w:rPr>
        <w:t>首个</w:t>
      </w:r>
      <w:r>
        <w:rPr>
          <w:rFonts w:hint="eastAsia" w:ascii="仿宋_GB2312" w:hAnsi="仿宋_GB2312" w:eastAsia="仿宋_GB2312" w:cs="仿宋_GB2312"/>
          <w:sz w:val="30"/>
          <w:szCs w:val="30"/>
        </w:rPr>
        <w:t>社区卫生服务中心，终结了辖区居民多年来“跨区看病”的历史；在全市率先推广社区零距离办公，已有11个服务点投入使用，每月定时安排街道、</w:t>
      </w:r>
      <w:r>
        <w:rPr>
          <w:rFonts w:ascii="仿宋_GB2312" w:hAnsi="仿宋_GB2312" w:eastAsia="仿宋_GB2312" w:cs="仿宋_GB2312"/>
          <w:sz w:val="30"/>
          <w:szCs w:val="30"/>
        </w:rPr>
        <w:t>社区干部实现</w:t>
      </w:r>
      <w:r>
        <w:rPr>
          <w:rFonts w:hint="eastAsia" w:ascii="仿宋_GB2312" w:hAnsi="仿宋_GB2312" w:eastAsia="仿宋_GB2312" w:cs="仿宋_GB2312"/>
          <w:sz w:val="30"/>
          <w:szCs w:val="30"/>
        </w:rPr>
        <w:t>竞赛，让</w:t>
      </w:r>
      <w:r>
        <w:rPr>
          <w:rFonts w:ascii="仿宋_GB2312" w:hAnsi="仿宋_GB2312" w:eastAsia="仿宋_GB2312" w:cs="仿宋_GB2312"/>
          <w:sz w:val="30"/>
          <w:szCs w:val="30"/>
        </w:rPr>
        <w:t>辖区</w:t>
      </w:r>
      <w:r>
        <w:rPr>
          <w:rFonts w:hint="eastAsia" w:ascii="仿宋_GB2312" w:hAnsi="仿宋_GB2312" w:eastAsia="仿宋_GB2312" w:cs="仿宋_GB2312"/>
          <w:sz w:val="30"/>
          <w:szCs w:val="30"/>
        </w:rPr>
        <w:t>群众实现了办证办事</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最多跑一次</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惠民有力。联合辖区内100余家门店发放“惠民卡”8400余张，提供10%-30%不等的优惠力度；开展了3个</w:t>
      </w:r>
      <w:r>
        <w:rPr>
          <w:rFonts w:ascii="仿宋_GB2312" w:hAnsi="仿宋_GB2312" w:eastAsia="仿宋_GB2312" w:cs="仿宋_GB2312"/>
          <w:sz w:val="30"/>
          <w:szCs w:val="30"/>
        </w:rPr>
        <w:t>批次的城市特困家庭困难救助</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下发资金</w:t>
      </w:r>
      <w:r>
        <w:rPr>
          <w:rFonts w:hint="eastAsia" w:ascii="仿宋_GB2312" w:hAnsi="仿宋_GB2312" w:eastAsia="仿宋_GB2312" w:cs="仿宋_GB2312"/>
          <w:sz w:val="30"/>
          <w:szCs w:val="30"/>
        </w:rPr>
        <w:t>42万元</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城市低保工作实现了</w:t>
      </w:r>
      <w:r>
        <w:rPr>
          <w:rFonts w:ascii="仿宋_GB2312" w:hAnsi="仿宋_GB2312" w:eastAsia="仿宋_GB2312" w:cs="仿宋_GB2312"/>
          <w:sz w:val="30"/>
          <w:szCs w:val="30"/>
        </w:rPr>
        <w:t>应保尽保</w:t>
      </w:r>
      <w:r>
        <w:rPr>
          <w:rFonts w:hint="eastAsia" w:ascii="仿宋_GB2312" w:hAnsi="仿宋_GB2312" w:eastAsia="仿宋_GB2312" w:cs="仿宋_GB2312"/>
          <w:sz w:val="30"/>
          <w:szCs w:val="30"/>
        </w:rPr>
        <w:t>和动态管理</w:t>
      </w:r>
      <w:r>
        <w:rPr>
          <w:rFonts w:ascii="仿宋_GB2312" w:hAnsi="仿宋_GB2312" w:eastAsia="仿宋_GB2312" w:cs="仿宋_GB2312"/>
          <w:sz w:val="30"/>
          <w:szCs w:val="30"/>
        </w:rPr>
        <w:t>，全年</w:t>
      </w:r>
      <w:r>
        <w:rPr>
          <w:rFonts w:hint="eastAsia" w:ascii="仿宋_GB2312" w:hAnsi="仿宋_GB2312" w:eastAsia="仿宋_GB2312" w:cs="仿宋_GB2312"/>
          <w:sz w:val="30"/>
          <w:szCs w:val="30"/>
        </w:rPr>
        <w:t>共帮助48名退役军人解决了</w:t>
      </w:r>
      <w:r>
        <w:rPr>
          <w:rFonts w:ascii="仿宋_GB2312" w:hAnsi="仿宋_GB2312" w:eastAsia="仿宋_GB2312" w:cs="仿宋_GB2312"/>
          <w:sz w:val="30"/>
          <w:szCs w:val="30"/>
        </w:rPr>
        <w:t>生活上的各类困难，</w:t>
      </w:r>
      <w:r>
        <w:rPr>
          <w:rFonts w:hint="eastAsia" w:ascii="仿宋_GB2312" w:hAnsi="仿宋_GB2312" w:eastAsia="仿宋_GB2312" w:cs="仿宋_GB2312"/>
          <w:sz w:val="30"/>
          <w:szCs w:val="30"/>
        </w:rPr>
        <w:t>帮助符合条件</w:t>
      </w:r>
      <w:r>
        <w:rPr>
          <w:rFonts w:ascii="仿宋_GB2312" w:hAnsi="仿宋_GB2312" w:eastAsia="仿宋_GB2312" w:cs="仿宋_GB2312"/>
          <w:sz w:val="30"/>
          <w:szCs w:val="30"/>
        </w:rPr>
        <w:t>的</w:t>
      </w:r>
      <w:r>
        <w:rPr>
          <w:rFonts w:hint="eastAsia" w:ascii="仿宋_GB2312" w:hAnsi="仿宋_GB2312" w:eastAsia="仿宋_GB2312" w:cs="仿宋_GB2312"/>
          <w:sz w:val="30"/>
          <w:szCs w:val="30"/>
        </w:rPr>
        <w:t>3人实现了再</w:t>
      </w:r>
      <w:r>
        <w:rPr>
          <w:rFonts w:ascii="仿宋_GB2312" w:hAnsi="仿宋_GB2312" w:eastAsia="仿宋_GB2312" w:cs="仿宋_GB2312"/>
          <w:sz w:val="30"/>
          <w:szCs w:val="30"/>
        </w:rPr>
        <w:t>就业。</w:t>
      </w:r>
      <w:r>
        <w:rPr>
          <w:rFonts w:hint="eastAsia" w:ascii="仿宋_GB2312" w:hAnsi="仿宋_GB2312" w:eastAsia="仿宋_GB2312" w:cs="仿宋_GB2312"/>
          <w:sz w:val="30"/>
          <w:szCs w:val="30"/>
        </w:rPr>
        <w:t>利民有为。借力“街道吹哨、部门报到”机制，全年协助区直部门解决基层问题34次，基层党支部联系帮扶城市困难群众31人；打造了“五彩食安”示范街，有效保障市一中</w:t>
      </w:r>
      <w:r>
        <w:rPr>
          <w:rFonts w:ascii="仿宋_GB2312" w:hAnsi="仿宋_GB2312" w:eastAsia="仿宋_GB2312" w:cs="仿宋_GB2312"/>
          <w:sz w:val="30"/>
          <w:szCs w:val="30"/>
        </w:rPr>
        <w:t>周边校园食品安全</w:t>
      </w:r>
      <w:r>
        <w:rPr>
          <w:rFonts w:hint="eastAsia" w:ascii="仿宋_GB2312" w:hAnsi="仿宋_GB2312" w:eastAsia="仿宋_GB2312" w:cs="仿宋_GB2312"/>
          <w:sz w:val="30"/>
          <w:szCs w:val="30"/>
        </w:rPr>
        <w:t>，超额完成</w:t>
      </w:r>
      <w:r>
        <w:rPr>
          <w:rFonts w:ascii="仿宋_GB2312" w:hAnsi="仿宋_GB2312" w:eastAsia="仿宋_GB2312" w:cs="仿宋_GB2312"/>
          <w:sz w:val="30"/>
          <w:szCs w:val="30"/>
        </w:rPr>
        <w:t>了</w:t>
      </w:r>
      <w:r>
        <w:rPr>
          <w:rFonts w:hint="eastAsia" w:ascii="仿宋_GB2312" w:hAnsi="仿宋_GB2312" w:eastAsia="仿宋_GB2312" w:cs="仿宋_GB2312"/>
          <w:sz w:val="30"/>
          <w:szCs w:val="30"/>
        </w:rPr>
        <w:t>小餐饮“透明厨房”改造任务</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“点对点办公”、“面对面服务”；举办了社区“全岗通”知识</w:t>
      </w:r>
    </w:p>
    <w:p>
      <w:pPr>
        <w:spacing w:line="560" w:lineRule="exact"/>
        <w:ind w:firstLine="600" w:firstLineChars="200"/>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rPr>
        <w:t>4、亮化红色品牌，整合红色资源</w:t>
      </w:r>
      <w:r>
        <w:rPr>
          <w:rFonts w:ascii="仿宋_GB2312" w:hAnsi="仿宋_GB2312" w:eastAsia="仿宋_GB2312" w:cs="仿宋_GB2312"/>
          <w:sz w:val="30"/>
          <w:szCs w:val="30"/>
        </w:rPr>
        <w:t>，党建引领</w:t>
      </w:r>
      <w:r>
        <w:rPr>
          <w:rFonts w:hint="eastAsia" w:ascii="仿宋_GB2312" w:hAnsi="仿宋_GB2312" w:eastAsia="仿宋_GB2312" w:cs="仿宋_GB2312"/>
          <w:sz w:val="30"/>
          <w:szCs w:val="30"/>
        </w:rPr>
        <w:t>凝聚正能量。</w:t>
      </w:r>
    </w:p>
    <w:p>
      <w:pPr>
        <w:spacing w:line="560" w:lineRule="exact"/>
        <w:ind w:firstLine="600" w:firstLineChars="200"/>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rPr>
        <w:t>作为</w:t>
      </w:r>
      <w:r>
        <w:rPr>
          <w:rFonts w:ascii="仿宋_GB2312" w:hAnsi="仿宋_GB2312" w:eastAsia="仿宋_GB2312" w:cs="仿宋_GB2312"/>
          <w:sz w:val="30"/>
          <w:szCs w:val="30"/>
        </w:rPr>
        <w:t>一方革命热土，红色是清水塘</w:t>
      </w:r>
      <w:r>
        <w:rPr>
          <w:rFonts w:hint="eastAsia" w:ascii="仿宋_GB2312" w:hAnsi="仿宋_GB2312" w:eastAsia="仿宋_GB2312" w:cs="仿宋_GB2312"/>
          <w:sz w:val="30"/>
          <w:szCs w:val="30"/>
        </w:rPr>
        <w:t>不变</w:t>
      </w:r>
      <w:r>
        <w:rPr>
          <w:rFonts w:ascii="仿宋_GB2312" w:hAnsi="仿宋_GB2312" w:eastAsia="仿宋_GB2312" w:cs="仿宋_GB2312"/>
          <w:sz w:val="30"/>
          <w:szCs w:val="30"/>
        </w:rPr>
        <w:t>的主色调。</w:t>
      </w:r>
      <w:r>
        <w:rPr>
          <w:rFonts w:hint="eastAsia" w:ascii="仿宋_GB2312" w:hAnsi="仿宋_GB2312" w:eastAsia="仿宋_GB2312" w:cs="仿宋_GB2312"/>
          <w:sz w:val="30"/>
          <w:szCs w:val="30"/>
        </w:rPr>
        <w:t>红色氛围不断浓厚。2019年完成了街道新时代文明实践所的建设，在湖南卫视、《湖南日报》省市级媒体刊发工作宣传报道200余篇，街道录制的《歌唱祖国》快闪视频在“学习强国”全国平台首屏获得推荐，红色坐标彰显优势。“红色摇篮”党建声音馆制作100期“革命英雄人物”有声读物，点击率超过80万，并在</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中国组织人事报</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、学习强国</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湖南</w:t>
      </w:r>
      <w:r>
        <w:rPr>
          <w:rFonts w:hint="eastAsia" w:ascii="仿宋_GB2312" w:hAnsi="仿宋_GB2312" w:eastAsia="仿宋_GB2312" w:cs="仿宋_GB2312"/>
          <w:sz w:val="30"/>
          <w:szCs w:val="30"/>
        </w:rPr>
        <w:t>日报》</w:t>
      </w:r>
      <w:r>
        <w:rPr>
          <w:rFonts w:ascii="仿宋_GB2312" w:hAnsi="仿宋_GB2312" w:eastAsia="仿宋_GB2312" w:cs="仿宋_GB2312"/>
          <w:sz w:val="30"/>
          <w:szCs w:val="30"/>
        </w:rPr>
        <w:t>等媒体专题报道</w:t>
      </w:r>
      <w:r>
        <w:rPr>
          <w:rFonts w:hint="eastAsia" w:ascii="仿宋_GB2312" w:hAnsi="仿宋_GB2312" w:eastAsia="仿宋_GB2312" w:cs="仿宋_GB2312"/>
          <w:sz w:val="30"/>
          <w:szCs w:val="30"/>
        </w:rPr>
        <w:t>；积极探索社区社会组织“三基”阵地建设，成立了红色摇篮社会组织党总支，并先后两次在市级观摩交流座谈会上作经验推介；升级“红色文化历史故事街区”建设，绘制了出</w:t>
      </w:r>
      <w:r>
        <w:rPr>
          <w:rFonts w:ascii="仿宋_GB2312" w:hAnsi="仿宋_GB2312" w:eastAsia="仿宋_GB2312" w:cs="仿宋_GB2312"/>
          <w:sz w:val="30"/>
          <w:szCs w:val="30"/>
        </w:rPr>
        <w:t>串联</w:t>
      </w:r>
      <w:r>
        <w:rPr>
          <w:rFonts w:hint="eastAsia" w:ascii="仿宋_GB2312" w:hAnsi="仿宋_GB2312" w:eastAsia="仿宋_GB2312" w:cs="仿宋_GB2312"/>
          <w:sz w:val="30"/>
          <w:szCs w:val="30"/>
        </w:rPr>
        <w:t>起11</w:t>
      </w:r>
      <w:r>
        <w:rPr>
          <w:rFonts w:ascii="仿宋_GB2312" w:hAnsi="仿宋_GB2312" w:eastAsia="仿宋_GB2312" w:cs="仿宋_GB2312"/>
          <w:sz w:val="30"/>
          <w:szCs w:val="30"/>
        </w:rPr>
        <w:t>处历史地标的</w:t>
      </w:r>
      <w:r>
        <w:rPr>
          <w:rFonts w:hint="eastAsia" w:ascii="仿宋_GB2312" w:hAnsi="仿宋_GB2312" w:eastAsia="仿宋_GB2312" w:cs="仿宋_GB2312"/>
          <w:sz w:val="30"/>
          <w:szCs w:val="30"/>
        </w:rPr>
        <w:t>清水塘手绘地图，</w:t>
      </w:r>
      <w:r>
        <w:rPr>
          <w:rFonts w:ascii="仿宋_GB2312" w:hAnsi="仿宋_GB2312" w:eastAsia="仿宋_GB2312" w:cs="仿宋_GB2312"/>
          <w:sz w:val="30"/>
          <w:szCs w:val="30"/>
        </w:rPr>
        <w:t>并</w:t>
      </w:r>
      <w:r>
        <w:rPr>
          <w:rFonts w:hint="eastAsia" w:ascii="仿宋_GB2312" w:hAnsi="仿宋_GB2312" w:eastAsia="仿宋_GB2312" w:cs="仿宋_GB2312"/>
          <w:sz w:val="30"/>
          <w:szCs w:val="30"/>
        </w:rPr>
        <w:t>得到《长沙晚报》的整版推介；着力经营“邻里店小二”代办便民服务站、南山小区党支部、绿地商圈党群服务中心、红色志愿服务站四大党建亮点品牌；坚持党管武装的</w:t>
      </w:r>
      <w:r>
        <w:rPr>
          <w:rFonts w:ascii="仿宋_GB2312" w:hAnsi="仿宋_GB2312" w:eastAsia="仿宋_GB2312" w:cs="仿宋_GB2312"/>
          <w:sz w:val="30"/>
          <w:szCs w:val="30"/>
        </w:rPr>
        <w:t>宗旨</w:t>
      </w:r>
      <w:r>
        <w:rPr>
          <w:rFonts w:hint="eastAsia" w:ascii="仿宋_GB2312" w:hAnsi="仿宋_GB2312" w:eastAsia="仿宋_GB2312" w:cs="仿宋_GB2312"/>
          <w:sz w:val="30"/>
          <w:szCs w:val="30"/>
        </w:rPr>
        <w:t>，高标准完成街道武装部三星级阵地建设，超额完成征兵4人的任务，选派街道武装部长参加湖南省军区专武干部比武竞赛，获得两个项目团体第一。</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5、深化底线思维，筑牢廉政基础，严明纪律倡树好风气。</w:t>
      </w:r>
    </w:p>
    <w:p>
      <w:pPr>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扎实落实好党风廉政建设的主体责任。在重点时间节点、重要工作期间整合部门力量开展纪律督查12次。对执行中央八项规定精神、党员领导干部操办婚丧喜庆暂行规定执行情况等方面进行专项核查；组织了全街党员干部赴长沙市廉政警示教育基地和浏阳耕读文化园参观学习；大力开展廉政文化宣传以及反对形式主义官僚主义、反对充当涉黑涉恶“保护伞”等各种专项宣传，全年通过廉洁长沙网发表宣传信息报道16条，年内全街未出现一例违纪违法违规案件。</w:t>
      </w:r>
    </w:p>
    <w:p>
      <w:pPr>
        <w:spacing w:line="54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四、其他需要说明事宜</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 、2019年度全市综治考核红旗街道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 、2019年度长沙市信访工作“三无”街道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 、2019年度网格化社会服务管理工作全区第一名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 、2019年度建设更高水准全国文明城市工作突出贡献单位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 、2019年度安全生产工作优秀单位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 、2019年度消防工作优秀部门</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7 、2019年度长沙市区县市无偿献血组织工作先进单位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 、2019年度优化营商工作先进集体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9 、2019年度产业发展工作先进集体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10 、2019年度财源建设一类街道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11 、开福区第四次全国经济普查先进集体</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12 、2019年度开福区党委信息工作先进单位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13 、2019年度开福区网信工作先进单位</w:t>
      </w:r>
    </w:p>
    <w:p>
      <w:pPr>
        <w:spacing w:line="54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14 、2019年湖南省妇联先进单位</w:t>
      </w:r>
    </w:p>
    <w:p>
      <w:pPr>
        <w:spacing w:line="540" w:lineRule="exact"/>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exact"/>
        <w:ind w:firstLine="600" w:firstLineChars="200"/>
        <w:jc w:val="right"/>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9A6F"/>
    <w:multiLevelType w:val="singleLevel"/>
    <w:tmpl w:val="42C69A6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4DD0"/>
    <w:rsid w:val="00057C5F"/>
    <w:rsid w:val="001265F1"/>
    <w:rsid w:val="001A7F83"/>
    <w:rsid w:val="001C4613"/>
    <w:rsid w:val="001D37CC"/>
    <w:rsid w:val="001E1082"/>
    <w:rsid w:val="00214436"/>
    <w:rsid w:val="002448C6"/>
    <w:rsid w:val="00282C74"/>
    <w:rsid w:val="0028577E"/>
    <w:rsid w:val="002C083F"/>
    <w:rsid w:val="002E3755"/>
    <w:rsid w:val="00335EA9"/>
    <w:rsid w:val="003D3C96"/>
    <w:rsid w:val="003E7863"/>
    <w:rsid w:val="0043142C"/>
    <w:rsid w:val="004351B5"/>
    <w:rsid w:val="00440D2D"/>
    <w:rsid w:val="00465D4C"/>
    <w:rsid w:val="00482A6E"/>
    <w:rsid w:val="00504B11"/>
    <w:rsid w:val="0053359A"/>
    <w:rsid w:val="005B73E0"/>
    <w:rsid w:val="005E0154"/>
    <w:rsid w:val="00615898"/>
    <w:rsid w:val="00647286"/>
    <w:rsid w:val="00653F63"/>
    <w:rsid w:val="007468D0"/>
    <w:rsid w:val="00821360"/>
    <w:rsid w:val="00897064"/>
    <w:rsid w:val="008B4C20"/>
    <w:rsid w:val="00911E20"/>
    <w:rsid w:val="00923967"/>
    <w:rsid w:val="009807BE"/>
    <w:rsid w:val="009B59C4"/>
    <w:rsid w:val="009E3865"/>
    <w:rsid w:val="009F3EE7"/>
    <w:rsid w:val="00A279E6"/>
    <w:rsid w:val="00A421CC"/>
    <w:rsid w:val="00AA4DD0"/>
    <w:rsid w:val="00AC2D75"/>
    <w:rsid w:val="00BA1DF6"/>
    <w:rsid w:val="00BF0D6C"/>
    <w:rsid w:val="00C942CD"/>
    <w:rsid w:val="00CA7A67"/>
    <w:rsid w:val="00CF1F4F"/>
    <w:rsid w:val="00D11539"/>
    <w:rsid w:val="00E3340E"/>
    <w:rsid w:val="00E33B22"/>
    <w:rsid w:val="00E63D7B"/>
    <w:rsid w:val="00E72715"/>
    <w:rsid w:val="00ED0581"/>
    <w:rsid w:val="00ED09AF"/>
    <w:rsid w:val="00F14360"/>
    <w:rsid w:val="00F155B3"/>
    <w:rsid w:val="00F41311"/>
    <w:rsid w:val="00F84C84"/>
    <w:rsid w:val="00FD3016"/>
    <w:rsid w:val="00FE32B5"/>
    <w:rsid w:val="02B13881"/>
    <w:rsid w:val="04565472"/>
    <w:rsid w:val="2F8D76DC"/>
    <w:rsid w:val="4D7B2D08"/>
    <w:rsid w:val="4DC54CF7"/>
    <w:rsid w:val="60A011D5"/>
    <w:rsid w:val="679772C9"/>
    <w:rsid w:val="6D3238B5"/>
    <w:rsid w:val="71C72ECA"/>
    <w:rsid w:val="72C8746A"/>
    <w:rsid w:val="7D516A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next w:val="1"/>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customStyle="1" w:styleId="7">
    <w:name w:val="页眉 Char"/>
    <w:basedOn w:val="5"/>
    <w:link w:val="3"/>
    <w:semiHidden/>
    <w:uiPriority w:val="99"/>
    <w:rPr>
      <w:rFonts w:ascii="Times New Roman" w:hAnsi="Times New Roman" w:eastAsia="宋体" w:cs="Times New Roman"/>
      <w:kern w:val="2"/>
      <w:sz w:val="18"/>
      <w:szCs w:val="18"/>
    </w:rPr>
  </w:style>
  <w:style w:type="character" w:customStyle="1" w:styleId="8">
    <w:name w:val="页脚 Char"/>
    <w:basedOn w:val="5"/>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505</Words>
  <Characters>2880</Characters>
  <Lines>24</Lines>
  <Paragraphs>6</Paragraphs>
  <TotalTime>4294738394</TotalTime>
  <ScaleCrop>false</ScaleCrop>
  <LinksUpToDate>false</LinksUpToDate>
  <CharactersWithSpaces>3379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2020-05-12T02:25:00Z</dcterms:created>
  <dc:creator>Administrator</dc:creator>
  <cp:lastModifiedBy>雪</cp:lastModifiedBy>
  <cp:lastPrinted>2019-12-31T01:34:00Z</cp:lastPrinted>
  <dcterms:modified xsi:type="dcterms:W3CDTF">2021-03-05T00:09:22Z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