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val="0"/>
          <w:bCs w:val="0"/>
          <w:color w:val="auto"/>
          <w:sz w:val="32"/>
          <w:szCs w:val="32"/>
          <w:lang w:val="en-US" w:eastAsia="zh-CN"/>
        </w:rPr>
      </w:pPr>
      <w:r>
        <w:rPr>
          <w:rFonts w:hint="eastAsia" w:ascii="方正小标宋简体" w:hAnsi="方正小标宋简体" w:eastAsia="方正小标宋简体" w:cs="方正小标宋简体"/>
          <w:b w:val="0"/>
          <w:bCs w:val="0"/>
          <w:color w:val="auto"/>
          <w:sz w:val="44"/>
          <w:szCs w:val="44"/>
          <w:lang w:val="en-US" w:eastAsia="zh-CN"/>
        </w:rPr>
        <w:t>开福区总工会关于做好非湖南省户籍工会会员留区过年有关工作的通知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各工会联合会、基层工会：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为贯彻落实《长沙市总工会办公室关于做好工会系统“迎新春送温暖、稳岗留工”专项行动工作的通知》</w:t>
      </w:r>
      <w:r>
        <w:rPr>
          <w:rFonts w:hint="eastAsia" w:ascii="仿宋" w:hAnsi="仿宋" w:eastAsia="仿宋" w:cs="仿宋"/>
          <w:color w:val="auto"/>
          <w:sz w:val="32"/>
          <w:szCs w:val="32"/>
        </w:rPr>
        <w:t>长工办发〔2021〕5号</w:t>
      </w:r>
      <w:r>
        <w:rPr>
          <w:rFonts w:hint="eastAsia" w:ascii="仿宋" w:hAnsi="仿宋" w:eastAsia="仿宋" w:cs="仿宋"/>
          <w:color w:val="auto"/>
          <w:sz w:val="32"/>
          <w:szCs w:val="32"/>
          <w:lang w:val="en-US" w:eastAsia="zh-CN"/>
        </w:rPr>
        <w:t>文件</w:t>
      </w:r>
      <w:r>
        <w:rPr>
          <w:rFonts w:hint="eastAsia" w:ascii="仿宋" w:hAnsi="仿宋" w:eastAsia="仿宋" w:cs="仿宋"/>
          <w:b w:val="0"/>
          <w:bCs w:val="0"/>
          <w:color w:val="auto"/>
          <w:sz w:val="32"/>
          <w:szCs w:val="32"/>
          <w:lang w:val="en-US" w:eastAsia="zh-CN"/>
        </w:rPr>
        <w:t>精神，开福区总工会就做好非湖南省户籍工会会员留区过年有关工作通知如下：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kern w:val="0"/>
          <w:sz w:val="32"/>
          <w:szCs w:val="32"/>
        </w:rPr>
        <w:t>一、加强宣传引导，鼓励农民工等务工人员留长过节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各级工会组织要通过各类媒体平台，加强防疫知识宣传，努力争取外来务工人员的理解配合，倡导在条件允许的情况下尽量留长过节，减少疫情扩散风险，为疫情防控贡献力量。号召广大职工严格落实疫情防控措施，科学做好个人防护，积极配合健康监测、扫码测温等防控工作，非必要不聚集，非必要不离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kern w:val="0"/>
          <w:sz w:val="32"/>
          <w:szCs w:val="32"/>
        </w:rPr>
      </w:pPr>
      <w:r>
        <w:rPr>
          <w:rFonts w:hint="eastAsia" w:ascii="仿宋" w:hAnsi="仿宋" w:eastAsia="仿宋" w:cs="仿宋"/>
          <w:b/>
          <w:bCs/>
          <w:color w:val="auto"/>
          <w:kern w:val="0"/>
          <w:sz w:val="32"/>
          <w:szCs w:val="32"/>
          <w:lang w:val="en-US" w:eastAsia="zh-CN"/>
        </w:rPr>
        <w:t>二</w:t>
      </w:r>
      <w:r>
        <w:rPr>
          <w:rFonts w:hint="eastAsia" w:ascii="仿宋" w:hAnsi="仿宋" w:eastAsia="仿宋" w:cs="仿宋"/>
          <w:b/>
          <w:bCs/>
          <w:color w:val="auto"/>
          <w:kern w:val="0"/>
          <w:sz w:val="32"/>
          <w:szCs w:val="32"/>
        </w:rPr>
        <w:t>、做实关心关爱，保障坚守工作一线职工的生产生活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各级工会组织要加大对坚守工作一线职工的关心关爱，结合两节“送温暖”活动，组织开展走访慰问，关心职工的工作生产环境，提供必要的安全生产保障；关心职工及其家庭的生活状况，解决职工的实际困难，保障假期在岗干部职工收入、休息权利；积极协助做好农民工息工复工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三、发放工会消费券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为已录入开福区总工会“智慧云服务平台”实名制会员库的非湖南省户籍留区过年的企业工会会员发放每人200元的消费券。按照“年前申报、年后确认、两级公示”的工作原则，由基层工会逐级申报，经开福区总工会审核通过后按实将消费券发放到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三、申报流程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1.即日起，各基层工会可以按照《非湖南省户籍留区过年工会会员汇总表》（见附件）逐级申报。各街道联合工会负责将本辖区范围内的汇总表电子版于2月5日17：00前报送至工作邮箱226466620@qq.com。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2.2月26日至28日，各基层工会负责将申请会员的本人身份证复印件及14天内(2021年2月12日至25日)行程码提交至所属街道工会联合会，街道工会联合会对资料进行初审，同时于3月1日至3日在单位显著位置将名单进行公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公示无异议后，将汇总表、身份证复印件、14天内(2021年2月12日至25日)行程码、公示图片报送至区总工会职工服务帮扶中心复核。复核通过后，区总工会将消费券发放给企业。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FF0000"/>
          <w:sz w:val="32"/>
          <w:szCs w:val="32"/>
          <w:lang w:val="en-US" w:eastAsia="zh-CN"/>
        </w:rPr>
        <w:t>注意事项：消费券的补助对象必须是开福区工会系统内实名制注册的非湖南省户籍且留在长沙市过年的企业工会会员，行程卡14天内显示未离开湖南省，请基层工会、工会联合会注意核对。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联系人：捞刀河街道工会联合会：李锦，13487581240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附件：非湖南省户籍留区过年工会会员汇总表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                                长沙市开福区总工会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2021年2月1日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lang w:val="en-US" w:eastAsia="zh-CN"/>
        </w:rPr>
        <w:sectPr>
          <w:footerReference r:id="rId3" w:type="default"/>
          <w:pgSz w:w="11906" w:h="16838"/>
          <w:pgMar w:top="1417" w:right="1587" w:bottom="1417" w:left="1587" w:header="851" w:footer="992" w:gutter="0"/>
          <w:pgNumType w:fmt="numberInDash"/>
          <w:cols w:space="0" w:num="1"/>
          <w:rtlGutter w:val="0"/>
          <w:docGrid w:type="lines" w:linePitch="323" w:charSpace="0"/>
        </w:sectPr>
      </w:pPr>
    </w:p>
    <w:p>
      <w:pPr>
        <w:rPr>
          <w:rFonts w:hint="default" w:ascii="仿宋_GB2312" w:hAnsi="仿宋_GB2312" w:eastAsia="仿宋_GB2312" w:cs="仿宋_GB2312"/>
          <w:b w:val="0"/>
          <w:bCs w:val="0"/>
          <w:color w:val="auto"/>
          <w:sz w:val="32"/>
          <w:szCs w:val="32"/>
          <w:lang w:val="en-US" w:eastAsia="zh-CN"/>
        </w:rPr>
      </w:pPr>
      <w:r>
        <w:rPr>
          <w:rFonts w:hint="default" w:ascii="仿宋_GB2312" w:hAnsi="仿宋_GB2312" w:eastAsia="仿宋_GB2312" w:cs="仿宋_GB2312"/>
          <w:b w:val="0"/>
          <w:bCs w:val="0"/>
          <w:color w:val="auto"/>
          <w:sz w:val="32"/>
          <w:szCs w:val="32"/>
          <w:lang w:val="en-US" w:eastAsia="zh-CN"/>
        </w:rPr>
        <w:t>附件：</w:t>
      </w:r>
    </w:p>
    <w:p>
      <w:pPr>
        <w:jc w:val="center"/>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非湖南省户籍留区过年工会会员汇总表</w:t>
      </w:r>
    </w:p>
    <w:tbl>
      <w:tblPr>
        <w:tblStyle w:val="6"/>
        <w:tblW w:w="15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1588"/>
        <w:gridCol w:w="3611"/>
        <w:gridCol w:w="3258"/>
        <w:gridCol w:w="3456"/>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bCs/>
                <w:color w:val="auto"/>
                <w:sz w:val="32"/>
                <w:szCs w:val="32"/>
                <w:vertAlign w:val="baseline"/>
                <w:lang w:val="en-US" w:eastAsia="zh-CN"/>
              </w:rPr>
            </w:pPr>
            <w:r>
              <w:rPr>
                <w:rFonts w:hint="eastAsia" w:ascii="仿宋_GB2312" w:hAnsi="仿宋_GB2312" w:eastAsia="仿宋_GB2312" w:cs="仿宋_GB2312"/>
                <w:b/>
                <w:bCs/>
                <w:color w:val="auto"/>
                <w:sz w:val="32"/>
                <w:szCs w:val="32"/>
                <w:vertAlign w:val="baseline"/>
                <w:lang w:val="en-US" w:eastAsia="zh-CN"/>
              </w:rPr>
              <w:t>序号</w:t>
            </w:r>
          </w:p>
        </w:tc>
        <w:tc>
          <w:tcPr>
            <w:tcW w:w="1588"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bCs/>
                <w:color w:val="auto"/>
                <w:sz w:val="32"/>
                <w:szCs w:val="32"/>
                <w:vertAlign w:val="baseline"/>
                <w:lang w:val="en-US" w:eastAsia="zh-CN"/>
              </w:rPr>
            </w:pPr>
            <w:r>
              <w:rPr>
                <w:rFonts w:hint="eastAsia" w:ascii="仿宋_GB2312" w:hAnsi="仿宋_GB2312" w:eastAsia="仿宋_GB2312" w:cs="仿宋_GB2312"/>
                <w:b/>
                <w:bCs/>
                <w:color w:val="auto"/>
                <w:sz w:val="32"/>
                <w:szCs w:val="32"/>
                <w:vertAlign w:val="baseline"/>
                <w:lang w:val="en-US" w:eastAsia="zh-CN"/>
              </w:rPr>
              <w:t>姓名</w:t>
            </w:r>
          </w:p>
        </w:tc>
        <w:tc>
          <w:tcPr>
            <w:tcW w:w="3611"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bCs/>
                <w:color w:val="auto"/>
                <w:sz w:val="32"/>
                <w:szCs w:val="32"/>
                <w:vertAlign w:val="baseline"/>
                <w:lang w:val="en-US" w:eastAsia="zh-CN"/>
              </w:rPr>
            </w:pPr>
            <w:r>
              <w:rPr>
                <w:rFonts w:hint="eastAsia" w:ascii="仿宋_GB2312" w:hAnsi="仿宋_GB2312" w:eastAsia="仿宋_GB2312" w:cs="仿宋_GB2312"/>
                <w:b/>
                <w:bCs/>
                <w:color w:val="auto"/>
                <w:sz w:val="32"/>
                <w:szCs w:val="32"/>
                <w:vertAlign w:val="baseline"/>
                <w:lang w:val="en-US" w:eastAsia="zh-CN"/>
              </w:rPr>
              <w:t>身份证号码</w:t>
            </w:r>
          </w:p>
        </w:tc>
        <w:tc>
          <w:tcPr>
            <w:tcW w:w="3258"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bCs/>
                <w:color w:val="auto"/>
                <w:sz w:val="32"/>
                <w:szCs w:val="32"/>
                <w:vertAlign w:val="baseline"/>
                <w:lang w:val="en-US" w:eastAsia="zh-CN"/>
              </w:rPr>
            </w:pPr>
            <w:r>
              <w:rPr>
                <w:rFonts w:hint="eastAsia" w:ascii="仿宋_GB2312" w:hAnsi="仿宋_GB2312" w:eastAsia="仿宋_GB2312" w:cs="仿宋_GB2312"/>
                <w:b/>
                <w:bCs/>
                <w:color w:val="auto"/>
                <w:sz w:val="32"/>
                <w:szCs w:val="32"/>
                <w:vertAlign w:val="baseline"/>
                <w:lang w:val="en-US" w:eastAsia="zh-CN"/>
              </w:rPr>
              <w:t>工作单位</w:t>
            </w:r>
          </w:p>
        </w:tc>
        <w:tc>
          <w:tcPr>
            <w:tcW w:w="3456"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bCs/>
                <w:color w:val="auto"/>
                <w:sz w:val="32"/>
                <w:szCs w:val="32"/>
                <w:vertAlign w:val="baseline"/>
                <w:lang w:val="en-US" w:eastAsia="zh-CN"/>
              </w:rPr>
            </w:pPr>
            <w:r>
              <w:rPr>
                <w:rFonts w:hint="eastAsia" w:ascii="仿宋_GB2312" w:hAnsi="仿宋_GB2312" w:eastAsia="仿宋_GB2312" w:cs="仿宋_GB2312"/>
                <w:b/>
                <w:bCs/>
                <w:color w:val="auto"/>
                <w:sz w:val="32"/>
                <w:szCs w:val="32"/>
                <w:vertAlign w:val="baseline"/>
                <w:lang w:val="en-US" w:eastAsia="zh-CN"/>
              </w:rPr>
              <w:t>所属工会联合会</w:t>
            </w:r>
          </w:p>
        </w:tc>
        <w:tc>
          <w:tcPr>
            <w:tcW w:w="2286"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bCs/>
                <w:color w:val="auto"/>
                <w:sz w:val="32"/>
                <w:szCs w:val="32"/>
                <w:vertAlign w:val="baseline"/>
                <w:lang w:val="en-US" w:eastAsia="zh-CN"/>
              </w:rPr>
            </w:pPr>
            <w:r>
              <w:rPr>
                <w:rFonts w:hint="eastAsia" w:ascii="仿宋_GB2312" w:hAnsi="仿宋_GB2312" w:eastAsia="仿宋_GB2312" w:cs="仿宋_GB2312"/>
                <w:b/>
                <w:bCs/>
                <w:color w:val="auto"/>
                <w:sz w:val="32"/>
                <w:szCs w:val="32"/>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1</w:t>
            </w:r>
          </w:p>
        </w:tc>
        <w:tc>
          <w:tcPr>
            <w:tcW w:w="1588"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p>
        </w:tc>
        <w:tc>
          <w:tcPr>
            <w:tcW w:w="3611"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p>
        </w:tc>
        <w:tc>
          <w:tcPr>
            <w:tcW w:w="3258"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bookmarkStart w:id="0" w:name="_GoBack"/>
            <w:bookmarkEnd w:id="0"/>
          </w:p>
        </w:tc>
        <w:tc>
          <w:tcPr>
            <w:tcW w:w="3456"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捞刀河街道工会联合会</w:t>
            </w:r>
          </w:p>
        </w:tc>
        <w:tc>
          <w:tcPr>
            <w:tcW w:w="2286"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2</w:t>
            </w:r>
          </w:p>
        </w:tc>
        <w:tc>
          <w:tcPr>
            <w:tcW w:w="1588"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p>
        </w:tc>
        <w:tc>
          <w:tcPr>
            <w:tcW w:w="3611"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p>
        </w:tc>
        <w:tc>
          <w:tcPr>
            <w:tcW w:w="3258"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p>
        </w:tc>
        <w:tc>
          <w:tcPr>
            <w:tcW w:w="3456"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p>
        </w:tc>
        <w:tc>
          <w:tcPr>
            <w:tcW w:w="2286"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3</w:t>
            </w:r>
          </w:p>
        </w:tc>
        <w:tc>
          <w:tcPr>
            <w:tcW w:w="1588"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p>
        </w:tc>
        <w:tc>
          <w:tcPr>
            <w:tcW w:w="3611"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p>
        </w:tc>
        <w:tc>
          <w:tcPr>
            <w:tcW w:w="3258"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p>
        </w:tc>
        <w:tc>
          <w:tcPr>
            <w:tcW w:w="3456"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p>
        </w:tc>
        <w:tc>
          <w:tcPr>
            <w:tcW w:w="2286"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4</w:t>
            </w:r>
          </w:p>
        </w:tc>
        <w:tc>
          <w:tcPr>
            <w:tcW w:w="1588"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p>
        </w:tc>
        <w:tc>
          <w:tcPr>
            <w:tcW w:w="3611"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p>
        </w:tc>
        <w:tc>
          <w:tcPr>
            <w:tcW w:w="3258"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p>
        </w:tc>
        <w:tc>
          <w:tcPr>
            <w:tcW w:w="3456"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p>
        </w:tc>
        <w:tc>
          <w:tcPr>
            <w:tcW w:w="2286"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5</w:t>
            </w:r>
          </w:p>
        </w:tc>
        <w:tc>
          <w:tcPr>
            <w:tcW w:w="1588"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p>
        </w:tc>
        <w:tc>
          <w:tcPr>
            <w:tcW w:w="3611"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p>
        </w:tc>
        <w:tc>
          <w:tcPr>
            <w:tcW w:w="3258"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p>
        </w:tc>
        <w:tc>
          <w:tcPr>
            <w:tcW w:w="3456"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p>
        </w:tc>
        <w:tc>
          <w:tcPr>
            <w:tcW w:w="2286"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w:t>
            </w:r>
          </w:p>
        </w:tc>
        <w:tc>
          <w:tcPr>
            <w:tcW w:w="1588"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p>
        </w:tc>
        <w:tc>
          <w:tcPr>
            <w:tcW w:w="3611"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p>
        </w:tc>
        <w:tc>
          <w:tcPr>
            <w:tcW w:w="3258"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p>
        </w:tc>
        <w:tc>
          <w:tcPr>
            <w:tcW w:w="3456"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p>
        </w:tc>
        <w:tc>
          <w:tcPr>
            <w:tcW w:w="2286"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color w:val="auto"/>
                <w:sz w:val="32"/>
                <w:szCs w:val="32"/>
                <w:vertAlign w:val="baseline"/>
                <w:lang w:val="en-US" w:eastAsia="zh-CN"/>
              </w:rPr>
            </w:pPr>
          </w:p>
        </w:tc>
      </w:tr>
    </w:tbl>
    <w:p>
      <w:pPr>
        <w:rPr>
          <w:rFonts w:hint="default" w:ascii="仿宋_GB2312" w:hAnsi="仿宋_GB2312" w:eastAsia="仿宋_GB2312" w:cs="仿宋_GB2312"/>
          <w:b w:val="0"/>
          <w:bCs w:val="0"/>
          <w:color w:val="auto"/>
          <w:sz w:val="32"/>
          <w:szCs w:val="32"/>
          <w:lang w:val="en-US" w:eastAsia="zh-CN"/>
        </w:rPr>
      </w:pPr>
    </w:p>
    <w:sectPr>
      <w:pgSz w:w="16838" w:h="11906" w:orient="landscape"/>
      <w:pgMar w:top="1587" w:right="1417" w:bottom="1587" w:left="1417" w:header="851" w:footer="992" w:gutter="0"/>
      <w:pgNumType w:fmt="numberInDash"/>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CC691E"/>
    <w:multiLevelType w:val="singleLevel"/>
    <w:tmpl w:val="92CC691E"/>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6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C14B66"/>
    <w:rsid w:val="070F3253"/>
    <w:rsid w:val="1FCE5108"/>
    <w:rsid w:val="23606CC6"/>
    <w:rsid w:val="27510DBB"/>
    <w:rsid w:val="2B6A0725"/>
    <w:rsid w:val="30B5666A"/>
    <w:rsid w:val="34596724"/>
    <w:rsid w:val="35D64157"/>
    <w:rsid w:val="3B9037DD"/>
    <w:rsid w:val="40F165AF"/>
    <w:rsid w:val="411E70C7"/>
    <w:rsid w:val="43291E27"/>
    <w:rsid w:val="46091792"/>
    <w:rsid w:val="4CC40F17"/>
    <w:rsid w:val="4E4612ED"/>
    <w:rsid w:val="528F0FE7"/>
    <w:rsid w:val="55F6794F"/>
    <w:rsid w:val="67BF4F04"/>
    <w:rsid w:val="681C4A12"/>
    <w:rsid w:val="6E332DB4"/>
    <w:rsid w:val="6ED66E30"/>
    <w:rsid w:val="6EFE477F"/>
    <w:rsid w:val="6F44539E"/>
    <w:rsid w:val="72F404AD"/>
    <w:rsid w:val="74A4778A"/>
    <w:rsid w:val="79157DA8"/>
    <w:rsid w:val="7B9A2A45"/>
    <w:rsid w:val="7C424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818</Words>
  <Characters>879</Characters>
  <Paragraphs>76</Paragraphs>
  <TotalTime>34</TotalTime>
  <ScaleCrop>false</ScaleCrop>
  <LinksUpToDate>false</LinksUpToDate>
  <CharactersWithSpaces>934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2021-01-20T05:15:00Z</dcterms:created>
  <dc:creator>wzz</dc:creator>
  <cp:lastModifiedBy>Administrator</cp:lastModifiedBy>
  <cp:lastPrinted>2021-02-02T02:34:00Z</cp:lastPrinted>
  <dcterms:modified xsi:type="dcterms:W3CDTF">2021-02-02T02:40:25Z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