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lang w:val="en-US" w:eastAsia="zh-CN"/>
        </w:rPr>
        <w:t>2020</w:t>
      </w:r>
      <w:r>
        <w:rPr>
          <w:rFonts w:hint="default" w:ascii="Times New Roman" w:hAnsi="Times New Roman" w:eastAsia="方正大标宋简体" w:cs="Times New Roman"/>
          <w:color w:val="auto"/>
          <w:sz w:val="44"/>
          <w:szCs w:val="44"/>
        </w:rPr>
        <w:t>年度部门整体支出</w:t>
      </w:r>
    </w:p>
    <w:p>
      <w:pPr>
        <w:pStyle w:val="5"/>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方正大标宋简体" w:cs="Times New Roman"/>
          <w:color w:val="auto"/>
          <w:sz w:val="44"/>
          <w:szCs w:val="44"/>
        </w:rPr>
      </w:pPr>
      <w:r>
        <w:rPr>
          <w:rFonts w:hint="default" w:ascii="Times New Roman" w:hAnsi="Times New Roman" w:eastAsia="方正大标宋简体" w:cs="Times New Roman"/>
          <w:color w:val="auto"/>
          <w:sz w:val="44"/>
          <w:szCs w:val="44"/>
        </w:rPr>
        <w:t>绩效评价报告</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color w:val="auto"/>
          <w:kern w:val="0"/>
          <w:sz w:val="32"/>
          <w:szCs w:val="32"/>
        </w:rPr>
      </w:pPr>
    </w:p>
    <w:p>
      <w:pPr>
        <w:spacing w:line="360" w:lineRule="auto"/>
        <w:ind w:firstLine="640" w:firstLineChars="200"/>
        <w:rPr>
          <w:rFonts w:ascii="仿宋" w:hAnsi="仿宋" w:eastAsia="仿宋"/>
          <w:bCs/>
          <w:sz w:val="32"/>
          <w:szCs w:val="32"/>
        </w:rPr>
      </w:pPr>
      <w:r>
        <w:rPr>
          <w:rFonts w:hint="eastAsia" w:ascii="仿宋" w:hAnsi="仿宋" w:eastAsia="仿宋"/>
          <w:bCs/>
          <w:sz w:val="32"/>
          <w:szCs w:val="32"/>
        </w:rPr>
        <w:t>根据财政部《财政支出绩效评价管理暂行办法》（财预〔2011〕285号）、《中华人民共和国预算法》、《中共中央、国务院关于全面实施预算绩效管理的意见》（中发〔2018〕34号）、《中共湖南省委办公厅、湖南省人民政府办公厅关于全面实施预算绩效管理的实施意见》（湘办发〔2019〕10号）、区政府《关于推进预算绩效管理的意见》（开政发〔2012〕32号）和区财政局《区财政公共项目支出绩效评价实施办法（试行）》（开财发〔2012〕46号）等有关规定，按照重要性原则</w:t>
      </w:r>
      <w:r>
        <w:rPr>
          <w:rFonts w:hint="eastAsia" w:ascii="仿宋" w:hAnsi="仿宋" w:eastAsia="仿宋"/>
          <w:bCs/>
          <w:sz w:val="32"/>
          <w:szCs w:val="32"/>
          <w:lang w:eastAsia="zh-CN"/>
        </w:rPr>
        <w:t>，</w:t>
      </w:r>
      <w:r>
        <w:rPr>
          <w:rFonts w:hint="eastAsia" w:ascii="仿宋" w:hAnsi="仿宋" w:eastAsia="仿宋"/>
          <w:bCs/>
          <w:sz w:val="32"/>
          <w:szCs w:val="32"/>
        </w:rPr>
        <w:t>通过对绩效目标与绩效结果进行比较，综合分析评价绩效目标完成情况。现将评价情况报告如下：</w:t>
      </w:r>
    </w:p>
    <w:p>
      <w:pPr>
        <w:pStyle w:val="6"/>
        <w:numPr>
          <w:ilvl w:val="0"/>
          <w:numId w:val="1"/>
        </w:numPr>
        <w:spacing w:line="360" w:lineRule="auto"/>
        <w:ind w:firstLineChars="0"/>
        <w:rPr>
          <w:rFonts w:ascii="黑体" w:hAnsi="黑体" w:eastAsia="黑体" w:cs="宋体"/>
          <w:sz w:val="32"/>
          <w:szCs w:val="32"/>
        </w:rPr>
      </w:pPr>
      <w:r>
        <w:rPr>
          <w:rFonts w:hint="eastAsia" w:ascii="黑体" w:hAnsi="黑体" w:eastAsia="黑体" w:cs="宋体"/>
          <w:sz w:val="32"/>
          <w:szCs w:val="32"/>
        </w:rPr>
        <w:t>部门概况</w:t>
      </w:r>
    </w:p>
    <w:p>
      <w:pPr>
        <w:spacing w:line="360" w:lineRule="auto"/>
        <w:ind w:firstLine="640" w:firstLineChars="200"/>
        <w:rPr>
          <w:rFonts w:ascii="楷体_GB2312" w:hAnsi="楷体" w:eastAsia="楷体_GB2312" w:cs="宋体"/>
          <w:sz w:val="32"/>
          <w:szCs w:val="32"/>
        </w:rPr>
      </w:pPr>
      <w:r>
        <w:rPr>
          <w:rFonts w:hint="eastAsia" w:ascii="楷体_GB2312" w:hAnsi="楷体" w:eastAsia="楷体_GB2312" w:cs="宋体"/>
          <w:sz w:val="32"/>
          <w:szCs w:val="32"/>
        </w:rPr>
        <w:t>（一）基本情况</w:t>
      </w:r>
    </w:p>
    <w:p>
      <w:pPr>
        <w:spacing w:line="360" w:lineRule="auto"/>
        <w:ind w:firstLine="640" w:firstLineChars="200"/>
        <w:rPr>
          <w:rFonts w:ascii="仿宋" w:hAnsi="仿宋" w:eastAsia="仿宋" w:cs="宋体"/>
          <w:sz w:val="32"/>
          <w:szCs w:val="32"/>
          <w:highlight w:val="yellow"/>
        </w:rPr>
      </w:pPr>
      <w:r>
        <w:rPr>
          <w:rFonts w:hint="eastAsia" w:ascii="仿宋" w:hAnsi="仿宋" w:eastAsia="仿宋"/>
          <w:bCs/>
          <w:sz w:val="32"/>
          <w:szCs w:val="32"/>
        </w:rPr>
        <w:t>东风路街道地处长沙市开福区中部，东起车站北路，南</w:t>
      </w:r>
      <w:r>
        <w:rPr>
          <w:rFonts w:hint="eastAsia" w:eastAsia="仿宋" w:cs="Calibri"/>
          <w:sz w:val="32"/>
          <w:szCs w:val="32"/>
        </w:rPr>
        <w:t>起德雅路，西临芙蓉中路，北至三一大</w:t>
      </w:r>
      <w:r>
        <w:rPr>
          <w:rFonts w:hint="eastAsia" w:ascii="Times New Roman" w:hAnsi="Times New Roman" w:eastAsia="仿宋" w:cs="宋体"/>
          <w:sz w:val="32"/>
          <w:szCs w:val="32"/>
        </w:rPr>
        <w:t>道。辖8个社区（精英路社区、东风路社区、王家垅社区、砚瓦池社区、浏阳河社区、蚌塘社区、德雅路社区、国防科大社区），面积5.6平方公里，总人口7万余人，直管党员1735人（60岁以上党员1067人，占党员总人数的61.5%）是开福区内</w:t>
      </w:r>
      <w:r>
        <w:rPr>
          <w:rFonts w:hint="eastAsia" w:eastAsia="仿宋" w:cs="Calibri"/>
          <w:sz w:val="32"/>
          <w:szCs w:val="32"/>
        </w:rPr>
        <w:t>城区面积最大、人口最多的街道之一。东风路街道办事处是长沙市开福区政府的派出机构，根据开福区人民政府授权，在本辖区内行使党务、政务、经济和社会事务的政府管理职能。</w:t>
      </w:r>
    </w:p>
    <w:p>
      <w:pPr>
        <w:spacing w:line="360" w:lineRule="auto"/>
        <w:ind w:firstLine="640" w:firstLineChars="200"/>
        <w:rPr>
          <w:rFonts w:hint="eastAsia" w:ascii="仿宋" w:hAnsi="仿宋" w:eastAsia="仿宋" w:cs="宋体"/>
          <w:sz w:val="32"/>
          <w:szCs w:val="32"/>
        </w:rPr>
      </w:pPr>
      <w:r>
        <w:rPr>
          <w:rFonts w:hint="eastAsia" w:ascii="仿宋" w:hAnsi="仿宋" w:eastAsia="仿宋" w:cs="宋体"/>
          <w:sz w:val="32"/>
          <w:szCs w:val="32"/>
        </w:rPr>
        <w:t>东风路街</w:t>
      </w:r>
      <w:r>
        <w:rPr>
          <w:rFonts w:hint="eastAsia" w:ascii="Times New Roman" w:hAnsi="Times New Roman" w:eastAsia="仿宋" w:cs="宋体"/>
          <w:sz w:val="32"/>
          <w:szCs w:val="32"/>
        </w:rPr>
        <w:t>道</w:t>
      </w:r>
      <w:r>
        <w:rPr>
          <w:rFonts w:hint="eastAsia" w:ascii="Times New Roman" w:hAnsi="Times New Roman" w:eastAsia="仿宋" w:cs="宋体"/>
          <w:sz w:val="32"/>
          <w:szCs w:val="32"/>
          <w:lang w:val="en-US" w:eastAsia="zh-CN"/>
        </w:rPr>
        <w:t>2020</w:t>
      </w:r>
      <w:r>
        <w:rPr>
          <w:rFonts w:hint="eastAsia" w:ascii="Times New Roman" w:hAnsi="Times New Roman" w:eastAsia="仿宋" w:cs="宋体"/>
          <w:sz w:val="32"/>
          <w:szCs w:val="32"/>
        </w:rPr>
        <w:t>年人员编制数为</w:t>
      </w:r>
      <w:r>
        <w:rPr>
          <w:rFonts w:hint="eastAsia" w:ascii="Times New Roman" w:hAnsi="Times New Roman" w:eastAsia="仿宋" w:cs="宋体"/>
          <w:sz w:val="32"/>
          <w:szCs w:val="32"/>
          <w:lang w:val="en-US" w:eastAsia="zh-CN"/>
        </w:rPr>
        <w:t>52</w:t>
      </w:r>
      <w:r>
        <w:rPr>
          <w:rFonts w:hint="eastAsia" w:ascii="Times New Roman" w:hAnsi="Times New Roman" w:eastAsia="仿宋" w:cs="宋体"/>
          <w:sz w:val="32"/>
          <w:szCs w:val="32"/>
        </w:rPr>
        <w:t>人，截止至</w:t>
      </w:r>
      <w:r>
        <w:rPr>
          <w:rFonts w:hint="eastAsia" w:ascii="Times New Roman" w:hAnsi="Times New Roman" w:eastAsia="仿宋" w:cs="宋体"/>
          <w:sz w:val="32"/>
          <w:szCs w:val="32"/>
          <w:lang w:val="en-US" w:eastAsia="zh-CN"/>
        </w:rPr>
        <w:t>2020</w:t>
      </w:r>
      <w:r>
        <w:rPr>
          <w:rFonts w:hint="eastAsia" w:ascii="Times New Roman" w:hAnsi="Times New Roman" w:eastAsia="仿宋" w:cs="宋体"/>
          <w:sz w:val="32"/>
          <w:szCs w:val="32"/>
        </w:rPr>
        <w:t xml:space="preserve"> 年12月底，其中在编人员</w:t>
      </w:r>
      <w:r>
        <w:rPr>
          <w:rFonts w:hint="eastAsia" w:ascii="Times New Roman" w:hAnsi="Times New Roman" w:eastAsia="仿宋" w:cs="宋体"/>
          <w:sz w:val="32"/>
          <w:szCs w:val="32"/>
          <w:lang w:val="en-US" w:eastAsia="zh-CN"/>
        </w:rPr>
        <w:t>52</w:t>
      </w:r>
      <w:r>
        <w:rPr>
          <w:rFonts w:hint="eastAsia" w:ascii="Times New Roman" w:hAnsi="Times New Roman" w:eastAsia="仿宋" w:cs="宋体"/>
          <w:sz w:val="32"/>
          <w:szCs w:val="32"/>
        </w:rPr>
        <w:t>人（含大中专毕业生）、1名转业士官、2名历史遗留问题待解决人员，临聘人员10人</w:t>
      </w:r>
      <w:r>
        <w:rPr>
          <w:rFonts w:hint="eastAsia" w:ascii="仿宋" w:hAnsi="仿宋" w:eastAsia="仿宋" w:cs="宋体"/>
          <w:sz w:val="32"/>
          <w:szCs w:val="32"/>
        </w:rPr>
        <w:t>。</w:t>
      </w:r>
    </w:p>
    <w:p>
      <w:pPr>
        <w:spacing w:line="360" w:lineRule="auto"/>
        <w:ind w:firstLine="640" w:firstLineChars="200"/>
        <w:rPr>
          <w:rFonts w:ascii="楷体_GB2312" w:hAnsi="仿宋" w:eastAsia="楷体_GB2312" w:cs="宋体"/>
          <w:sz w:val="32"/>
          <w:szCs w:val="32"/>
        </w:rPr>
      </w:pPr>
      <w:r>
        <w:rPr>
          <w:rFonts w:hint="eastAsia" w:ascii="楷体_GB2312" w:hAnsi="仿宋" w:eastAsia="楷体_GB2312" w:cs="宋体"/>
          <w:sz w:val="32"/>
          <w:szCs w:val="32"/>
        </w:rPr>
        <w:t>（二）部门整体收支情况</w:t>
      </w:r>
    </w:p>
    <w:p>
      <w:pPr>
        <w:spacing w:line="360" w:lineRule="auto"/>
        <w:ind w:firstLine="640" w:firstLineChars="200"/>
        <w:rPr>
          <w:rFonts w:ascii="Times New Roman" w:hAnsi="Times New Roman" w:eastAsia="仿宋" w:cs="宋体"/>
          <w:sz w:val="32"/>
          <w:szCs w:val="32"/>
        </w:rPr>
      </w:pPr>
      <w:bookmarkStart w:id="0" w:name="_Hlk19010486"/>
      <w:r>
        <w:rPr>
          <w:rFonts w:hint="eastAsia" w:ascii="Times New Roman" w:hAnsi="Times New Roman" w:eastAsia="仿宋" w:cs="宋体"/>
          <w:sz w:val="32"/>
          <w:szCs w:val="32"/>
          <w:lang w:val="en-US" w:eastAsia="zh-CN"/>
        </w:rPr>
        <w:t>2020</w:t>
      </w:r>
      <w:r>
        <w:rPr>
          <w:rFonts w:hint="eastAsia" w:ascii="Times New Roman" w:hAnsi="Times New Roman" w:eastAsia="仿宋" w:cs="宋体"/>
          <w:sz w:val="32"/>
          <w:szCs w:val="32"/>
        </w:rPr>
        <w:t>年</w:t>
      </w:r>
      <w:bookmarkEnd w:id="0"/>
      <w:r>
        <w:rPr>
          <w:rFonts w:hint="eastAsia" w:ascii="Times New Roman" w:hAnsi="Times New Roman" w:eastAsia="仿宋" w:cs="宋体"/>
          <w:sz w:val="32"/>
          <w:szCs w:val="32"/>
        </w:rPr>
        <w:t>年初</w:t>
      </w:r>
      <w:r>
        <w:rPr>
          <w:rFonts w:hint="eastAsia" w:ascii="Times New Roman" w:hAnsi="Times New Roman" w:eastAsia="仿宋" w:cs="宋体"/>
          <w:sz w:val="32"/>
          <w:szCs w:val="32"/>
          <w:lang w:val="en-US" w:eastAsia="zh-CN"/>
        </w:rPr>
        <w:t>东风路街道</w:t>
      </w:r>
      <w:r>
        <w:rPr>
          <w:rFonts w:hint="eastAsia" w:ascii="Times New Roman" w:hAnsi="Times New Roman" w:eastAsia="仿宋" w:cs="宋体"/>
          <w:sz w:val="32"/>
          <w:szCs w:val="32"/>
        </w:rPr>
        <w:t>本级安排预算</w:t>
      </w:r>
      <w:bookmarkStart w:id="1" w:name="_Hlk19009847"/>
      <w:r>
        <w:rPr>
          <w:rFonts w:hint="eastAsia" w:ascii="Times New Roman" w:hAnsi="Times New Roman" w:eastAsia="仿宋" w:cs="宋体"/>
          <w:sz w:val="32"/>
          <w:szCs w:val="32"/>
          <w:lang w:val="en-US" w:eastAsia="zh-CN"/>
        </w:rPr>
        <w:t>5036.83</w:t>
      </w:r>
      <w:r>
        <w:rPr>
          <w:rFonts w:hint="eastAsia" w:ascii="Times New Roman" w:hAnsi="Times New Roman" w:eastAsia="仿宋" w:cs="宋体"/>
          <w:sz w:val="32"/>
          <w:szCs w:val="32"/>
        </w:rPr>
        <w:t>万</w:t>
      </w:r>
      <w:bookmarkStart w:id="2" w:name="_Hlk18584746"/>
      <w:r>
        <w:rPr>
          <w:rFonts w:hint="eastAsia" w:ascii="Times New Roman" w:hAnsi="Times New Roman" w:eastAsia="仿宋" w:cs="宋体"/>
          <w:sz w:val="32"/>
          <w:szCs w:val="32"/>
        </w:rPr>
        <w:t>元</w:t>
      </w:r>
      <w:bookmarkEnd w:id="1"/>
      <w:bookmarkEnd w:id="2"/>
      <w:r>
        <w:rPr>
          <w:rFonts w:hint="eastAsia" w:ascii="Times New Roman" w:hAnsi="Times New Roman" w:eastAsia="仿宋" w:cs="宋体"/>
          <w:sz w:val="32"/>
          <w:szCs w:val="32"/>
        </w:rPr>
        <w:t>，其中基本支出</w:t>
      </w:r>
      <w:r>
        <w:rPr>
          <w:rFonts w:hint="eastAsia" w:ascii="Times New Roman" w:hAnsi="Times New Roman" w:eastAsia="仿宋" w:cs="宋体"/>
          <w:sz w:val="32"/>
          <w:szCs w:val="32"/>
          <w:lang w:val="en-US" w:eastAsia="zh-CN"/>
        </w:rPr>
        <w:t>1806.05</w:t>
      </w:r>
      <w:r>
        <w:rPr>
          <w:rFonts w:hint="eastAsia" w:ascii="Times New Roman" w:hAnsi="Times New Roman" w:eastAsia="仿宋" w:cs="宋体"/>
          <w:sz w:val="32"/>
          <w:szCs w:val="32"/>
        </w:rPr>
        <w:t>万元，项目支出</w:t>
      </w:r>
      <w:r>
        <w:rPr>
          <w:rFonts w:hint="eastAsia" w:ascii="Times New Roman" w:hAnsi="Times New Roman" w:eastAsia="仿宋" w:cs="宋体"/>
          <w:sz w:val="32"/>
          <w:szCs w:val="32"/>
          <w:lang w:val="en-US" w:eastAsia="zh-CN"/>
        </w:rPr>
        <w:t>3230.78</w:t>
      </w:r>
      <w:r>
        <w:rPr>
          <w:rFonts w:hint="eastAsia" w:ascii="Times New Roman" w:hAnsi="Times New Roman" w:eastAsia="仿宋" w:cs="宋体"/>
          <w:sz w:val="32"/>
          <w:szCs w:val="32"/>
        </w:rPr>
        <w:t>万元。</w:t>
      </w:r>
      <w:bookmarkStart w:id="3" w:name="_Hlk19005586"/>
      <w:r>
        <w:rPr>
          <w:rFonts w:hint="eastAsia" w:ascii="Times New Roman" w:hAnsi="Times New Roman" w:eastAsia="仿宋" w:cs="宋体"/>
          <w:sz w:val="32"/>
          <w:szCs w:val="32"/>
        </w:rPr>
        <w:t>年中调整追加</w:t>
      </w:r>
      <w:bookmarkEnd w:id="3"/>
      <w:r>
        <w:rPr>
          <w:rFonts w:hint="eastAsia" w:ascii="Times New Roman" w:hAnsi="Times New Roman" w:eastAsia="仿宋" w:cs="宋体"/>
          <w:sz w:val="32"/>
          <w:szCs w:val="32"/>
        </w:rPr>
        <w:t>预算，调整后年度预算为</w:t>
      </w:r>
      <w:r>
        <w:rPr>
          <w:rFonts w:hint="eastAsia" w:ascii="Times New Roman" w:hAnsi="Times New Roman" w:eastAsia="仿宋" w:cs="宋体"/>
          <w:sz w:val="32"/>
          <w:szCs w:val="32"/>
          <w:lang w:val="en-US" w:eastAsia="zh-CN"/>
        </w:rPr>
        <w:t>5574.82</w:t>
      </w:r>
      <w:r>
        <w:rPr>
          <w:rFonts w:hint="eastAsia" w:ascii="Times New Roman" w:hAnsi="Times New Roman" w:eastAsia="仿宋" w:cs="宋体"/>
          <w:sz w:val="32"/>
          <w:szCs w:val="32"/>
        </w:rPr>
        <w:t>万元，其他收入</w:t>
      </w:r>
      <w:r>
        <w:rPr>
          <w:rFonts w:hint="eastAsia" w:ascii="Times New Roman" w:hAnsi="Times New Roman" w:eastAsia="仿宋" w:cs="宋体"/>
          <w:sz w:val="32"/>
          <w:szCs w:val="32"/>
          <w:lang w:val="en-US" w:eastAsia="zh-CN"/>
        </w:rPr>
        <w:t>497.67</w:t>
      </w:r>
      <w:r>
        <w:rPr>
          <w:rFonts w:hint="eastAsia" w:ascii="Times New Roman" w:hAnsi="Times New Roman" w:eastAsia="仿宋" w:cs="宋体"/>
          <w:sz w:val="32"/>
          <w:szCs w:val="32"/>
        </w:rPr>
        <w:t>万元，</w:t>
      </w:r>
      <w:r>
        <w:rPr>
          <w:rFonts w:hint="eastAsia" w:ascii="Times New Roman" w:hAnsi="Times New Roman" w:eastAsia="仿宋" w:cs="宋体"/>
          <w:sz w:val="32"/>
          <w:szCs w:val="32"/>
          <w:lang w:val="en-US" w:eastAsia="zh-CN"/>
        </w:rPr>
        <w:t>2020</w:t>
      </w:r>
      <w:r>
        <w:rPr>
          <w:rFonts w:hint="eastAsia" w:ascii="Times New Roman" w:hAnsi="Times New Roman" w:eastAsia="仿宋" w:cs="宋体"/>
          <w:sz w:val="32"/>
          <w:szCs w:val="32"/>
        </w:rPr>
        <w:t>年全年总收入</w:t>
      </w:r>
      <w:r>
        <w:rPr>
          <w:rFonts w:hint="eastAsia" w:ascii="Times New Roman" w:hAnsi="Times New Roman" w:eastAsia="仿宋" w:cs="宋体"/>
          <w:sz w:val="32"/>
          <w:szCs w:val="32"/>
          <w:lang w:val="en-US" w:eastAsia="zh-CN"/>
        </w:rPr>
        <w:t>6072.49</w:t>
      </w:r>
      <w:r>
        <w:rPr>
          <w:rFonts w:hint="eastAsia" w:ascii="Times New Roman" w:hAnsi="Times New Roman" w:eastAsia="仿宋" w:cs="宋体"/>
          <w:sz w:val="32"/>
          <w:szCs w:val="32"/>
        </w:rPr>
        <w:t>万元。</w:t>
      </w:r>
    </w:p>
    <w:p>
      <w:pPr>
        <w:spacing w:line="360" w:lineRule="auto"/>
        <w:ind w:firstLine="640" w:firstLineChars="200"/>
        <w:rPr>
          <w:rFonts w:ascii="Times New Roman" w:hAnsi="Times New Roman" w:eastAsia="仿宋" w:cs="宋体"/>
          <w:sz w:val="32"/>
          <w:szCs w:val="32"/>
        </w:rPr>
      </w:pPr>
      <w:bookmarkStart w:id="4" w:name="_Hlk19010697"/>
      <w:bookmarkStart w:id="5" w:name="_Hlk19011806"/>
      <w:r>
        <w:rPr>
          <w:rFonts w:hint="eastAsia" w:ascii="Times New Roman" w:hAnsi="Times New Roman" w:eastAsia="仿宋" w:cs="宋体"/>
          <w:sz w:val="32"/>
          <w:szCs w:val="32"/>
        </w:rPr>
        <w:t>东风路街道</w:t>
      </w:r>
      <w:r>
        <w:rPr>
          <w:rFonts w:hint="eastAsia" w:ascii="Times New Roman" w:hAnsi="Times New Roman" w:eastAsia="仿宋" w:cs="宋体"/>
          <w:sz w:val="32"/>
          <w:szCs w:val="32"/>
          <w:lang w:val="en-US" w:eastAsia="zh-CN"/>
        </w:rPr>
        <w:t>2020</w:t>
      </w:r>
      <w:r>
        <w:rPr>
          <w:rFonts w:hint="eastAsia" w:ascii="Times New Roman" w:hAnsi="Times New Roman" w:eastAsia="仿宋" w:cs="宋体"/>
          <w:sz w:val="32"/>
          <w:szCs w:val="32"/>
        </w:rPr>
        <w:t>年</w:t>
      </w:r>
      <w:bookmarkEnd w:id="4"/>
      <w:r>
        <w:rPr>
          <w:rFonts w:hint="eastAsia" w:ascii="Times New Roman" w:hAnsi="Times New Roman" w:eastAsia="仿宋" w:cs="宋体"/>
          <w:sz w:val="32"/>
          <w:szCs w:val="32"/>
        </w:rPr>
        <w:t>部门总支出</w:t>
      </w:r>
      <w:r>
        <w:rPr>
          <w:rFonts w:hint="eastAsia" w:ascii="Times New Roman" w:hAnsi="Times New Roman" w:eastAsia="仿宋" w:cs="宋体"/>
          <w:sz w:val="32"/>
          <w:szCs w:val="32"/>
          <w:lang w:val="en-US" w:eastAsia="zh-CN"/>
        </w:rPr>
        <w:t>5923.58</w:t>
      </w:r>
      <w:r>
        <w:rPr>
          <w:rFonts w:hint="eastAsia" w:ascii="Times New Roman" w:hAnsi="Times New Roman" w:eastAsia="仿宋" w:cs="宋体"/>
          <w:sz w:val="32"/>
          <w:szCs w:val="32"/>
        </w:rPr>
        <w:t>万元</w:t>
      </w:r>
      <w:bookmarkEnd w:id="5"/>
      <w:r>
        <w:rPr>
          <w:rFonts w:hint="eastAsia" w:ascii="Times New Roman" w:hAnsi="Times New Roman" w:eastAsia="仿宋" w:cs="宋体"/>
          <w:sz w:val="32"/>
          <w:szCs w:val="32"/>
        </w:rPr>
        <w:t>，其中：基本支出</w:t>
      </w:r>
      <w:r>
        <w:rPr>
          <w:rFonts w:hint="eastAsia" w:ascii="Times New Roman" w:hAnsi="Times New Roman" w:eastAsia="仿宋" w:cs="宋体"/>
          <w:sz w:val="32"/>
          <w:szCs w:val="32"/>
          <w:lang w:val="en-US" w:eastAsia="zh-CN"/>
        </w:rPr>
        <w:t>2096.74</w:t>
      </w:r>
      <w:r>
        <w:rPr>
          <w:rFonts w:hint="eastAsia" w:ascii="Times New Roman" w:hAnsi="Times New Roman" w:eastAsia="仿宋" w:cs="宋体"/>
          <w:sz w:val="32"/>
          <w:szCs w:val="32"/>
        </w:rPr>
        <w:t>万元（含人员经费</w:t>
      </w:r>
      <w:bookmarkStart w:id="6" w:name="_Hlk19010906"/>
      <w:r>
        <w:rPr>
          <w:rFonts w:hint="eastAsia" w:ascii="Times New Roman" w:hAnsi="Times New Roman" w:eastAsia="仿宋" w:cs="宋体"/>
          <w:sz w:val="32"/>
          <w:szCs w:val="32"/>
          <w:lang w:val="en-US" w:eastAsia="zh-CN"/>
        </w:rPr>
        <w:t>1930.04</w:t>
      </w:r>
      <w:r>
        <w:rPr>
          <w:rFonts w:hint="eastAsia" w:ascii="Times New Roman" w:hAnsi="Times New Roman" w:eastAsia="仿宋" w:cs="宋体"/>
          <w:sz w:val="32"/>
          <w:szCs w:val="32"/>
        </w:rPr>
        <w:t>万元</w:t>
      </w:r>
      <w:bookmarkEnd w:id="6"/>
      <w:r>
        <w:rPr>
          <w:rFonts w:hint="eastAsia" w:ascii="Times New Roman" w:hAnsi="Times New Roman" w:eastAsia="仿宋" w:cs="宋体"/>
          <w:sz w:val="32"/>
          <w:szCs w:val="32"/>
        </w:rPr>
        <w:t>、公用经费</w:t>
      </w:r>
      <w:r>
        <w:rPr>
          <w:rFonts w:hint="eastAsia" w:ascii="Times New Roman" w:hAnsi="Times New Roman" w:eastAsia="仿宋" w:cs="宋体"/>
          <w:sz w:val="32"/>
          <w:szCs w:val="32"/>
          <w:lang w:val="en-US" w:eastAsia="zh-CN"/>
        </w:rPr>
        <w:t>166.7</w:t>
      </w:r>
      <w:r>
        <w:rPr>
          <w:rFonts w:hint="eastAsia" w:ascii="Times New Roman" w:hAnsi="Times New Roman" w:eastAsia="仿宋" w:cs="宋体"/>
          <w:sz w:val="32"/>
          <w:szCs w:val="32"/>
        </w:rPr>
        <w:t>万元），项目支出</w:t>
      </w:r>
      <w:r>
        <w:rPr>
          <w:rFonts w:hint="eastAsia" w:ascii="Times New Roman" w:hAnsi="Times New Roman" w:eastAsia="仿宋" w:cs="宋体"/>
          <w:sz w:val="32"/>
          <w:szCs w:val="32"/>
          <w:lang w:val="en-US" w:eastAsia="zh-CN"/>
        </w:rPr>
        <w:t>3826.84</w:t>
      </w:r>
      <w:r>
        <w:rPr>
          <w:rFonts w:hint="eastAsia" w:ascii="Times New Roman" w:hAnsi="Times New Roman" w:eastAsia="仿宋" w:cs="宋体"/>
          <w:sz w:val="32"/>
          <w:szCs w:val="32"/>
        </w:rPr>
        <w:t>万元。</w:t>
      </w:r>
    </w:p>
    <w:p>
      <w:pPr>
        <w:spacing w:line="360" w:lineRule="auto"/>
        <w:ind w:firstLine="640" w:firstLineChars="200"/>
        <w:rPr>
          <w:rFonts w:ascii="Times New Roman" w:hAnsi="Times New Roman" w:eastAsia="仿宋" w:cs="宋体"/>
          <w:sz w:val="32"/>
          <w:szCs w:val="32"/>
        </w:rPr>
      </w:pPr>
      <w:r>
        <w:rPr>
          <w:rFonts w:hint="eastAsia" w:ascii="Times New Roman" w:hAnsi="Times New Roman" w:eastAsia="仿宋" w:cs="宋体"/>
          <w:sz w:val="32"/>
          <w:szCs w:val="32"/>
        </w:rPr>
        <w:t>东风路街道</w:t>
      </w:r>
      <w:r>
        <w:rPr>
          <w:rFonts w:hint="eastAsia" w:ascii="Times New Roman" w:hAnsi="Times New Roman" w:eastAsia="仿宋" w:cs="宋体"/>
          <w:sz w:val="32"/>
          <w:szCs w:val="32"/>
          <w:lang w:val="en-US" w:eastAsia="zh-CN"/>
        </w:rPr>
        <w:t>2020</w:t>
      </w:r>
      <w:r>
        <w:rPr>
          <w:rFonts w:hint="eastAsia" w:ascii="Times New Roman" w:hAnsi="Times New Roman" w:eastAsia="仿宋" w:cs="宋体"/>
          <w:sz w:val="32"/>
          <w:szCs w:val="32"/>
        </w:rPr>
        <w:t>年年初结余</w:t>
      </w:r>
      <w:r>
        <w:rPr>
          <w:rFonts w:hint="eastAsia" w:ascii="Times New Roman" w:hAnsi="Times New Roman" w:eastAsia="仿宋" w:cs="宋体"/>
          <w:sz w:val="32"/>
          <w:szCs w:val="32"/>
          <w:lang w:val="en-US" w:eastAsia="zh-CN"/>
        </w:rPr>
        <w:t>217.27</w:t>
      </w:r>
      <w:r>
        <w:rPr>
          <w:rFonts w:hint="eastAsia" w:ascii="Times New Roman" w:hAnsi="Times New Roman" w:eastAsia="仿宋" w:cs="宋体"/>
          <w:sz w:val="32"/>
          <w:szCs w:val="32"/>
        </w:rPr>
        <w:t>万元，本年度结余</w:t>
      </w:r>
      <w:r>
        <w:rPr>
          <w:rFonts w:hint="eastAsia" w:ascii="Times New Roman" w:hAnsi="Times New Roman" w:eastAsia="仿宋" w:cs="宋体"/>
          <w:sz w:val="32"/>
          <w:szCs w:val="32"/>
          <w:lang w:val="en-US" w:eastAsia="zh-CN"/>
        </w:rPr>
        <w:t>148.92</w:t>
      </w:r>
      <w:r>
        <w:rPr>
          <w:rFonts w:hint="eastAsia" w:ascii="Times New Roman" w:hAnsi="Times New Roman" w:eastAsia="仿宋" w:cs="宋体"/>
          <w:sz w:val="32"/>
          <w:szCs w:val="32"/>
        </w:rPr>
        <w:t>万元，年末结余</w:t>
      </w:r>
      <w:r>
        <w:rPr>
          <w:rFonts w:hint="eastAsia" w:ascii="Times New Roman" w:hAnsi="Times New Roman" w:eastAsia="仿宋" w:cs="宋体"/>
          <w:sz w:val="32"/>
          <w:szCs w:val="32"/>
          <w:lang w:val="en-US" w:eastAsia="zh-CN"/>
        </w:rPr>
        <w:t>366.19</w:t>
      </w:r>
      <w:r>
        <w:rPr>
          <w:rFonts w:hint="eastAsia" w:ascii="Times New Roman" w:hAnsi="Times New Roman" w:eastAsia="仿宋" w:cs="宋体"/>
          <w:sz w:val="32"/>
          <w:szCs w:val="32"/>
        </w:rPr>
        <w:t>万元。</w:t>
      </w:r>
    </w:p>
    <w:p>
      <w:pPr>
        <w:spacing w:line="360" w:lineRule="auto"/>
        <w:ind w:firstLine="640" w:firstLineChars="200"/>
        <w:rPr>
          <w:rFonts w:ascii="黑体" w:hAnsi="黑体" w:eastAsia="黑体" w:cs="宋体"/>
          <w:sz w:val="32"/>
          <w:szCs w:val="32"/>
        </w:rPr>
      </w:pPr>
      <w:r>
        <w:rPr>
          <w:rFonts w:hint="eastAsia" w:ascii="黑体" w:hAnsi="黑体" w:eastAsia="黑体" w:cs="宋体"/>
          <w:sz w:val="32"/>
          <w:szCs w:val="32"/>
        </w:rPr>
        <w:t>二、部门整体支出管理及使用情况</w:t>
      </w:r>
    </w:p>
    <w:p>
      <w:pPr>
        <w:spacing w:line="360" w:lineRule="auto"/>
        <w:ind w:firstLine="640" w:firstLineChars="200"/>
        <w:rPr>
          <w:rFonts w:ascii="仿宋" w:hAnsi="仿宋" w:eastAsia="仿宋" w:cs="宋体"/>
          <w:bCs/>
          <w:sz w:val="32"/>
          <w:szCs w:val="32"/>
        </w:rPr>
      </w:pPr>
      <w:r>
        <w:rPr>
          <w:rFonts w:hint="eastAsia" w:ascii="仿宋" w:hAnsi="仿宋" w:eastAsia="仿宋" w:cs="宋体"/>
          <w:bCs/>
          <w:sz w:val="32"/>
          <w:szCs w:val="32"/>
        </w:rPr>
        <w:t>东风路街道根据相关预算法律、法规制定了预算资金管理办法、内部财务管理制度、会计核算制度等管理制度，相关管理制度合法、合规、完整并得到有效执行。资金使用符合国家财经法规和财务管理制度规定以及有关专项资金管理办法的规定，资金拨付的审批程序和手续完备，项目的重大开支经过评估论证，符合部门预算批复的用途，检查中未发现截留、挤占、挪用、虚列支出等情况，检查中未发现违反廉政建设或八项规定的开支情况，已制定民主决策管理制度并有效执行。东风路街道</w:t>
      </w:r>
      <w:r>
        <w:rPr>
          <w:rFonts w:hint="eastAsia" w:ascii="Times New Roman" w:hAnsi="Times New Roman" w:eastAsia="仿宋" w:cs="宋体"/>
          <w:bCs/>
          <w:sz w:val="32"/>
          <w:szCs w:val="32"/>
          <w:lang w:val="en-US" w:eastAsia="zh-CN"/>
        </w:rPr>
        <w:t>2020</w:t>
      </w:r>
      <w:r>
        <w:rPr>
          <w:rFonts w:hint="eastAsia" w:ascii="仿宋" w:hAnsi="仿宋" w:eastAsia="仿宋" w:cs="宋体"/>
          <w:bCs/>
          <w:sz w:val="32"/>
          <w:szCs w:val="32"/>
        </w:rPr>
        <w:t>年部门总支出</w:t>
      </w:r>
      <w:r>
        <w:rPr>
          <w:rFonts w:hint="eastAsia" w:ascii="Times New Roman" w:hAnsi="Times New Roman" w:eastAsia="仿宋" w:cs="宋体"/>
          <w:sz w:val="32"/>
          <w:szCs w:val="32"/>
          <w:lang w:val="en-US" w:eastAsia="zh-CN"/>
        </w:rPr>
        <w:t>5923.58</w:t>
      </w:r>
      <w:r>
        <w:rPr>
          <w:rFonts w:hint="eastAsia" w:ascii="仿宋" w:hAnsi="仿宋" w:eastAsia="仿宋" w:cs="宋体"/>
          <w:bCs/>
          <w:sz w:val="32"/>
          <w:szCs w:val="32"/>
        </w:rPr>
        <w:t>万元，具体情况如下：</w:t>
      </w:r>
    </w:p>
    <w:p>
      <w:pPr>
        <w:spacing w:line="360" w:lineRule="auto"/>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（一）基本支出</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东风路街道办事处</w:t>
      </w:r>
      <w:r>
        <w:rPr>
          <w:rFonts w:hint="eastAsia" w:ascii="Times New Roman" w:hAnsi="Times New Roman" w:eastAsia="仿宋" w:cs="宋体"/>
          <w:sz w:val="32"/>
          <w:szCs w:val="32"/>
          <w:lang w:val="en-US" w:eastAsia="zh-CN"/>
        </w:rPr>
        <w:t>2020</w:t>
      </w:r>
      <w:r>
        <w:rPr>
          <w:rFonts w:hint="eastAsia" w:ascii="Times New Roman" w:hAnsi="Times New Roman" w:eastAsia="仿宋" w:cs="宋体"/>
          <w:sz w:val="32"/>
          <w:szCs w:val="32"/>
        </w:rPr>
        <w:t>年部门基本支出</w:t>
      </w:r>
      <w:r>
        <w:rPr>
          <w:rFonts w:hint="eastAsia" w:ascii="Times New Roman" w:hAnsi="Times New Roman" w:eastAsia="仿宋" w:cs="宋体"/>
          <w:sz w:val="32"/>
          <w:szCs w:val="32"/>
          <w:lang w:val="en-US" w:eastAsia="zh-CN"/>
        </w:rPr>
        <w:t>2096.74</w:t>
      </w:r>
      <w:r>
        <w:rPr>
          <w:rFonts w:hint="eastAsia" w:ascii="Times New Roman" w:hAnsi="Times New Roman" w:eastAsia="仿宋" w:cs="宋体"/>
          <w:sz w:val="32"/>
          <w:szCs w:val="32"/>
        </w:rPr>
        <w:t>万元：包括：</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1、人员经费</w:t>
      </w:r>
      <w:r>
        <w:rPr>
          <w:rFonts w:hint="eastAsia" w:ascii="Times New Roman" w:hAnsi="Times New Roman" w:eastAsia="仿宋" w:cs="宋体"/>
          <w:sz w:val="32"/>
          <w:szCs w:val="32"/>
          <w:lang w:val="en-US" w:eastAsia="zh-CN"/>
        </w:rPr>
        <w:t>1930.04</w:t>
      </w:r>
      <w:r>
        <w:rPr>
          <w:rFonts w:hint="eastAsia" w:ascii="Times New Roman" w:hAnsi="Times New Roman" w:eastAsia="仿宋" w:cs="宋体"/>
          <w:sz w:val="32"/>
          <w:szCs w:val="32"/>
        </w:rPr>
        <w:t>万元，其中基本工资</w:t>
      </w:r>
      <w:r>
        <w:rPr>
          <w:rFonts w:hint="eastAsia" w:ascii="Times New Roman" w:hAnsi="Times New Roman" w:eastAsia="仿宋" w:cs="宋体"/>
          <w:sz w:val="32"/>
          <w:szCs w:val="32"/>
          <w:lang w:val="en-US" w:eastAsia="zh-CN"/>
        </w:rPr>
        <w:t>184.08</w:t>
      </w:r>
      <w:r>
        <w:rPr>
          <w:rFonts w:hint="eastAsia" w:ascii="Times New Roman" w:hAnsi="Times New Roman" w:eastAsia="仿宋" w:cs="宋体"/>
          <w:sz w:val="32"/>
          <w:szCs w:val="32"/>
        </w:rPr>
        <w:t>万元；津贴补贴</w:t>
      </w:r>
      <w:r>
        <w:rPr>
          <w:rFonts w:hint="eastAsia" w:ascii="Times New Roman" w:hAnsi="Times New Roman" w:eastAsia="仿宋" w:cs="宋体"/>
          <w:sz w:val="32"/>
          <w:szCs w:val="32"/>
          <w:lang w:val="en-US" w:eastAsia="zh-CN"/>
        </w:rPr>
        <w:t>90.48</w:t>
      </w:r>
      <w:r>
        <w:rPr>
          <w:rFonts w:hint="eastAsia" w:ascii="Times New Roman" w:hAnsi="Times New Roman" w:eastAsia="仿宋" w:cs="宋体"/>
          <w:sz w:val="32"/>
          <w:szCs w:val="32"/>
        </w:rPr>
        <w:t>万元；奖金</w:t>
      </w:r>
      <w:r>
        <w:rPr>
          <w:rFonts w:hint="eastAsia" w:ascii="Times New Roman" w:hAnsi="Times New Roman" w:eastAsia="仿宋" w:cs="宋体"/>
          <w:sz w:val="32"/>
          <w:szCs w:val="32"/>
          <w:lang w:val="en-US" w:eastAsia="zh-CN"/>
        </w:rPr>
        <w:t>649.43</w:t>
      </w:r>
      <w:r>
        <w:rPr>
          <w:rFonts w:hint="eastAsia" w:ascii="Times New Roman" w:hAnsi="Times New Roman" w:eastAsia="仿宋" w:cs="宋体"/>
          <w:sz w:val="32"/>
          <w:szCs w:val="32"/>
        </w:rPr>
        <w:t>万元；社保</w:t>
      </w:r>
      <w:r>
        <w:rPr>
          <w:rFonts w:hint="eastAsia" w:ascii="Times New Roman" w:hAnsi="Times New Roman" w:eastAsia="仿宋" w:cs="宋体"/>
          <w:sz w:val="32"/>
          <w:szCs w:val="32"/>
          <w:lang w:val="en-US" w:eastAsia="zh-CN"/>
        </w:rPr>
        <w:t>207.93</w:t>
      </w:r>
      <w:r>
        <w:rPr>
          <w:rFonts w:hint="eastAsia" w:ascii="Times New Roman" w:hAnsi="Times New Roman" w:eastAsia="仿宋" w:cs="宋体"/>
          <w:sz w:val="32"/>
          <w:szCs w:val="32"/>
        </w:rPr>
        <w:t>万元；住房公积金</w:t>
      </w:r>
      <w:r>
        <w:rPr>
          <w:rFonts w:hint="eastAsia" w:ascii="Times New Roman" w:hAnsi="Times New Roman" w:eastAsia="仿宋" w:cs="宋体"/>
          <w:sz w:val="32"/>
          <w:szCs w:val="32"/>
          <w:lang w:val="en-US" w:eastAsia="zh-CN"/>
        </w:rPr>
        <w:t>192.64</w:t>
      </w:r>
      <w:r>
        <w:rPr>
          <w:rFonts w:hint="eastAsia" w:ascii="Times New Roman" w:hAnsi="Times New Roman" w:eastAsia="仿宋" w:cs="宋体"/>
          <w:sz w:val="32"/>
          <w:szCs w:val="32"/>
        </w:rPr>
        <w:t>万元；其他工资福利</w:t>
      </w:r>
      <w:r>
        <w:rPr>
          <w:rFonts w:hint="eastAsia" w:ascii="Times New Roman" w:hAnsi="Times New Roman" w:eastAsia="仿宋" w:cs="宋体"/>
          <w:sz w:val="32"/>
          <w:szCs w:val="32"/>
          <w:lang w:val="en-US" w:eastAsia="zh-CN"/>
        </w:rPr>
        <w:t>223.51</w:t>
      </w:r>
      <w:r>
        <w:rPr>
          <w:rFonts w:hint="eastAsia" w:ascii="Times New Roman" w:hAnsi="Times New Roman" w:eastAsia="仿宋" w:cs="宋体"/>
          <w:sz w:val="32"/>
          <w:szCs w:val="32"/>
        </w:rPr>
        <w:t>万元；退休</w:t>
      </w:r>
      <w:r>
        <w:rPr>
          <w:rFonts w:hint="eastAsia" w:ascii="Times New Roman" w:hAnsi="Times New Roman" w:eastAsia="仿宋" w:cs="宋体"/>
          <w:sz w:val="32"/>
          <w:szCs w:val="32"/>
          <w:lang w:val="en-US" w:eastAsia="zh-CN"/>
        </w:rPr>
        <w:t>经费381.96</w:t>
      </w:r>
      <w:r>
        <w:rPr>
          <w:rFonts w:hint="eastAsia" w:ascii="Times New Roman" w:hAnsi="Times New Roman" w:eastAsia="仿宋" w:cs="宋体"/>
          <w:sz w:val="32"/>
          <w:szCs w:val="32"/>
        </w:rPr>
        <w:t>万元。</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2、公用经费</w:t>
      </w:r>
      <w:r>
        <w:rPr>
          <w:rFonts w:hint="eastAsia" w:ascii="Times New Roman" w:hAnsi="Times New Roman" w:eastAsia="仿宋" w:cs="宋体"/>
          <w:sz w:val="32"/>
          <w:szCs w:val="32"/>
          <w:lang w:val="en-US" w:eastAsia="zh-CN"/>
        </w:rPr>
        <w:t>166.7</w:t>
      </w:r>
      <w:r>
        <w:rPr>
          <w:rFonts w:hint="eastAsia" w:ascii="Times New Roman" w:hAnsi="Times New Roman" w:eastAsia="仿宋" w:cs="宋体"/>
          <w:sz w:val="32"/>
          <w:szCs w:val="32"/>
        </w:rPr>
        <w:t>万元，其中办公费</w:t>
      </w:r>
      <w:r>
        <w:rPr>
          <w:rFonts w:hint="eastAsia" w:ascii="Times New Roman" w:hAnsi="Times New Roman" w:eastAsia="仿宋" w:cs="宋体"/>
          <w:sz w:val="32"/>
          <w:szCs w:val="32"/>
          <w:lang w:val="en-US" w:eastAsia="zh-CN"/>
        </w:rPr>
        <w:t>31.89</w:t>
      </w:r>
      <w:r>
        <w:rPr>
          <w:rFonts w:hint="eastAsia" w:ascii="Times New Roman" w:hAnsi="Times New Roman" w:eastAsia="仿宋" w:cs="宋体"/>
          <w:sz w:val="32"/>
          <w:szCs w:val="32"/>
        </w:rPr>
        <w:t>万元；</w:t>
      </w:r>
      <w:r>
        <w:rPr>
          <w:rFonts w:hint="eastAsia" w:ascii="Times New Roman" w:hAnsi="Times New Roman" w:eastAsia="仿宋" w:cs="宋体"/>
          <w:sz w:val="32"/>
          <w:szCs w:val="32"/>
          <w:lang w:val="en-US" w:eastAsia="zh-CN"/>
        </w:rPr>
        <w:t>咨询费0.17</w:t>
      </w:r>
      <w:r>
        <w:rPr>
          <w:rFonts w:hint="eastAsia" w:ascii="Times New Roman" w:hAnsi="Times New Roman" w:eastAsia="仿宋" w:cs="宋体"/>
          <w:sz w:val="32"/>
          <w:szCs w:val="32"/>
        </w:rPr>
        <w:t>万元；水费1.</w:t>
      </w:r>
      <w:r>
        <w:rPr>
          <w:rFonts w:hint="eastAsia" w:ascii="Times New Roman" w:hAnsi="Times New Roman" w:eastAsia="仿宋" w:cs="宋体"/>
          <w:sz w:val="32"/>
          <w:szCs w:val="32"/>
          <w:lang w:val="en-US" w:eastAsia="zh-CN"/>
        </w:rPr>
        <w:t>1</w:t>
      </w:r>
      <w:r>
        <w:rPr>
          <w:rFonts w:hint="eastAsia" w:ascii="Times New Roman" w:hAnsi="Times New Roman" w:eastAsia="仿宋" w:cs="宋体"/>
          <w:sz w:val="32"/>
          <w:szCs w:val="32"/>
        </w:rPr>
        <w:t>万元；电费11.</w:t>
      </w:r>
      <w:r>
        <w:rPr>
          <w:rFonts w:hint="eastAsia" w:ascii="Times New Roman" w:hAnsi="Times New Roman" w:eastAsia="仿宋" w:cs="宋体"/>
          <w:sz w:val="32"/>
          <w:szCs w:val="32"/>
          <w:lang w:val="en-US" w:eastAsia="zh-CN"/>
        </w:rPr>
        <w:t>72</w:t>
      </w:r>
      <w:r>
        <w:rPr>
          <w:rFonts w:hint="eastAsia" w:ascii="Times New Roman" w:hAnsi="Times New Roman" w:eastAsia="仿宋" w:cs="宋体"/>
          <w:sz w:val="32"/>
          <w:szCs w:val="32"/>
        </w:rPr>
        <w:t>万元；邮电费</w:t>
      </w:r>
      <w:r>
        <w:rPr>
          <w:rFonts w:hint="eastAsia" w:ascii="Times New Roman" w:hAnsi="Times New Roman" w:eastAsia="仿宋" w:cs="宋体"/>
          <w:sz w:val="32"/>
          <w:szCs w:val="32"/>
          <w:lang w:val="en-US" w:eastAsia="zh-CN"/>
        </w:rPr>
        <w:t>2.91</w:t>
      </w:r>
      <w:r>
        <w:rPr>
          <w:rFonts w:hint="eastAsia" w:ascii="Times New Roman" w:hAnsi="Times New Roman" w:eastAsia="仿宋" w:cs="宋体"/>
          <w:sz w:val="32"/>
          <w:szCs w:val="32"/>
        </w:rPr>
        <w:t>万元；维护费</w:t>
      </w:r>
      <w:r>
        <w:rPr>
          <w:rFonts w:hint="eastAsia" w:ascii="Times New Roman" w:hAnsi="Times New Roman" w:eastAsia="仿宋" w:cs="宋体"/>
          <w:sz w:val="32"/>
          <w:szCs w:val="32"/>
          <w:lang w:val="en-US" w:eastAsia="zh-CN"/>
        </w:rPr>
        <w:t>10.29</w:t>
      </w:r>
      <w:r>
        <w:rPr>
          <w:rFonts w:hint="eastAsia" w:ascii="Times New Roman" w:hAnsi="Times New Roman" w:eastAsia="仿宋" w:cs="宋体"/>
          <w:sz w:val="32"/>
          <w:szCs w:val="32"/>
        </w:rPr>
        <w:t>万元；</w:t>
      </w:r>
      <w:r>
        <w:rPr>
          <w:rFonts w:hint="eastAsia" w:ascii="Times New Roman" w:hAnsi="Times New Roman" w:eastAsia="仿宋" w:cs="宋体"/>
          <w:sz w:val="32"/>
          <w:szCs w:val="32"/>
          <w:lang w:val="en-US" w:eastAsia="zh-CN"/>
        </w:rPr>
        <w:t>租赁费0.5万元；</w:t>
      </w:r>
      <w:r>
        <w:rPr>
          <w:rFonts w:hint="eastAsia" w:ascii="Times New Roman" w:hAnsi="Times New Roman" w:eastAsia="仿宋" w:cs="宋体"/>
          <w:sz w:val="32"/>
          <w:szCs w:val="32"/>
        </w:rPr>
        <w:t>培训费</w:t>
      </w:r>
      <w:r>
        <w:rPr>
          <w:rFonts w:hint="eastAsia" w:ascii="Times New Roman" w:hAnsi="Times New Roman" w:eastAsia="仿宋" w:cs="宋体"/>
          <w:sz w:val="32"/>
          <w:szCs w:val="32"/>
          <w:lang w:val="en-US" w:eastAsia="zh-CN"/>
        </w:rPr>
        <w:t>0.72</w:t>
      </w:r>
      <w:r>
        <w:rPr>
          <w:rFonts w:hint="eastAsia" w:ascii="Times New Roman" w:hAnsi="Times New Roman" w:eastAsia="仿宋" w:cs="宋体"/>
          <w:sz w:val="32"/>
          <w:szCs w:val="32"/>
        </w:rPr>
        <w:t>万元；劳务费</w:t>
      </w:r>
      <w:r>
        <w:rPr>
          <w:rFonts w:hint="eastAsia" w:ascii="Times New Roman" w:hAnsi="Times New Roman" w:eastAsia="仿宋" w:cs="宋体"/>
          <w:sz w:val="32"/>
          <w:szCs w:val="32"/>
          <w:lang w:val="en-US" w:eastAsia="zh-CN"/>
        </w:rPr>
        <w:t>16.03</w:t>
      </w:r>
      <w:r>
        <w:rPr>
          <w:rFonts w:hint="eastAsia" w:ascii="Times New Roman" w:hAnsi="Times New Roman" w:eastAsia="仿宋" w:cs="宋体"/>
          <w:sz w:val="32"/>
          <w:szCs w:val="32"/>
        </w:rPr>
        <w:t>万元；</w:t>
      </w:r>
      <w:r>
        <w:rPr>
          <w:rFonts w:hint="eastAsia" w:ascii="Times New Roman" w:hAnsi="Times New Roman" w:eastAsia="仿宋" w:cs="宋体"/>
          <w:sz w:val="32"/>
          <w:szCs w:val="32"/>
          <w:lang w:val="en-US" w:eastAsia="zh-CN"/>
        </w:rPr>
        <w:t>委托业务费4.89万元；</w:t>
      </w:r>
      <w:r>
        <w:rPr>
          <w:rFonts w:hint="eastAsia" w:ascii="Times New Roman" w:hAnsi="Times New Roman" w:eastAsia="仿宋" w:cs="宋体"/>
          <w:sz w:val="32"/>
          <w:szCs w:val="32"/>
        </w:rPr>
        <w:t>工会经费</w:t>
      </w:r>
      <w:r>
        <w:rPr>
          <w:rFonts w:hint="eastAsia" w:ascii="Times New Roman" w:hAnsi="Times New Roman" w:eastAsia="仿宋" w:cs="宋体"/>
          <w:sz w:val="32"/>
          <w:szCs w:val="32"/>
          <w:lang w:val="en-US" w:eastAsia="zh-CN"/>
        </w:rPr>
        <w:t>16.87</w:t>
      </w:r>
      <w:r>
        <w:rPr>
          <w:rFonts w:hint="eastAsia" w:ascii="Times New Roman" w:hAnsi="Times New Roman" w:eastAsia="仿宋" w:cs="宋体"/>
          <w:sz w:val="32"/>
          <w:szCs w:val="32"/>
        </w:rPr>
        <w:t>万元；公务用车运行维护费</w:t>
      </w:r>
      <w:r>
        <w:rPr>
          <w:rFonts w:hint="eastAsia" w:ascii="Times New Roman" w:hAnsi="Times New Roman" w:eastAsia="仿宋" w:cs="宋体"/>
          <w:sz w:val="32"/>
          <w:szCs w:val="32"/>
          <w:lang w:val="en-US" w:eastAsia="zh-CN"/>
        </w:rPr>
        <w:t>0.58</w:t>
      </w:r>
      <w:r>
        <w:rPr>
          <w:rFonts w:hint="eastAsia" w:ascii="Times New Roman" w:hAnsi="Times New Roman" w:eastAsia="仿宋" w:cs="宋体"/>
          <w:sz w:val="32"/>
          <w:szCs w:val="32"/>
        </w:rPr>
        <w:t>万元；其他交通费用</w:t>
      </w:r>
      <w:r>
        <w:rPr>
          <w:rFonts w:hint="eastAsia" w:ascii="Times New Roman" w:hAnsi="Times New Roman" w:eastAsia="仿宋" w:cs="宋体"/>
          <w:sz w:val="32"/>
          <w:szCs w:val="32"/>
          <w:lang w:val="en-US" w:eastAsia="zh-CN"/>
        </w:rPr>
        <w:t>12.31</w:t>
      </w:r>
      <w:r>
        <w:rPr>
          <w:rFonts w:hint="eastAsia" w:ascii="Times New Roman" w:hAnsi="Times New Roman" w:eastAsia="仿宋" w:cs="宋体"/>
          <w:sz w:val="32"/>
          <w:szCs w:val="32"/>
        </w:rPr>
        <w:t>万元；其他商品和服务支出5</w:t>
      </w:r>
      <w:r>
        <w:rPr>
          <w:rFonts w:hint="eastAsia" w:ascii="Times New Roman" w:hAnsi="Times New Roman" w:eastAsia="仿宋" w:cs="宋体"/>
          <w:sz w:val="32"/>
          <w:szCs w:val="32"/>
          <w:lang w:val="en-US" w:eastAsia="zh-CN"/>
        </w:rPr>
        <w:t>6.72</w:t>
      </w:r>
      <w:r>
        <w:rPr>
          <w:rFonts w:hint="eastAsia" w:ascii="Times New Roman" w:hAnsi="Times New Roman" w:eastAsia="仿宋" w:cs="宋体"/>
          <w:sz w:val="32"/>
          <w:szCs w:val="32"/>
        </w:rPr>
        <w:t>万元。</w:t>
      </w:r>
    </w:p>
    <w:p>
      <w:pPr>
        <w:spacing w:line="360" w:lineRule="auto"/>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（二）项目支出</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精英路社区</w:t>
      </w:r>
      <w:r>
        <w:rPr>
          <w:rFonts w:hint="eastAsia" w:ascii="Times New Roman" w:hAnsi="Times New Roman" w:eastAsia="仿宋" w:cs="宋体"/>
          <w:sz w:val="32"/>
          <w:szCs w:val="32"/>
          <w:lang w:val="en-US" w:eastAsia="zh-CN"/>
        </w:rPr>
        <w:t>2020</w:t>
      </w:r>
      <w:r>
        <w:rPr>
          <w:rFonts w:hint="eastAsia" w:ascii="Times New Roman" w:hAnsi="Times New Roman" w:eastAsia="仿宋" w:cs="宋体"/>
          <w:sz w:val="32"/>
          <w:szCs w:val="32"/>
        </w:rPr>
        <w:t>年项目支出</w:t>
      </w:r>
      <w:r>
        <w:rPr>
          <w:rFonts w:hint="eastAsia" w:ascii="Times New Roman" w:hAnsi="Times New Roman" w:eastAsia="仿宋" w:cs="宋体"/>
          <w:sz w:val="32"/>
          <w:szCs w:val="32"/>
          <w:lang w:val="en-US" w:eastAsia="zh-CN"/>
        </w:rPr>
        <w:t>3826.84</w:t>
      </w:r>
      <w:r>
        <w:rPr>
          <w:rFonts w:hint="eastAsia" w:ascii="Times New Roman" w:hAnsi="Times New Roman" w:eastAsia="仿宋" w:cs="宋体"/>
          <w:sz w:val="32"/>
          <w:szCs w:val="32"/>
        </w:rPr>
        <w:t>万元。其中：</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1、一般公共服务支出</w:t>
      </w:r>
      <w:r>
        <w:rPr>
          <w:rFonts w:hint="eastAsia" w:ascii="Times New Roman" w:hAnsi="Times New Roman" w:eastAsia="仿宋" w:cs="宋体"/>
          <w:sz w:val="32"/>
          <w:szCs w:val="32"/>
          <w:lang w:val="en-US" w:eastAsia="zh-CN"/>
        </w:rPr>
        <w:t>963.59</w:t>
      </w:r>
      <w:r>
        <w:rPr>
          <w:rFonts w:hint="eastAsia" w:ascii="Times New Roman" w:hAnsi="Times New Roman" w:eastAsia="仿宋" w:cs="宋体"/>
          <w:sz w:val="32"/>
          <w:szCs w:val="32"/>
        </w:rPr>
        <w:t>万元，主要用于党建工作、文明创建工作、老干工作、群众工作、应急工作、征收城建、综合治理、维稳工作。</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2、公共安全支出</w:t>
      </w:r>
      <w:r>
        <w:rPr>
          <w:rFonts w:hint="eastAsia" w:ascii="Times New Roman" w:hAnsi="Times New Roman" w:eastAsia="仿宋" w:cs="宋体"/>
          <w:sz w:val="32"/>
          <w:szCs w:val="32"/>
          <w:lang w:val="en-US" w:eastAsia="zh-CN"/>
        </w:rPr>
        <w:t>3.87</w:t>
      </w:r>
      <w:r>
        <w:rPr>
          <w:rFonts w:hint="eastAsia" w:ascii="Times New Roman" w:hAnsi="Times New Roman" w:eastAsia="仿宋" w:cs="宋体"/>
          <w:sz w:val="32"/>
          <w:szCs w:val="32"/>
        </w:rPr>
        <w:t>万元，主要用于执法办案、强制隔离戒毒相关事务。</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3、文化旅游体育与传媒支出</w:t>
      </w:r>
      <w:r>
        <w:rPr>
          <w:rFonts w:hint="eastAsia" w:ascii="Times New Roman" w:hAnsi="Times New Roman" w:eastAsia="仿宋" w:cs="宋体"/>
          <w:sz w:val="32"/>
          <w:szCs w:val="32"/>
          <w:lang w:val="en-US" w:eastAsia="zh-CN"/>
        </w:rPr>
        <w:t>8.5</w:t>
      </w:r>
      <w:r>
        <w:rPr>
          <w:rFonts w:hint="eastAsia" w:ascii="Times New Roman" w:hAnsi="Times New Roman" w:eastAsia="仿宋" w:cs="宋体"/>
          <w:sz w:val="32"/>
          <w:szCs w:val="32"/>
        </w:rPr>
        <w:t>万元，主要用于文化体育和旅游等方面。</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4、社会保障和就业支出</w:t>
      </w:r>
      <w:r>
        <w:rPr>
          <w:rFonts w:hint="eastAsia" w:ascii="Times New Roman" w:hAnsi="Times New Roman" w:eastAsia="仿宋" w:cs="宋体"/>
          <w:sz w:val="32"/>
          <w:szCs w:val="32"/>
          <w:lang w:val="en-US" w:eastAsia="zh-CN"/>
        </w:rPr>
        <w:t>2020.66</w:t>
      </w:r>
      <w:r>
        <w:rPr>
          <w:rFonts w:hint="eastAsia" w:ascii="Times New Roman" w:hAnsi="Times New Roman" w:eastAsia="仿宋" w:cs="宋体"/>
          <w:sz w:val="32"/>
          <w:szCs w:val="32"/>
        </w:rPr>
        <w:t>万元，主要用于人力资源和社会保障管理事务、就业补助、伤残抚恤、退役安置、老年福利、残疾人事业等方面。</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5、卫生健康支出</w:t>
      </w:r>
      <w:r>
        <w:rPr>
          <w:rFonts w:hint="eastAsia" w:ascii="Times New Roman" w:hAnsi="Times New Roman" w:eastAsia="仿宋" w:cs="宋体"/>
          <w:sz w:val="32"/>
          <w:szCs w:val="32"/>
          <w:lang w:val="en-US" w:eastAsia="zh-CN"/>
        </w:rPr>
        <w:t>65.6</w:t>
      </w:r>
      <w:r>
        <w:rPr>
          <w:rFonts w:hint="eastAsia" w:ascii="Times New Roman" w:hAnsi="Times New Roman" w:eastAsia="仿宋" w:cs="宋体"/>
          <w:sz w:val="32"/>
          <w:szCs w:val="32"/>
        </w:rPr>
        <w:t>万元，主要用于环境卫生整治，计划生育、采供血等方面。</w:t>
      </w:r>
    </w:p>
    <w:p>
      <w:pPr>
        <w:spacing w:line="360" w:lineRule="auto"/>
        <w:ind w:firstLine="640" w:firstLineChars="200"/>
        <w:rPr>
          <w:rFonts w:hint="eastAsia" w:ascii="Times New Roman" w:hAnsi="Times New Roman" w:eastAsia="仿宋" w:cs="宋体"/>
          <w:sz w:val="32"/>
          <w:szCs w:val="32"/>
        </w:rPr>
      </w:pPr>
      <w:r>
        <w:rPr>
          <w:rFonts w:hint="eastAsia" w:ascii="Times New Roman" w:hAnsi="Times New Roman" w:eastAsia="仿宋" w:cs="宋体"/>
          <w:sz w:val="32"/>
          <w:szCs w:val="32"/>
        </w:rPr>
        <w:t>6、城乡社区支出</w:t>
      </w:r>
      <w:r>
        <w:rPr>
          <w:rFonts w:hint="eastAsia" w:ascii="Times New Roman" w:hAnsi="Times New Roman" w:eastAsia="仿宋" w:cs="宋体"/>
          <w:sz w:val="32"/>
          <w:szCs w:val="32"/>
          <w:lang w:val="en-US" w:eastAsia="zh-CN"/>
        </w:rPr>
        <w:t>597.98</w:t>
      </w:r>
      <w:r>
        <w:rPr>
          <w:rFonts w:hint="eastAsia" w:ascii="Times New Roman" w:hAnsi="Times New Roman" w:eastAsia="仿宋" w:cs="宋体"/>
          <w:sz w:val="32"/>
          <w:szCs w:val="32"/>
        </w:rPr>
        <w:t>万元，主要用于社区基础、其他城乡社区公共设施支出建设。</w:t>
      </w:r>
    </w:p>
    <w:p>
      <w:pPr>
        <w:spacing w:line="360" w:lineRule="auto"/>
        <w:ind w:firstLine="640" w:firstLineChars="200"/>
        <w:rPr>
          <w:rFonts w:hint="default" w:ascii="Times New Roman" w:hAnsi="Times New Roman" w:eastAsia="仿宋" w:cs="宋体"/>
          <w:sz w:val="32"/>
          <w:szCs w:val="32"/>
          <w:lang w:val="en-US" w:eastAsia="zh-CN"/>
        </w:rPr>
      </w:pPr>
      <w:r>
        <w:rPr>
          <w:rFonts w:hint="eastAsia" w:ascii="Times New Roman" w:hAnsi="Times New Roman" w:eastAsia="仿宋" w:cs="宋体"/>
          <w:sz w:val="32"/>
          <w:szCs w:val="32"/>
        </w:rPr>
        <w:t>7、</w:t>
      </w:r>
      <w:r>
        <w:rPr>
          <w:rFonts w:hint="eastAsia" w:ascii="Times New Roman" w:hAnsi="Times New Roman" w:eastAsia="仿宋" w:cs="宋体"/>
          <w:sz w:val="32"/>
          <w:szCs w:val="32"/>
          <w:lang w:val="en-US" w:eastAsia="zh-CN"/>
        </w:rPr>
        <w:t>交通运输</w:t>
      </w:r>
      <w:r>
        <w:rPr>
          <w:rFonts w:hint="eastAsia" w:ascii="Times New Roman" w:hAnsi="Times New Roman" w:eastAsia="仿宋" w:cs="宋体"/>
          <w:sz w:val="32"/>
          <w:szCs w:val="32"/>
        </w:rPr>
        <w:t>支出</w:t>
      </w:r>
      <w:r>
        <w:rPr>
          <w:rFonts w:hint="eastAsia" w:ascii="Times New Roman" w:hAnsi="Times New Roman" w:eastAsia="仿宋" w:cs="宋体"/>
          <w:sz w:val="32"/>
          <w:szCs w:val="32"/>
          <w:lang w:val="en-US" w:eastAsia="zh-CN"/>
        </w:rPr>
        <w:t>25</w:t>
      </w:r>
      <w:r>
        <w:rPr>
          <w:rFonts w:hint="eastAsia" w:ascii="Times New Roman" w:hAnsi="Times New Roman" w:eastAsia="仿宋" w:cs="宋体"/>
          <w:sz w:val="32"/>
          <w:szCs w:val="32"/>
        </w:rPr>
        <w:t>万元，主要用于</w:t>
      </w:r>
      <w:r>
        <w:rPr>
          <w:rFonts w:hint="eastAsia" w:ascii="Times New Roman" w:hAnsi="Times New Roman" w:eastAsia="仿宋" w:cs="宋体"/>
          <w:sz w:val="32"/>
          <w:szCs w:val="32"/>
          <w:lang w:val="en-US" w:eastAsia="zh-CN"/>
        </w:rPr>
        <w:t>铁路安全支出。</w:t>
      </w:r>
    </w:p>
    <w:p>
      <w:pPr>
        <w:spacing w:line="360" w:lineRule="auto"/>
        <w:ind w:firstLine="480" w:firstLineChars="150"/>
        <w:rPr>
          <w:rFonts w:hint="eastAsia" w:ascii="Times New Roman" w:hAnsi="Times New Roman" w:eastAsia="仿宋" w:cs="宋体"/>
          <w:sz w:val="32"/>
          <w:szCs w:val="32"/>
        </w:rPr>
      </w:pPr>
      <w:r>
        <w:rPr>
          <w:rFonts w:hint="eastAsia" w:ascii="Times New Roman" w:hAnsi="Times New Roman" w:eastAsia="仿宋" w:cs="宋体"/>
          <w:sz w:val="32"/>
          <w:szCs w:val="32"/>
        </w:rPr>
        <w:t> 8、资源勘探信息等支出</w:t>
      </w:r>
      <w:r>
        <w:rPr>
          <w:rFonts w:hint="eastAsia" w:ascii="Times New Roman" w:hAnsi="Times New Roman" w:eastAsia="仿宋" w:cs="宋体"/>
          <w:sz w:val="32"/>
          <w:szCs w:val="32"/>
          <w:lang w:val="en-US" w:eastAsia="zh-CN"/>
        </w:rPr>
        <w:t>123.3</w:t>
      </w:r>
      <w:r>
        <w:rPr>
          <w:rFonts w:hint="eastAsia" w:ascii="Times New Roman" w:hAnsi="Times New Roman" w:eastAsia="仿宋" w:cs="宋体"/>
          <w:sz w:val="32"/>
          <w:szCs w:val="32"/>
        </w:rPr>
        <w:t>万元，主要用于个工业和信息产业监管等事务。</w:t>
      </w:r>
    </w:p>
    <w:p>
      <w:pPr>
        <w:spacing w:line="360" w:lineRule="auto"/>
        <w:ind w:firstLine="480" w:firstLineChars="150"/>
        <w:rPr>
          <w:rFonts w:hint="eastAsia" w:ascii="Times New Roman" w:hAnsi="Times New Roman" w:eastAsia="仿宋" w:cs="宋体"/>
          <w:sz w:val="32"/>
          <w:szCs w:val="32"/>
        </w:rPr>
      </w:pPr>
      <w:r>
        <w:rPr>
          <w:rFonts w:hint="eastAsia" w:ascii="Times New Roman" w:hAnsi="Times New Roman" w:eastAsia="仿宋" w:cs="宋体"/>
          <w:sz w:val="32"/>
          <w:szCs w:val="32"/>
        </w:rPr>
        <w:t>9、灾害防治及应急管理支出</w:t>
      </w:r>
      <w:r>
        <w:rPr>
          <w:rFonts w:hint="eastAsia" w:ascii="Times New Roman" w:hAnsi="Times New Roman" w:eastAsia="仿宋" w:cs="宋体"/>
          <w:sz w:val="32"/>
          <w:szCs w:val="32"/>
          <w:lang w:val="en-US" w:eastAsia="zh-CN"/>
        </w:rPr>
        <w:t>8.34</w:t>
      </w:r>
      <w:r>
        <w:rPr>
          <w:rFonts w:hint="eastAsia" w:ascii="Times New Roman" w:hAnsi="Times New Roman" w:eastAsia="仿宋" w:cs="宋体"/>
          <w:sz w:val="32"/>
          <w:szCs w:val="32"/>
        </w:rPr>
        <w:t>万元，主要用于消防应急救援等事务。</w:t>
      </w:r>
    </w:p>
    <w:p>
      <w:pPr>
        <w:spacing w:line="360" w:lineRule="auto"/>
        <w:ind w:firstLine="480" w:firstLineChars="150"/>
        <w:rPr>
          <w:rFonts w:hint="default" w:ascii="Times New Roman" w:hAnsi="Times New Roman" w:eastAsia="仿宋" w:cs="宋体"/>
          <w:sz w:val="32"/>
          <w:szCs w:val="32"/>
          <w:lang w:val="en-US" w:eastAsia="zh-CN"/>
        </w:rPr>
      </w:pPr>
      <w:r>
        <w:rPr>
          <w:rFonts w:hint="eastAsia" w:ascii="Times New Roman" w:hAnsi="Times New Roman" w:eastAsia="仿宋" w:cs="宋体"/>
          <w:sz w:val="32"/>
          <w:szCs w:val="32"/>
          <w:lang w:val="en-US" w:eastAsia="zh-CN"/>
        </w:rPr>
        <w:t>10、其他支出10万元，主要为政府性基金支出。</w:t>
      </w:r>
    </w:p>
    <w:p>
      <w:pPr>
        <w:spacing w:line="360" w:lineRule="auto"/>
        <w:ind w:firstLine="640" w:firstLineChars="200"/>
        <w:rPr>
          <w:rFonts w:hint="eastAsia" w:ascii="楷体_GB2312" w:hAnsi="仿宋" w:eastAsia="楷体_GB2312" w:cs="宋体"/>
          <w:sz w:val="32"/>
          <w:szCs w:val="32"/>
        </w:rPr>
      </w:pPr>
      <w:r>
        <w:rPr>
          <w:rFonts w:hint="eastAsia" w:ascii="楷体_GB2312" w:hAnsi="仿宋" w:eastAsia="楷体_GB2312" w:cs="宋体"/>
          <w:sz w:val="32"/>
          <w:szCs w:val="32"/>
        </w:rPr>
        <w:t>（三）“三公经费”支出情况</w:t>
      </w:r>
    </w:p>
    <w:p>
      <w:pPr>
        <w:spacing w:line="360" w:lineRule="auto"/>
        <w:ind w:firstLine="640" w:firstLineChars="200"/>
        <w:rPr>
          <w:rFonts w:ascii="Times New Roman" w:hAnsi="Times New Roman" w:eastAsia="仿宋" w:cs="宋体"/>
          <w:sz w:val="32"/>
          <w:szCs w:val="32"/>
        </w:rPr>
      </w:pPr>
      <w:r>
        <w:rPr>
          <w:rFonts w:hint="eastAsia" w:ascii="Times New Roman" w:hAnsi="Times New Roman" w:eastAsia="仿宋" w:cs="宋体"/>
          <w:sz w:val="32"/>
          <w:szCs w:val="32"/>
        </w:rPr>
        <w:t>东风路街道办事处</w:t>
      </w:r>
      <w:r>
        <w:rPr>
          <w:rFonts w:hint="eastAsia" w:ascii="Times New Roman" w:hAnsi="Times New Roman" w:eastAsia="仿宋" w:cs="宋体"/>
          <w:sz w:val="32"/>
          <w:szCs w:val="32"/>
          <w:lang w:val="en-US" w:eastAsia="zh-CN"/>
        </w:rPr>
        <w:t>2020</w:t>
      </w:r>
      <w:r>
        <w:rPr>
          <w:rFonts w:hint="eastAsia" w:ascii="Times New Roman" w:hAnsi="Times New Roman" w:eastAsia="仿宋" w:cs="宋体"/>
          <w:sz w:val="32"/>
          <w:szCs w:val="32"/>
        </w:rPr>
        <w:t>年度“三公经费”预算数为</w:t>
      </w:r>
      <w:r>
        <w:rPr>
          <w:rFonts w:hint="eastAsia" w:ascii="Times New Roman" w:hAnsi="Times New Roman" w:eastAsia="仿宋" w:cs="宋体"/>
          <w:sz w:val="32"/>
          <w:szCs w:val="32"/>
          <w:lang w:val="en-US" w:eastAsia="zh-CN"/>
        </w:rPr>
        <w:t>2</w:t>
      </w:r>
      <w:r>
        <w:rPr>
          <w:rFonts w:hint="eastAsia" w:ascii="Times New Roman" w:hAnsi="Times New Roman" w:eastAsia="仿宋" w:cs="宋体"/>
          <w:sz w:val="32"/>
          <w:szCs w:val="32"/>
        </w:rPr>
        <w:t>万元，实际当年度发生“三公经费”支出</w:t>
      </w:r>
      <w:r>
        <w:rPr>
          <w:rFonts w:hint="eastAsia" w:ascii="Times New Roman" w:hAnsi="Times New Roman" w:eastAsia="仿宋" w:cs="宋体"/>
          <w:sz w:val="32"/>
          <w:szCs w:val="32"/>
          <w:lang w:val="en-US" w:eastAsia="zh-CN"/>
        </w:rPr>
        <w:t>5800</w:t>
      </w:r>
      <w:r>
        <w:rPr>
          <w:rFonts w:hint="eastAsia" w:ascii="Times New Roman" w:hAnsi="Times New Roman" w:eastAsia="仿宋" w:cs="宋体"/>
          <w:sz w:val="32"/>
          <w:szCs w:val="32"/>
        </w:rPr>
        <w:t>元，“三公经费”控制率为</w:t>
      </w:r>
      <w:r>
        <w:rPr>
          <w:rFonts w:hint="eastAsia" w:ascii="Times New Roman" w:hAnsi="Times New Roman" w:eastAsia="仿宋" w:cs="宋体"/>
          <w:sz w:val="32"/>
          <w:szCs w:val="32"/>
          <w:lang w:val="en-US" w:eastAsia="zh-CN"/>
        </w:rPr>
        <w:t>29</w:t>
      </w:r>
      <w:r>
        <w:rPr>
          <w:rFonts w:hint="eastAsia" w:ascii="Times New Roman" w:hAnsi="Times New Roman" w:eastAsia="仿宋" w:cs="宋体"/>
          <w:sz w:val="32"/>
          <w:szCs w:val="32"/>
        </w:rPr>
        <w:t>%。</w:t>
      </w:r>
    </w:p>
    <w:p>
      <w:pPr>
        <w:spacing w:line="360" w:lineRule="auto"/>
        <w:ind w:firstLine="640" w:firstLineChars="200"/>
        <w:rPr>
          <w:rFonts w:ascii="黑体" w:hAnsi="黑体" w:eastAsia="黑体" w:cs="方正小标宋_GBK"/>
          <w:bCs/>
          <w:color w:val="000000"/>
          <w:sz w:val="32"/>
          <w:szCs w:val="32"/>
        </w:rPr>
      </w:pPr>
      <w:r>
        <w:rPr>
          <w:rFonts w:hint="eastAsia" w:ascii="黑体" w:hAnsi="黑体" w:eastAsia="黑体" w:cs="宋体"/>
          <w:sz w:val="32"/>
          <w:szCs w:val="32"/>
        </w:rPr>
        <w:t>三、</w:t>
      </w:r>
      <w:r>
        <w:rPr>
          <w:rFonts w:hint="eastAsia" w:ascii="黑体" w:hAnsi="黑体" w:eastAsia="黑体" w:cs="方正小标宋_GBK"/>
          <w:bCs/>
          <w:color w:val="000000"/>
          <w:sz w:val="32"/>
          <w:szCs w:val="32"/>
        </w:rPr>
        <w:t>部门整体支出绩效情况</w:t>
      </w:r>
    </w:p>
    <w:p>
      <w:pPr>
        <w:keepNext w:val="0"/>
        <w:keepLines w:val="0"/>
        <w:pageBreakBefore w:val="0"/>
        <w:widowControl/>
        <w:kinsoku/>
        <w:wordWrap/>
        <w:overflowPunct/>
        <w:topLinePunct w:val="0"/>
        <w:autoSpaceDE/>
        <w:autoSpaceDN/>
        <w:bidi w:val="0"/>
        <w:adjustRightInd/>
        <w:snapToGrid/>
        <w:spacing w:line="315" w:lineRule="atLeast"/>
        <w:ind w:firstLine="600" w:firstLineChars="200"/>
        <w:textAlignment w:val="auto"/>
        <w:rPr>
          <w:rFonts w:hint="default" w:ascii="宋体" w:hAnsi="宋体" w:eastAsia="宋体" w:cs="Calibri"/>
          <w:color w:val="000000"/>
          <w:kern w:val="0"/>
          <w:sz w:val="30"/>
          <w:szCs w:val="30"/>
          <w:lang w:val="en-US" w:eastAsia="zh-CN"/>
        </w:rPr>
      </w:pPr>
      <w:r>
        <w:rPr>
          <w:rFonts w:hint="eastAsia" w:ascii="宋体" w:hAnsi="宋体" w:eastAsia="宋体" w:cs="Calibri"/>
          <w:color w:val="000000"/>
          <w:kern w:val="0"/>
          <w:sz w:val="30"/>
          <w:szCs w:val="30"/>
          <w:lang w:val="en-US" w:eastAsia="zh-CN"/>
        </w:rPr>
        <w:t>经济发展方面，</w:t>
      </w:r>
      <w:r>
        <w:rPr>
          <w:rFonts w:hint="default" w:ascii="宋体" w:hAnsi="宋体" w:eastAsia="宋体" w:cs="Calibri"/>
          <w:color w:val="000000"/>
          <w:kern w:val="0"/>
          <w:sz w:val="30"/>
          <w:szCs w:val="30"/>
          <w:lang w:val="en-US" w:eastAsia="zh-CN"/>
        </w:rPr>
        <w:t>街道工委、办事处一手抓疫情防控，一手抓复市复业复工，全力推进“433”产业攻坚，在富兴举办“福满星城、美好富兴”、“嗦粉节”等各类活动10余次，建立工委班子成员联系楼宇、走访企业的工作制度，持续优化营商环境，加大招商引资力度，结合“两园两楼”发展规划，富兴楼宇引进企业47家，其中银河麒麟软件、飞腾技术等高新技术企业占租赁面积的48%，湘域智慧广场以军民融合产业为主导，引进兴导信息科技、优聚必联科技等高技术等32家，完成楼宇去化面积5.7万平方米。富兴二期续建项目已完成投资额315140万元，其中1栋公寓和2栋住宅已经封顶，其余9栋正在建设施工；四方坪二小扩建项目改扩建、开福分局综合业务楼立面改造装修项目正在进行施工；芙蓉依号和省委德雅小区项目有序推进；金垅地块占地42亩，以8.41亿出让给长沙城发恒坤置业有限公司，目前已签订出让合同，正在市国土局办理手续。</w:t>
      </w:r>
    </w:p>
    <w:p>
      <w:pPr>
        <w:widowControl/>
        <w:spacing w:line="315" w:lineRule="atLeast"/>
        <w:ind w:firstLine="480"/>
        <w:rPr>
          <w:rFonts w:hint="default" w:ascii="宋体" w:hAnsi="宋体" w:eastAsia="宋体" w:cs="Calibri"/>
          <w:color w:val="000000"/>
          <w:kern w:val="0"/>
          <w:sz w:val="30"/>
          <w:szCs w:val="30"/>
          <w:lang w:val="en-US" w:eastAsia="zh-CN"/>
        </w:rPr>
      </w:pPr>
      <w:r>
        <w:rPr>
          <w:rFonts w:hint="eastAsia" w:ascii="宋体" w:hAnsi="宋体" w:eastAsia="宋体" w:cs="Calibri"/>
          <w:color w:val="000000"/>
          <w:kern w:val="0"/>
          <w:sz w:val="30"/>
          <w:szCs w:val="30"/>
          <w:lang w:val="en-US" w:eastAsia="zh-CN"/>
        </w:rPr>
        <w:t>城市管理方面，</w:t>
      </w:r>
      <w:r>
        <w:rPr>
          <w:rFonts w:hint="default" w:ascii="宋体" w:hAnsi="宋体" w:eastAsia="宋体" w:cs="Calibri"/>
          <w:color w:val="000000"/>
          <w:kern w:val="0"/>
          <w:sz w:val="30"/>
          <w:szCs w:val="30"/>
          <w:lang w:val="en-US" w:eastAsia="zh-CN"/>
        </w:rPr>
        <w:t>针对街道老旧小区提质改造今年重点做好邮电宿舍、绸厂宿舍12、13、14栋等2个项目8栋居民楼的提质改造，计划11月底前完成，上半年对接人居环境局对东风路社区沙湖桥农贸市场周边及汽摩宿舍进行微小项目改造，增加停车位32个大大缓解了沁园巷周边住户停车难的问题。共纠治</w:t>
      </w:r>
      <w:r>
        <w:rPr>
          <w:rFonts w:hint="eastAsia" w:ascii="宋体" w:hAnsi="宋体" w:eastAsia="宋体" w:cs="Calibri"/>
          <w:color w:val="000000"/>
          <w:kern w:val="0"/>
          <w:sz w:val="30"/>
          <w:szCs w:val="30"/>
          <w:lang w:val="en-US" w:eastAsia="zh-CN"/>
        </w:rPr>
        <w:t>噪声污染</w:t>
      </w:r>
      <w:r>
        <w:rPr>
          <w:rFonts w:hint="default" w:ascii="宋体" w:hAnsi="宋体" w:eastAsia="宋体" w:cs="Calibri"/>
          <w:color w:val="000000"/>
          <w:kern w:val="0"/>
          <w:sz w:val="30"/>
          <w:szCs w:val="30"/>
          <w:lang w:val="en-US" w:eastAsia="zh-CN"/>
        </w:rPr>
        <w:t>、露天烧烤、渣土污染、违规占道生活垃圾分类等各类违章行为和案件4500余起，今年办理数字化案卷共4869条，应结案问题数3918条，按时处置率为99.9%；办理12345市民热线5210条，办结率100%，市民满意率98.3%。对照蓝天保卫战标准要求，结合辖区形势，主要抓好“点长”制落实，推进锅炉“减排”科学治污，完成154家门店油烟净化设备安装和3家单位的5台锅炉改造，每日对辖区露天焚烧、烧烤摊贩、流动夜宵摊进行巡查管控，街道监控点空气优良天数比例达到80%，污染物浓度同比改善，整治覆盖黄土裸露问题共计6000m²。细化生活垃圾分类规范落实，辖区8个社区共设置183个四分类点位，均配备桶边督导员，每个社区设置2个厨余垃圾集中收运点，1个有害垃圾集中暂存点，共计转运湿垃圾143.8吨，完成年度目标的45.40%。6月份投资46万元，更换四分类脚踏式垃圾桶1059个，并按国标制作生活垃圾分类的相关标识、标牌。针对我街道老旧城区各种矛盾纠纷隐患多的特点，创新发展“枫桥经验”，指导王家垅社区“庭院治理”、东风路社区智能化综治中心平台、德雅路社区协会自治等多种模式提升社会治安综合治理水平，发展成为“小事不出庭院，大事不出社区，投诉少治安好”的新格局，今年共排查调解矛盾纠纷318起，重大信访案件1起，因疫情导致的群体性退款退费纠纷1起，调解成功率达100%，网络信访件22件全部按要求进行了答复，圆满完成了全国“两</w:t>
      </w:r>
      <w:bookmarkStart w:id="7" w:name="_GoBack"/>
      <w:bookmarkEnd w:id="7"/>
      <w:r>
        <w:rPr>
          <w:rFonts w:hint="default" w:ascii="宋体" w:hAnsi="宋体" w:eastAsia="宋体" w:cs="Calibri"/>
          <w:color w:val="000000"/>
          <w:kern w:val="0"/>
          <w:sz w:val="30"/>
          <w:szCs w:val="30"/>
          <w:lang w:val="en-US" w:eastAsia="zh-CN"/>
        </w:rPr>
        <w:t>会”、省、市“两会”等特护期的维稳任务，没有发生群体性信访事件。</w:t>
      </w:r>
    </w:p>
    <w:p>
      <w:pPr>
        <w:widowControl/>
        <w:spacing w:line="315" w:lineRule="atLeast"/>
        <w:ind w:firstLine="480"/>
        <w:rPr>
          <w:rFonts w:hint="default" w:ascii="宋体" w:hAnsi="宋体" w:eastAsia="宋体" w:cs="Calibri"/>
          <w:color w:val="000000"/>
          <w:kern w:val="0"/>
          <w:sz w:val="30"/>
          <w:szCs w:val="30"/>
          <w:lang w:val="en-US" w:eastAsia="zh-CN"/>
        </w:rPr>
      </w:pPr>
      <w:r>
        <w:rPr>
          <w:rFonts w:hint="eastAsia" w:ascii="宋体" w:hAnsi="宋体" w:eastAsia="宋体" w:cs="Calibri"/>
          <w:color w:val="000000"/>
          <w:kern w:val="0"/>
          <w:sz w:val="30"/>
          <w:szCs w:val="30"/>
          <w:lang w:val="en-US" w:eastAsia="zh-CN"/>
        </w:rPr>
        <w:t>公共服务方面，</w:t>
      </w:r>
      <w:r>
        <w:rPr>
          <w:rFonts w:hint="default" w:ascii="宋体" w:hAnsi="宋体" w:eastAsia="宋体" w:cs="Calibri"/>
          <w:color w:val="000000"/>
          <w:kern w:val="0"/>
          <w:sz w:val="30"/>
          <w:szCs w:val="30"/>
          <w:lang w:val="en-US" w:eastAsia="zh-CN"/>
        </w:rPr>
        <w:t>新冠</w:t>
      </w:r>
      <w:r>
        <w:rPr>
          <w:rFonts w:hint="eastAsia" w:ascii="宋体" w:hAnsi="宋体" w:eastAsia="宋体" w:cs="Calibri"/>
          <w:color w:val="000000"/>
          <w:kern w:val="0"/>
          <w:sz w:val="30"/>
          <w:szCs w:val="30"/>
          <w:lang w:val="en-US" w:eastAsia="zh-CN"/>
        </w:rPr>
        <w:t>疫情暴发</w:t>
      </w:r>
      <w:r>
        <w:rPr>
          <w:rFonts w:hint="default" w:ascii="宋体" w:hAnsi="宋体" w:eastAsia="宋体" w:cs="Calibri"/>
          <w:color w:val="000000"/>
          <w:kern w:val="0"/>
          <w:sz w:val="30"/>
          <w:szCs w:val="30"/>
          <w:lang w:val="en-US" w:eastAsia="zh-CN"/>
        </w:rPr>
        <w:t>初期，街道、社区全员到岗，突出抓好全面摸排，累计摸排辖区居民51316人，严格落实“四包一”，排查“四包一”164人次；复工复产阶段，协调医疗机构为辖区内密闭场所从业人员、生鲜冷冻市场从业人员、医疗及养老机构重点人群等750余人进行核酸采样检测；疫情防控常态化时期，对境外归国等1676条重点人员数据进行了摸排，辖区未出现确诊病例。确保全街低保户441户，699人应保尽保，发放低保370.8万元；发放特困供养44.8万元；发放高龄补贴194.3万元，发放困难残疾人两项补助83.6万元，并为全街2199名老年人购买了意外保险。开展特殊困难群体帮扶、实施特困医疗救助、开展慈善助学等工作，共帮扶救助373人次，救助金额85万元。坚持预防为主，狠抓监管查处，组织全街835家食品经营户进行食品安全法律知识培训，开展食品安全宣传周活动，宣传周受教居民达5000多人；落实全面普查，突出抓好校园及周边、食品生产企业、农贸市场、餐饮服务单位和非法生产小作坊等5个重点监管领域，今年食品案共立案8起，罚没金额1.9万元。</w:t>
      </w:r>
    </w:p>
    <w:p>
      <w:pPr>
        <w:widowControl/>
        <w:spacing w:line="315" w:lineRule="atLeast"/>
        <w:ind w:firstLine="480"/>
        <w:rPr>
          <w:rFonts w:hint="default" w:ascii="宋体" w:hAnsi="宋体" w:eastAsia="宋体" w:cs="Calibri"/>
          <w:color w:val="000000"/>
          <w:kern w:val="0"/>
          <w:sz w:val="30"/>
          <w:szCs w:val="30"/>
          <w:lang w:val="en-US" w:eastAsia="zh-CN"/>
        </w:rPr>
      </w:pPr>
      <w:r>
        <w:rPr>
          <w:rFonts w:hint="eastAsia" w:ascii="宋体" w:hAnsi="宋体" w:eastAsia="宋体" w:cs="Calibri"/>
          <w:color w:val="000000"/>
          <w:kern w:val="0"/>
          <w:sz w:val="30"/>
          <w:szCs w:val="30"/>
          <w:lang w:val="en-US" w:eastAsia="zh-CN"/>
        </w:rPr>
        <w:t>社会管理方面，</w:t>
      </w:r>
      <w:r>
        <w:rPr>
          <w:rFonts w:hint="default" w:ascii="宋体" w:hAnsi="宋体" w:eastAsia="宋体" w:cs="Calibri"/>
          <w:color w:val="000000"/>
          <w:kern w:val="0"/>
          <w:sz w:val="30"/>
          <w:szCs w:val="30"/>
          <w:lang w:val="en-US" w:eastAsia="zh-CN"/>
        </w:rPr>
        <w:t>以习近平总书记关于党员队伍建设的重要讲话和指示批示精神为指导，创新探索党内法规制度落实新机制，扎实做好党员分类管理试点工作，王家垅社区“庭院党建12345”工作法，砚瓦池社区“五类五型”党员管理模式，让党员教育管理更加精准化、科学化、规范化，“有力度有温度”。推动“书记抓，抓书记”党建责任机制落实，以抓党建促发展，大力推进党员干部参与全街疫情防控、项目征拆、“三大攻坚战”、“百日竞赛”、“433产业攻坚”等中心工作。打造新时代广场楼宇两新党建“新声”品牌，助力楼宇高质量发展，5月28日，街道在富兴时代中心举办“党建强助力·东风加速度”“百日竞赛”主题党日活动，以党建为引领，积极发挥楼宇商圈党群服务中心作用，为实现全市“大干一百天、实现双过半”竞赛和全区“433攻坚”目标跑出“加速度”。以建设“厚德开福”和“文明东风”目标，依托“巷子里”等8处新时代文明实践阵地，运用“庭院微讲堂”、“社区版朗读者”、“春雨讲堂”等方式，广泛开展新时代文明实践活动，持续培育和践行社会主义</w:t>
      </w:r>
      <w:r>
        <w:rPr>
          <w:rFonts w:hint="eastAsia" w:ascii="宋体" w:hAnsi="宋体" w:eastAsia="宋体" w:cs="Calibri"/>
          <w:color w:val="000000"/>
          <w:kern w:val="0"/>
          <w:sz w:val="30"/>
          <w:szCs w:val="30"/>
          <w:lang w:val="en-US" w:eastAsia="zh-CN"/>
        </w:rPr>
        <w:t>核心</w:t>
      </w:r>
      <w:r>
        <w:rPr>
          <w:rFonts w:hint="default" w:ascii="宋体" w:hAnsi="宋体" w:eastAsia="宋体" w:cs="Calibri"/>
          <w:color w:val="000000"/>
          <w:kern w:val="0"/>
          <w:sz w:val="30"/>
          <w:szCs w:val="30"/>
          <w:lang w:val="en-US" w:eastAsia="zh-CN"/>
        </w:rPr>
        <w:t>价值观，中国好人杨德才创办的爱康残疾人就业服务中心被评为“诚信单位”，德雅路社区彭奕韬荣获2020年开福区优秀少先队辅导员，被提名为“湖南好人”候选人。</w:t>
      </w:r>
    </w:p>
    <w:p>
      <w:pPr>
        <w:spacing w:line="600" w:lineRule="exact"/>
        <w:ind w:firstLine="640" w:firstLineChars="200"/>
        <w:rPr>
          <w:rFonts w:hint="eastAsia" w:ascii="黑体" w:hAnsi="黑体" w:eastAsia="黑体" w:cs="宋体"/>
          <w:sz w:val="32"/>
          <w:szCs w:val="32"/>
          <w:lang w:val="en-US" w:eastAsia="zh-CN"/>
        </w:rPr>
      </w:pPr>
      <w:r>
        <w:rPr>
          <w:rFonts w:hint="eastAsia" w:ascii="黑体" w:hAnsi="黑体" w:eastAsia="黑体" w:cs="宋体"/>
          <w:sz w:val="32"/>
          <w:szCs w:val="32"/>
          <w:lang w:val="en-US" w:eastAsia="zh-CN"/>
        </w:rPr>
        <w:t>四、评价结果应用建议</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（一）加强预算的精细化管理</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结合上一年的预算执行情况和年度的收支预测科学编制预算。执行预算时，严格按照预算科目支出，合理规划预算开支，避免出现预算调整幅度较大，确需调剂的，按规定程序报经批准。</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（二）严格执行费用报销的相关制度</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报销费用时，街道财务审批人应严格把关费用报销的相关制度，在费用报销标准、发票的合规性、费用报销时限、原始凭证审核等方面严格执行相关的规定和制度，以确保费用报销程序合规，费用标准合规、费用真性合理。</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（二）政府采购按相关规定严格执行</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在采购物</w:t>
      </w:r>
      <w:r>
        <w:rPr>
          <w:rFonts w:hint="eastAsia" w:ascii="仿宋" w:hAnsi="仿宋" w:eastAsia="仿宋" w:cs="仿宋_GB2312"/>
          <w:color w:val="000000"/>
          <w:sz w:val="32"/>
          <w:szCs w:val="32"/>
          <w:lang w:val="en-US" w:eastAsia="zh-CN"/>
        </w:rPr>
        <w:t>资</w:t>
      </w:r>
      <w:r>
        <w:rPr>
          <w:rFonts w:hint="default" w:ascii="仿宋" w:hAnsi="仿宋" w:eastAsia="仿宋" w:cs="仿宋_GB2312"/>
          <w:color w:val="000000"/>
          <w:sz w:val="32"/>
          <w:szCs w:val="32"/>
          <w:lang w:val="en-US" w:eastAsia="zh-CN"/>
        </w:rPr>
        <w:t>时，严格执行《政府采购法》和开福区政府制定的相关规定，对于需要在指定供应商名录选定供应商的，不得自行选择供应商；对于统一在网上采购的物质，严格按相关规定和程序办理采购程序；对有规定资产配置标准的资产采购，严格执行相关的资产配置标准，不得超标准采购。</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（三）加强固定资产管理，确保账实相符</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对于达到固定资产入账条件的资产一律按固定资产入账，对所有入账的</w:t>
      </w:r>
      <w:r>
        <w:rPr>
          <w:rFonts w:hint="eastAsia" w:ascii="仿宋" w:hAnsi="仿宋" w:eastAsia="仿宋" w:cs="仿宋_GB2312"/>
          <w:color w:val="000000"/>
          <w:sz w:val="32"/>
          <w:szCs w:val="32"/>
          <w:lang w:val="en-US" w:eastAsia="zh-CN"/>
        </w:rPr>
        <w:t>固定资产</w:t>
      </w:r>
      <w:r>
        <w:rPr>
          <w:rFonts w:hint="default" w:ascii="仿宋" w:hAnsi="仿宋" w:eastAsia="仿宋" w:cs="仿宋_GB2312"/>
          <w:color w:val="000000"/>
          <w:sz w:val="32"/>
          <w:szCs w:val="32"/>
          <w:lang w:val="en-US" w:eastAsia="zh-CN"/>
        </w:rPr>
        <w:t>一律标识好</w:t>
      </w:r>
      <w:r>
        <w:rPr>
          <w:rFonts w:hint="eastAsia" w:ascii="仿宋" w:hAnsi="仿宋" w:eastAsia="仿宋" w:cs="仿宋_GB2312"/>
          <w:color w:val="000000"/>
          <w:sz w:val="32"/>
          <w:szCs w:val="32"/>
          <w:lang w:val="en-US" w:eastAsia="zh-CN"/>
        </w:rPr>
        <w:t>固定资产</w:t>
      </w:r>
      <w:r>
        <w:rPr>
          <w:rFonts w:hint="default" w:ascii="仿宋" w:hAnsi="仿宋" w:eastAsia="仿宋" w:cs="仿宋_GB2312"/>
          <w:color w:val="000000"/>
          <w:sz w:val="32"/>
          <w:szCs w:val="32"/>
          <w:lang w:val="en-US" w:eastAsia="zh-CN"/>
        </w:rPr>
        <w:t>卡片，固定资产管理工作责任到人，确保固定资产账实相符、大幅提高固定资产利用率。</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（四）加强内控管理，规范会计核算，准确披露会计信息</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严格原始凭证的审核，特别是原始凭证的完整性和合理性审核，严把审核关，核查合同、发票、经济业务发生的时间是否一致，金额是否一致，收款单位与合同是否一致等会计信息，以便真实反映预算实际执行情况。</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（五）加强工程项目验收工作的管理</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在工程项目完工后，及时组织机构、人员进行验收，整理验收材料以备查验，对验收流程不完整、验收报告不完整或无验收报告工程款项一律不予支付，以确保工程项目开支的真实、合理。</w:t>
      </w:r>
    </w:p>
    <w:p>
      <w:pPr>
        <w:spacing w:line="600" w:lineRule="exact"/>
        <w:ind w:firstLine="640" w:firstLineChars="200"/>
        <w:rPr>
          <w:rFonts w:hint="default" w:ascii="仿宋" w:hAnsi="仿宋" w:eastAsia="仿宋" w:cs="仿宋_GB2312"/>
          <w:color w:val="000000"/>
          <w:sz w:val="32"/>
          <w:szCs w:val="32"/>
          <w:lang w:val="en-US" w:eastAsia="zh-CN"/>
        </w:rPr>
      </w:pPr>
      <w:r>
        <w:rPr>
          <w:rFonts w:hint="default" w:ascii="仿宋" w:hAnsi="仿宋" w:eastAsia="仿宋" w:cs="仿宋_GB2312"/>
          <w:color w:val="000000"/>
          <w:sz w:val="32"/>
          <w:szCs w:val="32"/>
          <w:lang w:val="en-US" w:eastAsia="zh-CN"/>
        </w:rPr>
        <w:t>（六）加强合同管理</w:t>
      </w:r>
    </w:p>
    <w:p>
      <w:pPr>
        <w:spacing w:line="60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仿宋" w:hAnsi="仿宋" w:eastAsia="仿宋" w:cs="仿宋_GB2312"/>
          <w:color w:val="000000"/>
          <w:sz w:val="32"/>
          <w:szCs w:val="32"/>
          <w:lang w:val="en-US" w:eastAsia="zh-CN"/>
        </w:rPr>
        <w:t>严格把关合同签订、审核、支付，确保合同基本要素齐全、完备，严格按照合同条款进行支付。</w:t>
      </w:r>
    </w:p>
    <w:p/>
    <w:p/>
    <w:p>
      <w:pPr>
        <w:jc w:val="right"/>
        <w:rPr>
          <w:rFonts w:hint="default"/>
          <w:sz w:val="28"/>
          <w:szCs w:val="28"/>
          <w:lang w:val="en-US" w:eastAsia="zh-CN"/>
        </w:rPr>
      </w:pPr>
    </w:p>
    <w:sectPr>
      <w:pgSz w:w="11906" w:h="16838"/>
      <w:pgMar w:top="1701" w:right="1588" w:bottom="1701" w:left="1587" w:header="851" w:footer="1417" w:gutter="0"/>
      <w:pgBorders>
        <w:top w:val="none" w:sz="0" w:space="0"/>
        <w:left w:val="none" w:sz="0" w:space="0"/>
        <w:bottom w:val="none" w:sz="0" w:space="0"/>
        <w:right w:val="none" w:sz="0" w:space="0"/>
      </w:pgBorders>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9D7626"/>
    <w:multiLevelType w:val="multilevel"/>
    <w:tmpl w:val="5E9D7626"/>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WExNGE0MmQ0YjUwOTZhNTVhMjQ2ZjcwMzgwMGEifQ=="/>
  </w:docVars>
  <w:rsids>
    <w:rsidRoot w:val="5FAC14D7"/>
    <w:rsid w:val="079B7396"/>
    <w:rsid w:val="0BA50FA5"/>
    <w:rsid w:val="13F20605"/>
    <w:rsid w:val="15A82BC6"/>
    <w:rsid w:val="2B9349FB"/>
    <w:rsid w:val="43D54138"/>
    <w:rsid w:val="49947C8F"/>
    <w:rsid w:val="5FAC1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ind w:left="111"/>
    </w:pPr>
    <w:rPr>
      <w:rFonts w:ascii="Calibri" w:hAnsi="Calibri" w:eastAsia="Calibri" w:cs="Calibri"/>
      <w:color w:val="000000"/>
      <w:sz w:val="36"/>
      <w:szCs w:val="36"/>
      <w:u w:color="000000"/>
    </w:rPr>
  </w:style>
  <w:style w:type="paragraph" w:customStyle="1" w:styleId="5">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4456</Words>
  <Characters>4887</Characters>
  <Lines>0</Lines>
  <Paragraphs>0</Paragraphs>
  <TotalTime>4</TotalTime>
  <ScaleCrop>false</ScaleCrop>
  <LinksUpToDate>false</LinksUpToDate>
  <CharactersWithSpaces>4889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2020-09-27T02:09:00Z</dcterms:created>
  <dc:creator>玄夏</dc:creator>
  <cp:lastModifiedBy>田琢琢</cp:lastModifiedBy>
  <dcterms:modified xsi:type="dcterms:W3CDTF">2022-08-18T09:11:20Z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D74D5406D3234AE99E9384A0B2206CD2</vt:lpwstr>
  </property>
</Properties>
</file>