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40"/>
        <w:gridCol w:w="760"/>
        <w:gridCol w:w="1420"/>
        <w:gridCol w:w="3180"/>
        <w:gridCol w:w="1600"/>
        <w:gridCol w:w="6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黑体" w:hAnsi="黑体" w:eastAsia="黑体" w:cs="宋体"/>
                <w:color w:val="333333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szCs w:val="21"/>
              </w:rPr>
              <w:t>附件1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长沙市城北置业有限公司公开招聘职位表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招聘部门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薪酬待遇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（税前月薪）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行政人事专员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负责公司人事、制度、绩效、薪资、后勤管理及日常运营。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5000－7000元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1、全日制大专及以上学历，管理、中文、文秘、新闻、法律等相关专业优先，年龄35周岁以下。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2、形象气质佳，具备较强的沟通协调及公文写作能力；能熟练使用办公软件系统；能独立分析、解决问题，抗压力强。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3、具备两年以上相关工作经验，有房地产行业相关经验者优先。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报建专员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项目支持部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负责项目方案设计、施工许可、预售许可，负责项目前期至验收所有文件材料的收集、准备及报批报建工作，跟踪报批报建的进展情况，协调维护各业务、主管部门间良好关系。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6000—9000元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1、全日制大专及以上学历，城市规划、土地资源管理、工程管理、土木工程等房地产相关专业，年龄35周岁以下。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2、具备较强的沟通协调能力，熟悉长沙市房地产项目各阶段相关报建政策及报建手续办理流程。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3、具备两年以上房地产项目报建经验，有独立负责过项目报建经验者优先。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造价专员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负责成本控制、招投标管理、合同管理。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6000—9000元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1、全日制大专及以上学历，土木工程、机电、工程造价等相关专业，年龄40周岁以下。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2、熟悉房建工程造价相关的法规、政策；熟悉招投标、预结算流程。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3、具备三年以上的造价咨询公司、房地产公司或大型国有施工企业相关工作经验；有EPC项目成本管理工作经验或EPC全过程造价咨询工作经验者优先。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现场管理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项目管理部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主要负责项目现场施工质量、安全、进度管理、施工技术指导及项目验收工作等。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6000－8000元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1、全日制大专及以上学历；土木工程、给排水、电气、通信、机电等相关专业；年龄35周岁以下；电气、通信、机电等专业年龄可放宽到45岁。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2、熟悉房地产开发流程及建筑验收流程；熟悉水电、机电工程施工工艺、施工流程及现行国家、行业相关规范。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3、具备三年以上房地产现场管理经验,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4、抗压力强，适应高强度的工作。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营销部长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营销策划部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主要负责市场营销策划、营销战略研究，负责营销计划、方案的拟定与实施。负责营销队伍的建设和管理。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底薪8000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1、全日制大专及以上学历，市场营销、管理类或房地产相关专业，年龄35周岁以下。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2、熟悉房地产市场相关政策法规及房地产销售流程；具备优秀的沟通协调、组织管理、文字表达能力、商务谈判能力；具备较强的市场敏感度及开拓创新能力；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3、具备三年以上的房地产销售经验，两年以上营销团队管理工作经验；执行力强、抗压力强，能带领团队完成营销任务。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置业顾问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负责房源的宣传、推广和销售，完成销售的任务指标，办理按揭手续及后期产权办理等。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底薪5000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1、全日制大专及以上学历，专业不限，年龄35周岁以下。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2、形象气质佳，具备良好的沟通能力和销售技巧，了解房地产销售流程。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3、具备两年以上的房地产销售经验，执行力强、抗压力强。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会计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财务部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负责公司各种财务总账及明细账目；编写预算、决算相关报表；定期核对固定资产；按期填报审计报表；装订会计凭证、帐簿、表册并妥善保管和存档。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6000－8000元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1、财务相关专业本科以上学历，中级会计师及以上职称，年龄35周岁以下;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2、5年以上财务工作经验，熟悉国家及房地产行业政策，有房地产行业税务管理经验优先;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3、工作认真细致、责任感强，具备良好团队合作精神、职业道德，有较强沟通表达能力、执行力，抗压能力强。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出纳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负责处理现金账和银行账；到银行办理支付和结算；支票签发；工资、奖金、福利等造册发放；落实并定期汇报应收款工作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4000－6000元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1、对事业忠诚，有较强的职业精神，能适应较高强度的外勤事务，35岁以下；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2、坚持原则，沟通能力较强，能处理应急突发事件；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3、财务相关专业专科以上学历，有会计从业证或初级会计职称,3年以上出纳岗位工作经验；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4、熟悉收支流程，能熟练制作各种收支报表；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5、能正确处理现金及银行存款收付业务。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06634"/>
    <w:rsid w:val="4B1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2020-03-02T03:56:00Z</dcterms:created>
  <dc:creator>小奕子佗</dc:creator>
  <cp:lastModifiedBy>小奕子佗</cp:lastModifiedBy>
  <dcterms:modified xsi:type="dcterms:W3CDTF">2020-03-02T03:56:24Z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