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distribute"/>
        <w:textAlignment w:val="auto"/>
        <w:rPr>
          <w:rFonts w:ascii="方正大标宋简体" w:hAnsi="方正大标宋简体" w:eastAsia="方正大标宋简体" w:cs="方正大标宋简体"/>
          <w:color w:val="FF0000"/>
          <w:spacing w:val="-20"/>
          <w:w w:val="50"/>
          <w:sz w:val="140"/>
          <w:szCs w:val="140"/>
        </w:rPr>
      </w:pPr>
      <w:r>
        <w:rPr>
          <w:rFonts w:hint="eastAsia" w:ascii="方正大标宋简体" w:hAnsi="方正大标宋简体" w:eastAsia="方正大标宋简体" w:cs="方正大标宋简体"/>
          <w:color w:val="FF0000"/>
          <w:spacing w:val="-23"/>
          <w:w w:val="50"/>
          <w:sz w:val="140"/>
          <w:szCs w:val="140"/>
        </w:rPr>
        <w:t>长沙市开福区妇女联合会文件</w:t>
      </w:r>
    </w:p>
    <w:p>
      <w:pPr>
        <w:spacing w:line="6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开妇发〔</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3号</w:t>
      </w:r>
    </w:p>
    <w:p>
      <w:pPr>
        <w:rPr>
          <w:rFonts w:ascii="仿宋_GB2312" w:hAnsi="仿宋_GB2312" w:eastAsia="仿宋_GB2312" w:cs="仿宋_GB2312"/>
        </w:rPr>
      </w:pPr>
    </w:p>
    <w:p>
      <w:pPr>
        <w:rPr>
          <w:rFonts w:ascii="仿宋_GB2312" w:hAnsi="仿宋_GB2312" w:eastAsia="仿宋_GB2312" w:cs="仿宋_GB2312"/>
        </w:rPr>
      </w:pPr>
      <w:r>
        <w:rPr>
          <w:sz w:val="32"/>
        </w:rPr>
        <mc:AlternateContent>
          <mc:Choice Requires="wps">
            <w:drawing>
              <wp:anchor distT="0" distB="0" distL="114300" distR="114300" simplePos="0" relativeHeight="251662336" behindDoc="0" locked="0" layoutInCell="1" allowOverlap="1">
                <wp:simplePos x="0" y="0"/>
                <wp:positionH relativeFrom="column">
                  <wp:posOffset>-158115</wp:posOffset>
                </wp:positionH>
                <wp:positionV relativeFrom="paragraph">
                  <wp:posOffset>62865</wp:posOffset>
                </wp:positionV>
                <wp:extent cx="5920740" cy="7620"/>
                <wp:effectExtent l="0" t="0" r="0" b="0"/>
                <wp:wrapNone/>
                <wp:docPr id="6" name="直线 2"/>
                <wp:cNvGraphicFramePr/>
                <a:graphic xmlns:a="http://schemas.openxmlformats.org/drawingml/2006/main">
                  <a:graphicData uri="http://schemas.microsoft.com/office/word/2010/wordprocessingShape">
                    <wps:wsp>
                      <wps:cNvCnPr/>
                      <wps:spPr>
                        <a:xfrm>
                          <a:off x="0" y="0"/>
                          <a:ext cx="5920740" cy="762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2.45pt;margin-top:4.95pt;height:0.6pt;width:466.2pt;z-index:251662336;mso-width-relative:page;mso-height-relative:page;" filled="f" stroked="t" coordsize="21600,21600" o:gfxdata="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rQcftgAAAAIAQAADwAAAAAAAAABACAAAAAiAAAAZHJzL2Rvd25yZXYueG1sUEsBAhQAFAAA&#10;AAgAh07iQCHUc9nvAQAA3wMAAA4AAAAAAAAAAQAgAAAAJwEAAGRycy9lMm9Eb2MueG1sUEsFBgAA&#10;AAAGAAYAWQEAAIgFAAAAAA==&#10;">
                <v:fill on="f" focussize="0,0"/>
                <v:stroke weight="1.5pt" color="#FF0000" joinstyle="round"/>
                <v:imagedata o:title=""/>
                <o:lock v:ext="edit" aspectratio="f"/>
              </v:line>
            </w:pict>
          </mc:Fallback>
        </mc:AlternateContent>
      </w:r>
    </w:p>
    <w:p>
      <w:pPr>
        <w:spacing w:line="600" w:lineRule="exact"/>
        <w:jc w:val="center"/>
        <w:rPr>
          <w:rFonts w:hint="eastAsia" w:ascii="仿宋_GB2312" w:hAnsi="仿宋_GB2312" w:eastAsia="仿宋_GB2312" w:cs="仿宋_GB2312"/>
          <w:sz w:val="32"/>
          <w:szCs w:val="32"/>
          <w:lang w:eastAsia="zh-CN"/>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关于印发《</w:t>
      </w:r>
      <w:r>
        <w:rPr>
          <w:rFonts w:hint="eastAsia" w:ascii="方正小标宋简体" w:eastAsia="方正小标宋简体"/>
          <w:sz w:val="44"/>
          <w:szCs w:val="44"/>
          <w:lang w:eastAsia="zh-CN"/>
        </w:rPr>
        <w:t>开福区</w:t>
      </w:r>
      <w:r>
        <w:rPr>
          <w:rFonts w:hint="eastAsia" w:ascii="方正小标宋简体" w:eastAsia="方正小标宋简体"/>
          <w:sz w:val="44"/>
          <w:szCs w:val="44"/>
        </w:rPr>
        <w:t>妇联系统开展法治宣传教育的第</w:t>
      </w:r>
      <w:r>
        <w:rPr>
          <w:rFonts w:hint="eastAsia" w:ascii="方正小标宋简体" w:eastAsia="方正小标宋简体"/>
          <w:sz w:val="44"/>
          <w:szCs w:val="44"/>
          <w:lang w:eastAsia="zh-CN"/>
        </w:rPr>
        <w:t>八</w:t>
      </w:r>
      <w:r>
        <w:rPr>
          <w:rFonts w:hint="eastAsia" w:ascii="方正小标宋简体" w:eastAsia="方正小标宋简体"/>
          <w:sz w:val="44"/>
          <w:szCs w:val="44"/>
        </w:rPr>
        <w:t>个五年规划</w:t>
      </w:r>
      <w:r>
        <w:rPr>
          <w:rFonts w:hint="eastAsia" w:ascii="方正小标宋简体" w:eastAsia="方正小标宋简体"/>
          <w:sz w:val="44"/>
          <w:szCs w:val="44"/>
          <w:lang w:eastAsia="zh-CN"/>
        </w:rPr>
        <w:t>（</w:t>
      </w: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1—202</w:t>
      </w:r>
      <w:r>
        <w:rPr>
          <w:rFonts w:hint="eastAsia" w:ascii="方正小标宋简体" w:eastAsia="方正小标宋简体"/>
          <w:sz w:val="44"/>
          <w:szCs w:val="44"/>
          <w:lang w:val="en-US" w:eastAsia="zh-CN"/>
        </w:rPr>
        <w:t>5</w:t>
      </w:r>
      <w:r>
        <w:rPr>
          <w:rFonts w:hint="eastAsia" w:ascii="方正小标宋简体" w:eastAsia="方正小标宋简体"/>
          <w:sz w:val="44"/>
          <w:szCs w:val="44"/>
        </w:rPr>
        <w:t>年</w:t>
      </w:r>
      <w:r>
        <w:rPr>
          <w:rFonts w:hint="eastAsia" w:ascii="方正小标宋简体" w:eastAsia="方正小标宋简体"/>
          <w:sz w:val="44"/>
          <w:szCs w:val="44"/>
          <w:lang w:eastAsia="zh-CN"/>
        </w:rPr>
        <w:t>）</w:t>
      </w:r>
      <w:r>
        <w:rPr>
          <w:rFonts w:hint="eastAsia" w:ascii="方正小标宋简体" w:eastAsia="方正小标宋简体"/>
          <w:sz w:val="44"/>
          <w:szCs w:val="44"/>
        </w:rPr>
        <w:t>》的通知</w:t>
      </w:r>
    </w:p>
    <w:p>
      <w:pPr>
        <w:spacing w:line="600" w:lineRule="exact"/>
        <w:rPr>
          <w:rFonts w:hint="eastAsia"/>
        </w:rPr>
      </w:pPr>
    </w:p>
    <w:p>
      <w:pPr>
        <w:spacing w:line="600" w:lineRule="exact"/>
        <w:rPr>
          <w:rFonts w:hint="eastAsia" w:ascii="仿宋_GB2312" w:eastAsia="仿宋_GB2312"/>
          <w:sz w:val="32"/>
          <w:szCs w:val="32"/>
        </w:rPr>
      </w:pPr>
      <w:r>
        <w:rPr>
          <w:rFonts w:hint="eastAsia" w:eastAsia="仿宋_GB2312"/>
          <w:sz w:val="32"/>
          <w:szCs w:val="32"/>
        </w:rPr>
        <w:t>各</w:t>
      </w:r>
      <w:r>
        <w:rPr>
          <w:rFonts w:hint="eastAsia" w:eastAsia="仿宋_GB2312"/>
          <w:sz w:val="32"/>
          <w:szCs w:val="32"/>
          <w:lang w:eastAsia="zh-CN"/>
        </w:rPr>
        <w:t>街道妇联</w:t>
      </w:r>
      <w:r>
        <w:rPr>
          <w:rFonts w:hint="eastAsia" w:ascii="仿宋_GB2312" w:eastAsia="仿宋_GB2312"/>
          <w:sz w:val="32"/>
          <w:szCs w:val="32"/>
        </w:rPr>
        <w:t>：</w:t>
      </w:r>
    </w:p>
    <w:p>
      <w:pPr>
        <w:spacing w:line="600" w:lineRule="exact"/>
        <w:ind w:firstLine="640" w:firstLineChars="200"/>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eastAsia="zh-CN"/>
        </w:rPr>
        <w:t>为深入学习宣传贯彻习近平法治思想，推进全区法治宣传教育工作，按照</w:t>
      </w:r>
      <w:r>
        <w:rPr>
          <w:rFonts w:hint="eastAsia" w:ascii="仿宋_GB2312" w:hAnsi="仿宋_GB2312" w:eastAsia="仿宋_GB2312" w:cs="仿宋_GB2312"/>
          <w:snapToGrid w:val="0"/>
          <w:color w:val="000000" w:themeColor="text1"/>
          <w:w w:val="100"/>
          <w:sz w:val="32"/>
          <w:szCs w:val="32"/>
          <w:u w:val="none"/>
          <w:shd w:val="clear" w:color="auto" w:fill="auto"/>
          <w:lang w:val="zh-TW" w:eastAsia="zh-TW" w:bidi="zh-TW"/>
          <w14:textFill>
            <w14:solidFill>
              <w14:schemeClr w14:val="tx1"/>
            </w14:solidFill>
          </w14:textFill>
        </w:rPr>
        <w:t>《</w:t>
      </w:r>
      <w:r>
        <w:rPr>
          <w:rFonts w:hint="eastAsia" w:ascii="仿宋_GB2312" w:hAnsi="仿宋_GB2312" w:eastAsia="仿宋_GB2312" w:cs="仿宋_GB2312"/>
          <w:snapToGrid w:val="0"/>
          <w:color w:val="000000" w:themeColor="text1"/>
          <w:w w:val="100"/>
          <w:sz w:val="32"/>
          <w:szCs w:val="32"/>
          <w:u w:val="none"/>
          <w:shd w:val="clear" w:color="auto" w:fill="auto"/>
          <w:lang w:val="zh-TW" w:eastAsia="zh-CN" w:bidi="zh-TW"/>
          <w14:textFill>
            <w14:solidFill>
              <w14:schemeClr w14:val="tx1"/>
            </w14:solidFill>
          </w14:textFill>
        </w:rPr>
        <w:t>长沙</w:t>
      </w:r>
      <w:r>
        <w:rPr>
          <w:rFonts w:hint="eastAsia" w:ascii="仿宋_GB2312" w:hAnsi="仿宋_GB2312" w:eastAsia="仿宋_GB2312" w:cs="仿宋_GB2312"/>
          <w:w w:val="100"/>
          <w:sz w:val="32"/>
          <w:szCs w:val="32"/>
          <w:lang w:eastAsia="zh-CN"/>
        </w:rPr>
        <w:t>市妇联系统</w:t>
      </w:r>
      <w:r>
        <w:rPr>
          <w:rFonts w:hint="eastAsia" w:ascii="仿宋_GB2312" w:hAnsi="仿宋_GB2312" w:eastAsia="仿宋_GB2312" w:cs="仿宋_GB2312"/>
          <w:snapToGrid w:val="0"/>
          <w:color w:val="000000" w:themeColor="text1"/>
          <w:w w:val="100"/>
          <w:sz w:val="32"/>
          <w:szCs w:val="32"/>
          <w:u w:val="none"/>
          <w:shd w:val="clear" w:color="auto" w:fill="auto"/>
          <w:lang w:val="zh-TW" w:eastAsia="zh-TW" w:bidi="zh-TW"/>
          <w14:textFill>
            <w14:solidFill>
              <w14:schemeClr w14:val="tx1"/>
            </w14:solidFill>
          </w14:textFill>
        </w:rPr>
        <w:t>开展法治宣传教育的第八个五年规划（2021-2025年）》要求，</w:t>
      </w:r>
      <w:r>
        <w:rPr>
          <w:rFonts w:hint="eastAsia" w:ascii="仿宋_GB2312" w:hAnsi="仿宋_GB2312" w:eastAsia="仿宋_GB2312" w:cs="仿宋_GB2312"/>
          <w:snapToGrid w:val="0"/>
          <w:color w:val="000000" w:themeColor="text1"/>
          <w:w w:val="100"/>
          <w:sz w:val="32"/>
          <w:szCs w:val="32"/>
          <w:u w:val="none"/>
          <w:shd w:val="clear" w:color="auto" w:fill="auto"/>
          <w:lang w:val="zh-TW" w:eastAsia="zh-CN" w:bidi="zh-TW"/>
          <w14:textFill>
            <w14:solidFill>
              <w14:schemeClr w14:val="tx1"/>
            </w14:solidFill>
          </w14:textFill>
        </w:rPr>
        <w:t>制定了</w:t>
      </w:r>
      <w:r>
        <w:rPr>
          <w:rFonts w:hint="eastAsia" w:ascii="仿宋_GB2312" w:hAnsi="仿宋_GB2312" w:eastAsia="仿宋_GB2312" w:cs="仿宋_GB2312"/>
          <w:w w:val="100"/>
          <w:sz w:val="32"/>
          <w:szCs w:val="32"/>
        </w:rPr>
        <w:t>《</w:t>
      </w:r>
      <w:r>
        <w:rPr>
          <w:rFonts w:hint="eastAsia" w:ascii="仿宋_GB2312" w:hAnsi="仿宋_GB2312" w:eastAsia="仿宋_GB2312" w:cs="仿宋_GB2312"/>
          <w:w w:val="100"/>
          <w:sz w:val="32"/>
          <w:szCs w:val="32"/>
          <w:lang w:eastAsia="zh-CN"/>
        </w:rPr>
        <w:t>开福区</w:t>
      </w:r>
      <w:r>
        <w:rPr>
          <w:rFonts w:hint="eastAsia" w:ascii="仿宋_GB2312" w:hAnsi="仿宋_GB2312" w:eastAsia="仿宋_GB2312" w:cs="仿宋_GB2312"/>
          <w:w w:val="100"/>
          <w:sz w:val="32"/>
          <w:szCs w:val="32"/>
        </w:rPr>
        <w:t>妇联系统开展法治宣传教育的第</w:t>
      </w:r>
      <w:r>
        <w:rPr>
          <w:rFonts w:hint="eastAsia" w:ascii="仿宋_GB2312" w:hAnsi="仿宋_GB2312" w:eastAsia="仿宋_GB2312" w:cs="仿宋_GB2312"/>
          <w:w w:val="100"/>
          <w:sz w:val="32"/>
          <w:szCs w:val="32"/>
          <w:lang w:eastAsia="zh-CN"/>
        </w:rPr>
        <w:t>八</w:t>
      </w:r>
      <w:r>
        <w:rPr>
          <w:rFonts w:hint="eastAsia" w:ascii="仿宋_GB2312" w:hAnsi="仿宋_GB2312" w:eastAsia="仿宋_GB2312" w:cs="仿宋_GB2312"/>
          <w:w w:val="100"/>
          <w:sz w:val="32"/>
          <w:szCs w:val="32"/>
        </w:rPr>
        <w:t>个五年规划（20</w:t>
      </w:r>
      <w:r>
        <w:rPr>
          <w:rFonts w:hint="eastAsia" w:ascii="仿宋_GB2312" w:hAnsi="仿宋_GB2312" w:eastAsia="仿宋_GB2312" w:cs="仿宋_GB2312"/>
          <w:w w:val="100"/>
          <w:sz w:val="32"/>
          <w:szCs w:val="32"/>
          <w:lang w:val="en-US" w:eastAsia="zh-CN"/>
        </w:rPr>
        <w:t>2</w:t>
      </w:r>
      <w:r>
        <w:rPr>
          <w:rFonts w:hint="eastAsia" w:ascii="仿宋_GB2312" w:hAnsi="仿宋_GB2312" w:eastAsia="仿宋_GB2312" w:cs="仿宋_GB2312"/>
          <w:w w:val="100"/>
          <w:sz w:val="32"/>
          <w:szCs w:val="32"/>
        </w:rPr>
        <w:t>1-202</w:t>
      </w:r>
      <w:r>
        <w:rPr>
          <w:rFonts w:hint="eastAsia" w:ascii="仿宋_GB2312" w:hAnsi="仿宋_GB2312" w:eastAsia="仿宋_GB2312" w:cs="仿宋_GB2312"/>
          <w:w w:val="100"/>
          <w:sz w:val="32"/>
          <w:szCs w:val="32"/>
          <w:lang w:val="en-US" w:eastAsia="zh-CN"/>
        </w:rPr>
        <w:t>5</w:t>
      </w:r>
      <w:r>
        <w:rPr>
          <w:rFonts w:hint="eastAsia" w:ascii="仿宋_GB2312" w:hAnsi="仿宋_GB2312" w:eastAsia="仿宋_GB2312" w:cs="仿宋_GB2312"/>
          <w:w w:val="100"/>
          <w:sz w:val="32"/>
          <w:szCs w:val="32"/>
        </w:rPr>
        <w:t>年）》</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以下简称规划</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，经区妇联党组会议研究通过，</w:t>
      </w:r>
      <w:r>
        <w:rPr>
          <w:rFonts w:hint="eastAsia" w:ascii="仿宋_GB2312" w:hAnsi="仿宋_GB2312" w:eastAsia="仿宋_GB2312" w:cs="仿宋_GB2312"/>
          <w:w w:val="100"/>
          <w:sz w:val="32"/>
          <w:szCs w:val="32"/>
        </w:rPr>
        <w:t>现将规划印发给你们，请各级妇联组织结合本地实际，采取有效措施，认真落实规划确定的各项目标和任务。</w:t>
      </w:r>
    </w:p>
    <w:p>
      <w:pPr>
        <w:spacing w:line="600" w:lineRule="exact"/>
        <w:jc w:val="center"/>
        <w:rPr>
          <w:rFonts w:hint="eastAsia" w:ascii="仿宋_GB2312" w:eastAsia="仿宋_GB2312"/>
          <w:w w:val="97"/>
          <w:sz w:val="32"/>
          <w:szCs w:val="32"/>
          <w:lang w:eastAsia="zh-CN"/>
        </w:rPr>
      </w:pPr>
      <w:r>
        <w:rPr>
          <w:rFonts w:hint="eastAsia" w:ascii="仿宋_GB2312" w:eastAsia="仿宋_GB2312"/>
          <w:w w:val="97"/>
          <w:sz w:val="32"/>
          <w:szCs w:val="32"/>
          <w:lang w:val="en-US" w:eastAsia="zh-CN"/>
        </w:rPr>
        <w:t xml:space="preserve">                                  </w:t>
      </w:r>
      <w:r>
        <w:rPr>
          <w:rFonts w:hint="eastAsia" w:ascii="仿宋_GB2312" w:eastAsia="仿宋_GB2312"/>
          <w:w w:val="97"/>
          <w:sz w:val="32"/>
          <w:szCs w:val="32"/>
          <w:lang w:eastAsia="zh-CN"/>
        </w:rPr>
        <w:t>开福区</w:t>
      </w:r>
      <w:r>
        <w:rPr>
          <w:rFonts w:hint="eastAsia" w:ascii="仿宋_GB2312" w:eastAsia="仿宋_GB2312"/>
          <w:w w:val="97"/>
          <w:sz w:val="32"/>
          <w:szCs w:val="32"/>
        </w:rPr>
        <w:t>妇</w:t>
      </w:r>
      <w:r>
        <w:rPr>
          <w:rFonts w:hint="eastAsia" w:ascii="仿宋_GB2312" w:eastAsia="仿宋_GB2312"/>
          <w:w w:val="97"/>
          <w:sz w:val="32"/>
          <w:szCs w:val="32"/>
          <w:lang w:eastAsia="zh-CN"/>
        </w:rPr>
        <w:t>女</w:t>
      </w:r>
      <w:r>
        <w:rPr>
          <w:rFonts w:hint="eastAsia" w:ascii="仿宋_GB2312" w:eastAsia="仿宋_GB2312"/>
          <w:w w:val="97"/>
          <w:sz w:val="32"/>
          <w:szCs w:val="32"/>
        </w:rPr>
        <w:t>联</w:t>
      </w:r>
      <w:r>
        <w:rPr>
          <w:rFonts w:hint="eastAsia" w:ascii="仿宋_GB2312" w:eastAsia="仿宋_GB2312"/>
          <w:w w:val="97"/>
          <w:sz w:val="32"/>
          <w:szCs w:val="32"/>
          <w:lang w:eastAsia="zh-CN"/>
        </w:rPr>
        <w:t>合会</w:t>
      </w:r>
    </w:p>
    <w:p>
      <w:pPr>
        <w:spacing w:line="600" w:lineRule="exact"/>
        <w:ind w:firstLine="5890" w:firstLineChars="1900"/>
        <w:rPr>
          <w:rFonts w:hint="eastAsia" w:ascii="仿宋_GB2312" w:eastAsia="仿宋_GB2312"/>
          <w:w w:val="97"/>
          <w:sz w:val="32"/>
          <w:szCs w:val="32"/>
        </w:rPr>
      </w:pPr>
      <w:r>
        <w:rPr>
          <w:rFonts w:hint="eastAsia" w:ascii="仿宋_GB2312" w:eastAsia="仿宋_GB2312"/>
          <w:w w:val="97"/>
          <w:sz w:val="32"/>
          <w:szCs w:val="32"/>
        </w:rPr>
        <w:t>20</w:t>
      </w:r>
      <w:r>
        <w:rPr>
          <w:rFonts w:hint="eastAsia" w:ascii="仿宋_GB2312" w:eastAsia="仿宋_GB2312"/>
          <w:w w:val="97"/>
          <w:sz w:val="32"/>
          <w:szCs w:val="32"/>
          <w:lang w:val="en-US" w:eastAsia="zh-CN"/>
        </w:rPr>
        <w:t>22</w:t>
      </w:r>
      <w:r>
        <w:rPr>
          <w:rFonts w:hint="eastAsia" w:ascii="仿宋_GB2312" w:eastAsia="仿宋_GB2312"/>
          <w:w w:val="97"/>
          <w:sz w:val="32"/>
          <w:szCs w:val="32"/>
        </w:rPr>
        <w:t>年</w:t>
      </w:r>
      <w:r>
        <w:rPr>
          <w:rFonts w:hint="eastAsia" w:ascii="仿宋_GB2312" w:eastAsia="仿宋_GB2312"/>
          <w:w w:val="97"/>
          <w:sz w:val="32"/>
          <w:szCs w:val="32"/>
          <w:lang w:val="en-US" w:eastAsia="zh-CN"/>
        </w:rPr>
        <w:t>3</w:t>
      </w:r>
      <w:r>
        <w:rPr>
          <w:rFonts w:hint="eastAsia" w:ascii="仿宋_GB2312" w:eastAsia="仿宋_GB2312"/>
          <w:w w:val="97"/>
          <w:sz w:val="32"/>
          <w:szCs w:val="32"/>
        </w:rPr>
        <w:t>月</w:t>
      </w:r>
      <w:r>
        <w:rPr>
          <w:rFonts w:hint="eastAsia" w:ascii="仿宋_GB2312" w:eastAsia="仿宋_GB2312"/>
          <w:w w:val="97"/>
          <w:sz w:val="32"/>
          <w:szCs w:val="32"/>
          <w:lang w:val="en-US" w:eastAsia="zh-CN"/>
        </w:rPr>
        <w:t>16</w:t>
      </w:r>
      <w:r>
        <w:rPr>
          <w:rFonts w:hint="eastAsia" w:ascii="仿宋_GB2312" w:eastAsia="仿宋_GB2312"/>
          <w:w w:val="97"/>
          <w:sz w:val="32"/>
          <w:szCs w:val="32"/>
        </w:rPr>
        <w:t>日</w:t>
      </w:r>
    </w:p>
    <w:p>
      <w:pPr>
        <w:spacing w:line="600" w:lineRule="exact"/>
        <w:jc w:val="center"/>
        <w:rPr>
          <w:rFonts w:hint="eastAsia" w:eastAsia="方正小标宋简体"/>
          <w:bCs/>
          <w:sz w:val="44"/>
          <w:szCs w:val="44"/>
          <w:lang w:eastAsia="zh-CN"/>
        </w:rPr>
      </w:pPr>
      <w:r>
        <w:rPr>
          <w:rFonts w:ascii="方正小标宋简体" w:hAnsi="宋体" w:eastAsia="方正小标宋简体"/>
          <w:sz w:val="44"/>
          <w:szCs w:val="44"/>
        </w:rPr>
        <w:br w:type="page"/>
      </w:r>
      <w:r>
        <w:rPr>
          <w:rFonts w:hint="eastAsia" w:eastAsia="方正小标宋简体"/>
          <w:bCs/>
          <w:sz w:val="44"/>
          <w:szCs w:val="44"/>
          <w:lang w:eastAsia="zh-CN"/>
        </w:rPr>
        <w:t>开福区</w:t>
      </w:r>
      <w:r>
        <w:rPr>
          <w:rFonts w:eastAsia="方正小标宋简体"/>
          <w:bCs/>
          <w:sz w:val="44"/>
          <w:szCs w:val="44"/>
        </w:rPr>
        <w:t>妇联系统开展法</w:t>
      </w:r>
      <w:r>
        <w:rPr>
          <w:rFonts w:hint="eastAsia" w:eastAsia="方正小标宋简体"/>
          <w:bCs/>
          <w:sz w:val="44"/>
          <w:szCs w:val="44"/>
        </w:rPr>
        <w:t>治</w:t>
      </w:r>
      <w:r>
        <w:rPr>
          <w:rFonts w:eastAsia="方正小标宋简体"/>
          <w:bCs/>
          <w:sz w:val="44"/>
          <w:szCs w:val="44"/>
        </w:rPr>
        <w:t>宣传教育</w:t>
      </w:r>
      <w:r>
        <w:rPr>
          <w:rFonts w:hint="eastAsia" w:eastAsia="方正小标宋简体"/>
          <w:bCs/>
          <w:sz w:val="44"/>
          <w:szCs w:val="44"/>
          <w:lang w:eastAsia="zh-CN"/>
        </w:rPr>
        <w:t>的</w:t>
      </w:r>
    </w:p>
    <w:p>
      <w:pPr>
        <w:spacing w:line="600" w:lineRule="exact"/>
        <w:jc w:val="center"/>
        <w:rPr>
          <w:rFonts w:hint="eastAsia" w:eastAsia="方正小标宋简体"/>
          <w:bCs/>
          <w:sz w:val="44"/>
          <w:szCs w:val="44"/>
        </w:rPr>
      </w:pPr>
      <w:r>
        <w:rPr>
          <w:rFonts w:eastAsia="方正小标宋简体"/>
          <w:bCs/>
          <w:sz w:val="44"/>
          <w:szCs w:val="44"/>
        </w:rPr>
        <w:t>第</w:t>
      </w:r>
      <w:r>
        <w:rPr>
          <w:rFonts w:hint="eastAsia" w:eastAsia="方正小标宋简体"/>
          <w:bCs/>
          <w:sz w:val="44"/>
          <w:szCs w:val="44"/>
          <w:lang w:eastAsia="zh-CN"/>
        </w:rPr>
        <w:t>八</w:t>
      </w:r>
      <w:r>
        <w:rPr>
          <w:rFonts w:eastAsia="方正小标宋简体"/>
          <w:bCs/>
          <w:sz w:val="44"/>
          <w:szCs w:val="44"/>
        </w:rPr>
        <w:t>个五年规划</w:t>
      </w:r>
      <w:r>
        <w:rPr>
          <w:rFonts w:hint="eastAsia" w:eastAsia="方正小标宋简体"/>
          <w:bCs/>
          <w:sz w:val="44"/>
          <w:szCs w:val="44"/>
        </w:rPr>
        <w:t>（20</w:t>
      </w:r>
      <w:r>
        <w:rPr>
          <w:rFonts w:hint="eastAsia" w:eastAsia="方正小标宋简体"/>
          <w:bCs/>
          <w:sz w:val="44"/>
          <w:szCs w:val="44"/>
          <w:lang w:val="en-US" w:eastAsia="zh-CN"/>
        </w:rPr>
        <w:t>2</w:t>
      </w:r>
      <w:r>
        <w:rPr>
          <w:rFonts w:hint="eastAsia" w:eastAsia="方正小标宋简体"/>
          <w:bCs/>
          <w:sz w:val="44"/>
          <w:szCs w:val="44"/>
        </w:rPr>
        <w:t>1—202</w:t>
      </w:r>
      <w:r>
        <w:rPr>
          <w:rFonts w:hint="eastAsia" w:eastAsia="方正小标宋简体"/>
          <w:bCs/>
          <w:sz w:val="44"/>
          <w:szCs w:val="44"/>
          <w:lang w:val="en-US" w:eastAsia="zh-CN"/>
        </w:rPr>
        <w:t>5</w:t>
      </w:r>
      <w:r>
        <w:rPr>
          <w:rFonts w:hint="eastAsia" w:eastAsia="方正小标宋简体"/>
          <w:bCs/>
          <w:sz w:val="44"/>
          <w:szCs w:val="44"/>
        </w:rPr>
        <w:t>）</w:t>
      </w:r>
    </w:p>
    <w:p>
      <w:pPr>
        <w:spacing w:line="600" w:lineRule="exact"/>
        <w:ind w:firstLine="640" w:firstLineChars="200"/>
        <w:rPr>
          <w:rFonts w:eastAsia="仿宋_GB2312"/>
          <w:sz w:val="32"/>
          <w:szCs w:val="32"/>
        </w:rPr>
      </w:pPr>
      <w:r>
        <w:rPr>
          <w:rFonts w:eastAsia="仿宋_GB2312"/>
          <w:sz w:val="32"/>
          <w:szCs w:val="32"/>
        </w:rPr>
        <w:t>按照《全国妇联</w:t>
      </w:r>
      <w:r>
        <w:rPr>
          <w:rFonts w:ascii="Times New Roman" w:hAnsi="Times New Roman" w:eastAsia="仿宋_GB2312" w:cs="Times New Roman"/>
          <w:sz w:val="32"/>
          <w:szCs w:val="32"/>
        </w:rPr>
        <w:t>系统开展法</w:t>
      </w:r>
      <w:r>
        <w:rPr>
          <w:rFonts w:hint="eastAsia" w:ascii="Times New Roman" w:hAnsi="Times New Roman" w:eastAsia="仿宋_GB2312" w:cs="Times New Roman"/>
          <w:sz w:val="32"/>
          <w:szCs w:val="32"/>
        </w:rPr>
        <w:t>治</w:t>
      </w:r>
      <w:r>
        <w:rPr>
          <w:rFonts w:ascii="Times New Roman" w:hAnsi="Times New Roman" w:eastAsia="仿宋_GB2312" w:cs="Times New Roman"/>
          <w:sz w:val="32"/>
          <w:szCs w:val="32"/>
        </w:rPr>
        <w:t>宣传教育</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八</w:t>
      </w:r>
      <w:r>
        <w:rPr>
          <w:rFonts w:ascii="Times New Roman" w:hAnsi="Times New Roman" w:eastAsia="仿宋_GB2312" w:cs="Times New Roman"/>
          <w:sz w:val="32"/>
          <w:szCs w:val="32"/>
        </w:rPr>
        <w:t>个五年规划（20</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年）的通知》</w:t>
      </w:r>
      <w:r>
        <w:rPr>
          <w:rFonts w:hint="eastAsia" w:ascii="Times New Roman" w:hAnsi="Times New Roman" w:eastAsia="仿宋_GB2312" w:cs="Times New Roman"/>
          <w:sz w:val="32"/>
          <w:szCs w:val="32"/>
          <w:lang w:eastAsia="zh-CN"/>
        </w:rPr>
        <w:t>《湖南省人民政府转发</w:t>
      </w:r>
      <w:r>
        <w:rPr>
          <w:rFonts w:hint="eastAsia" w:ascii="Times New Roman" w:hAnsi="Times New Roman" w:eastAsia="仿宋_GB2312" w:cs="Times New Roman"/>
          <w:sz w:val="32"/>
          <w:szCs w:val="32"/>
          <w:lang w:val="en-US" w:eastAsia="zh-CN"/>
        </w:rPr>
        <w:t>&lt;省委宣传部、省司法厅关于开展法治宣传</w:t>
      </w:r>
      <w:r>
        <w:rPr>
          <w:rFonts w:ascii="Times New Roman" w:hAnsi="Times New Roman" w:eastAsia="仿宋_GB2312" w:cs="Times New Roman"/>
          <w:sz w:val="32"/>
          <w:szCs w:val="32"/>
        </w:rPr>
        <w:t>教育</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八</w:t>
      </w:r>
      <w:r>
        <w:rPr>
          <w:rFonts w:ascii="Times New Roman" w:hAnsi="Times New Roman" w:eastAsia="仿宋_GB2312" w:cs="Times New Roman"/>
          <w:sz w:val="32"/>
          <w:szCs w:val="32"/>
        </w:rPr>
        <w:t>个五年规划（20</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&gt;</w:t>
      </w:r>
      <w:r>
        <w:rPr>
          <w:rFonts w:ascii="Times New Roman" w:hAnsi="Times New Roman" w:eastAsia="仿宋_GB2312" w:cs="Times New Roman"/>
          <w:sz w:val="32"/>
          <w:szCs w:val="32"/>
        </w:rPr>
        <w:t>的通知</w:t>
      </w:r>
      <w:r>
        <w:rPr>
          <w:rFonts w:hint="eastAsia" w:ascii="Times New Roman" w:hAnsi="Times New Roman" w:eastAsia="仿宋_GB2312" w:cs="Times New Roman"/>
          <w:sz w:val="32"/>
          <w:szCs w:val="32"/>
          <w:lang w:eastAsia="zh-CN"/>
        </w:rPr>
        <w:t>》</w:t>
      </w:r>
      <w:r>
        <w:rPr>
          <w:rFonts w:hint="eastAsia" w:ascii="仿宋_GB2312" w:eastAsia="仿宋_GB2312"/>
          <w:sz w:val="32"/>
          <w:szCs w:val="32"/>
        </w:rPr>
        <w:t>《长沙市妇联系统开展法治宣传教育的第</w:t>
      </w:r>
      <w:r>
        <w:rPr>
          <w:rFonts w:hint="eastAsia" w:ascii="仿宋_GB2312" w:eastAsia="仿宋_GB2312"/>
          <w:sz w:val="32"/>
          <w:szCs w:val="32"/>
          <w:lang w:eastAsia="zh-CN"/>
        </w:rPr>
        <w:t>八</w:t>
      </w:r>
      <w:r>
        <w:rPr>
          <w:rFonts w:hint="eastAsia" w:ascii="仿宋_GB2312" w:eastAsia="仿宋_GB2312"/>
          <w:sz w:val="32"/>
          <w:szCs w:val="32"/>
        </w:rPr>
        <w:t>个五年规划（20</w:t>
      </w:r>
      <w:r>
        <w:rPr>
          <w:rFonts w:hint="eastAsia" w:ascii="仿宋_GB2312" w:eastAsia="仿宋_GB2312"/>
          <w:sz w:val="32"/>
          <w:szCs w:val="32"/>
          <w:lang w:val="en-US" w:eastAsia="zh-CN"/>
        </w:rPr>
        <w:t>2</w:t>
      </w:r>
      <w:r>
        <w:rPr>
          <w:rFonts w:hint="eastAsia" w:ascii="仿宋_GB2312" w:eastAsia="仿宋_GB2312"/>
          <w:sz w:val="32"/>
          <w:szCs w:val="32"/>
        </w:rPr>
        <w:t>1-202</w:t>
      </w:r>
      <w:r>
        <w:rPr>
          <w:rFonts w:hint="eastAsia" w:ascii="仿宋_GB2312" w:eastAsia="仿宋_GB2312"/>
          <w:sz w:val="32"/>
          <w:szCs w:val="32"/>
          <w:lang w:val="en-US" w:eastAsia="zh-CN"/>
        </w:rPr>
        <w:t>5</w:t>
      </w:r>
      <w:r>
        <w:rPr>
          <w:rFonts w:hint="eastAsia" w:ascii="仿宋_GB2312" w:eastAsia="仿宋_GB2312"/>
          <w:sz w:val="32"/>
          <w:szCs w:val="32"/>
        </w:rPr>
        <w:t>年）》</w:t>
      </w:r>
      <w:r>
        <w:rPr>
          <w:rFonts w:ascii="Times New Roman" w:hAnsi="Times New Roman" w:eastAsia="仿宋_GB2312" w:cs="Times New Roman"/>
          <w:sz w:val="32"/>
          <w:szCs w:val="32"/>
        </w:rPr>
        <w:t>要求，结合</w:t>
      </w:r>
      <w:r>
        <w:rPr>
          <w:rFonts w:hint="eastAsia" w:eastAsia="仿宋_GB2312" w:cs="Times New Roman"/>
          <w:sz w:val="32"/>
          <w:szCs w:val="32"/>
          <w:lang w:eastAsia="zh-CN"/>
        </w:rPr>
        <w:t>区</w:t>
      </w:r>
      <w:r>
        <w:rPr>
          <w:rFonts w:ascii="Times New Roman" w:hAnsi="Times New Roman" w:eastAsia="仿宋_GB2312" w:cs="Times New Roman"/>
          <w:sz w:val="32"/>
          <w:szCs w:val="32"/>
        </w:rPr>
        <w:t>妇联系统的工作实</w:t>
      </w:r>
      <w:r>
        <w:rPr>
          <w:rFonts w:eastAsia="仿宋_GB2312"/>
          <w:sz w:val="32"/>
          <w:szCs w:val="32"/>
        </w:rPr>
        <w:t xml:space="preserve">际，制定本规划。 </w:t>
      </w:r>
    </w:p>
    <w:p>
      <w:pPr>
        <w:spacing w:line="600" w:lineRule="exact"/>
        <w:ind w:firstLine="640" w:firstLineChars="200"/>
        <w:rPr>
          <w:rFonts w:eastAsia="黑体"/>
          <w:sz w:val="32"/>
          <w:szCs w:val="32"/>
        </w:rPr>
      </w:pPr>
      <w:r>
        <w:rPr>
          <w:rFonts w:hAnsi="黑体" w:eastAsia="黑体"/>
          <w:bCs/>
          <w:sz w:val="32"/>
          <w:szCs w:val="32"/>
        </w:rPr>
        <w:t>一、指导思想、主要目标</w:t>
      </w:r>
    </w:p>
    <w:p>
      <w:pPr>
        <w:spacing w:line="600" w:lineRule="exact"/>
        <w:ind w:firstLine="643" w:firstLineChars="200"/>
        <w:rPr>
          <w:rFonts w:eastAsia="楷体_GB2312"/>
          <w:b/>
          <w:bCs/>
          <w:sz w:val="32"/>
          <w:szCs w:val="32"/>
        </w:rPr>
      </w:pPr>
      <w:r>
        <w:rPr>
          <w:rFonts w:eastAsia="楷体_GB2312"/>
          <w:b/>
          <w:bCs/>
          <w:sz w:val="32"/>
          <w:szCs w:val="32"/>
        </w:rPr>
        <w:t>（一）指导思想</w:t>
      </w:r>
    </w:p>
    <w:p>
      <w:pPr>
        <w:spacing w:line="600" w:lineRule="exact"/>
        <w:ind w:firstLine="640" w:firstLineChars="200"/>
        <w:rPr>
          <w:rFonts w:eastAsia="仿宋_GB2312"/>
          <w:sz w:val="32"/>
          <w:szCs w:val="32"/>
        </w:rPr>
      </w:pPr>
      <w:r>
        <w:rPr>
          <w:rFonts w:hint="eastAsia" w:ascii="Times New Roman" w:hAnsi="Times New Roman" w:eastAsia="仿宋_GB2312" w:cs="Times New Roman"/>
          <w:sz w:val="32"/>
          <w:szCs w:val="32"/>
          <w:lang w:val="en-US" w:eastAsia="zh-CN"/>
        </w:rPr>
        <w:t>高举中国特色社会主义伟大旗帜，坚持以马克思列宁主义、毛泽东思想、邓小平理论、“三个代表”重要思想、科学发展观、习近平新时代中国特色社会主义思想为指导，深入贯彻习近平法治思想，全面贯彻党的十九大和十九届二中、三中、四中、五中、六中全会和中央全面依法治国工作会议精神，坚决贯彻落实习近平总书记关于湖南工作的重要讲话重要指示批示精神，切实增强“四个意识”、坚定“四个自信”、做到“两个维护”，坚定不移走中国特色社会主义法治道路。牢牢把握“</w:t>
      </w:r>
      <w:r>
        <w:rPr>
          <w:rFonts w:hint="eastAsia" w:eastAsia="仿宋_GB2312" w:cs="Times New Roman"/>
          <w:sz w:val="32"/>
          <w:szCs w:val="32"/>
          <w:lang w:val="en-US" w:eastAsia="zh-CN"/>
        </w:rPr>
        <w:t>高擎发展火炬，奋力迈向北强</w:t>
      </w:r>
      <w:r>
        <w:rPr>
          <w:rFonts w:hint="eastAsia" w:ascii="Times New Roman" w:hAnsi="Times New Roman" w:eastAsia="仿宋_GB2312" w:cs="Times New Roman"/>
          <w:sz w:val="32"/>
          <w:szCs w:val="32"/>
          <w:lang w:val="en-US" w:eastAsia="zh-CN"/>
        </w:rPr>
        <w:t>”的目标要求，紧紧围绕服务</w:t>
      </w:r>
      <w:r>
        <w:rPr>
          <w:rFonts w:hint="eastAsia" w:eastAsia="仿宋_GB2312" w:cs="Times New Roman"/>
          <w:sz w:val="32"/>
          <w:szCs w:val="32"/>
          <w:lang w:val="en-US" w:eastAsia="zh-CN"/>
        </w:rPr>
        <w:t>开福区</w:t>
      </w:r>
      <w:r>
        <w:rPr>
          <w:rFonts w:hint="eastAsia" w:ascii="Times New Roman" w:hAnsi="Times New Roman" w:eastAsia="仿宋_GB2312" w:cs="Times New Roman"/>
          <w:sz w:val="32"/>
          <w:szCs w:val="32"/>
          <w:lang w:val="en-US" w:eastAsia="zh-CN"/>
        </w:rPr>
        <w:t>“十四五”时期经济社会发展，</w:t>
      </w:r>
      <w:r>
        <w:rPr>
          <w:rFonts w:hint="eastAsia" w:eastAsia="仿宋_GB2312"/>
          <w:sz w:val="32"/>
          <w:szCs w:val="32"/>
          <w:lang w:eastAsia="zh-CN"/>
        </w:rPr>
        <w:t>对</w:t>
      </w:r>
      <w:r>
        <w:rPr>
          <w:rFonts w:hint="eastAsia" w:eastAsia="仿宋_GB2312"/>
          <w:sz w:val="32"/>
          <w:szCs w:val="32"/>
        </w:rPr>
        <w:t>照</w:t>
      </w:r>
      <w:r>
        <w:rPr>
          <w:rFonts w:hint="eastAsia" w:eastAsia="仿宋_GB2312"/>
          <w:sz w:val="32"/>
          <w:szCs w:val="32"/>
          <w:lang w:eastAsia="zh-CN"/>
        </w:rPr>
        <w:t>“十四五”时期深化妇联系统改革方案和妇联事业发展规划</w:t>
      </w:r>
      <w:r>
        <w:rPr>
          <w:rFonts w:hint="eastAsia" w:eastAsia="仿宋_GB2312"/>
          <w:sz w:val="32"/>
          <w:szCs w:val="32"/>
        </w:rPr>
        <w:t>，在妇联组织和妇女群众中深入开展法治宣传教育</w:t>
      </w:r>
      <w:r>
        <w:rPr>
          <w:rFonts w:eastAsia="仿宋_GB2312"/>
          <w:sz w:val="32"/>
          <w:szCs w:val="32"/>
        </w:rPr>
        <w:t>，为</w:t>
      </w:r>
      <w:r>
        <w:rPr>
          <w:rFonts w:hint="eastAsia" w:eastAsia="仿宋_GB2312" w:cs="Times New Roman"/>
          <w:sz w:val="32"/>
          <w:szCs w:val="32"/>
          <w:lang w:val="en-US" w:eastAsia="zh-CN"/>
        </w:rPr>
        <w:t>开福</w:t>
      </w:r>
      <w:r>
        <w:rPr>
          <w:rFonts w:hint="eastAsia" w:ascii="Times New Roman" w:hAnsi="Times New Roman" w:eastAsia="仿宋_GB2312" w:cs="Times New Roman"/>
          <w:sz w:val="32"/>
          <w:szCs w:val="32"/>
          <w:lang w:val="en-US" w:eastAsia="zh-CN"/>
        </w:rPr>
        <w:t>经济社会发展营造良好的法治环境</w:t>
      </w:r>
      <w:r>
        <w:rPr>
          <w:rFonts w:eastAsia="仿宋_GB2312"/>
          <w:sz w:val="32"/>
          <w:szCs w:val="32"/>
        </w:rPr>
        <w:t>。</w:t>
      </w:r>
    </w:p>
    <w:p>
      <w:pPr>
        <w:spacing w:line="600" w:lineRule="exact"/>
        <w:ind w:firstLine="643" w:firstLineChars="200"/>
        <w:rPr>
          <w:rFonts w:eastAsia="楷体_GB2312"/>
          <w:b/>
          <w:bCs/>
          <w:sz w:val="32"/>
          <w:szCs w:val="32"/>
        </w:rPr>
      </w:pPr>
      <w:r>
        <w:rPr>
          <w:rFonts w:eastAsia="楷体_GB2312"/>
          <w:b/>
          <w:bCs/>
          <w:sz w:val="32"/>
          <w:szCs w:val="32"/>
        </w:rPr>
        <w:t>（二）</w:t>
      </w:r>
      <w:r>
        <w:rPr>
          <w:rFonts w:hint="eastAsia" w:eastAsia="楷体_GB2312"/>
          <w:b/>
          <w:bCs/>
          <w:sz w:val="32"/>
          <w:szCs w:val="32"/>
        </w:rPr>
        <w:t>主要</w:t>
      </w:r>
      <w:r>
        <w:rPr>
          <w:rFonts w:eastAsia="楷体_GB2312"/>
          <w:b/>
          <w:bCs/>
          <w:sz w:val="32"/>
          <w:szCs w:val="32"/>
        </w:rPr>
        <w:t>目标</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到2025年，妇女群众的法治素养和妇联工作的法治化水平进一步提升，妇女权益保障的普法工作体系进一步健全。妇女群众对法律法规的知晓度、法治精神的认同度、法治实践的参与度显著提高，尊法学法守法用法的自觉性和主动性进一步增强；</w:t>
      </w:r>
      <w:r>
        <w:rPr>
          <w:rFonts w:hint="eastAsia" w:eastAsia="仿宋_GB2312"/>
          <w:sz w:val="32"/>
          <w:szCs w:val="32"/>
        </w:rPr>
        <w:t>全社会尊重和保障妇女权益的法治观念进一步增强，促进男女平等的法治环境进一步改善。</w:t>
      </w:r>
    </w:p>
    <w:p>
      <w:pPr>
        <w:spacing w:line="600" w:lineRule="exact"/>
        <w:ind w:firstLine="640" w:firstLineChars="200"/>
        <w:rPr>
          <w:rFonts w:eastAsia="黑体"/>
          <w:bCs/>
          <w:sz w:val="32"/>
          <w:szCs w:val="32"/>
        </w:rPr>
      </w:pPr>
      <w:r>
        <w:rPr>
          <w:rFonts w:hAnsi="黑体" w:eastAsia="黑体"/>
          <w:bCs/>
          <w:sz w:val="32"/>
          <w:szCs w:val="32"/>
        </w:rPr>
        <w:t>二、</w:t>
      </w:r>
      <w:r>
        <w:rPr>
          <w:rFonts w:hint="eastAsia" w:hAnsi="黑体" w:eastAsia="黑体"/>
          <w:bCs/>
          <w:sz w:val="32"/>
          <w:szCs w:val="32"/>
        </w:rPr>
        <w:t>工作</w:t>
      </w:r>
      <w:r>
        <w:rPr>
          <w:rFonts w:hAnsi="黑体" w:eastAsia="黑体"/>
          <w:bCs/>
          <w:sz w:val="32"/>
          <w:szCs w:val="32"/>
        </w:rPr>
        <w:t>任务</w:t>
      </w:r>
    </w:p>
    <w:p>
      <w:pPr>
        <w:spacing w:line="600" w:lineRule="exact"/>
        <w:ind w:firstLine="643" w:firstLineChars="200"/>
        <w:rPr>
          <w:rFonts w:hint="eastAsia" w:ascii="Times New Roman" w:hAnsi="Times New Roman" w:eastAsia="仿宋_GB2312" w:cs="Times New Roman"/>
          <w:sz w:val="32"/>
          <w:szCs w:val="32"/>
          <w:lang w:val="en-US" w:eastAsia="zh-CN"/>
        </w:rPr>
      </w:pPr>
      <w:r>
        <w:rPr>
          <w:rFonts w:hint="eastAsia" w:eastAsia="楷体_GB2312"/>
          <w:b/>
          <w:bCs/>
          <w:sz w:val="32"/>
          <w:szCs w:val="32"/>
          <w:lang w:eastAsia="zh-CN"/>
        </w:rPr>
        <w:t>（</w:t>
      </w:r>
      <w:r>
        <w:rPr>
          <w:rFonts w:eastAsia="楷体_GB2312"/>
          <w:b/>
          <w:bCs/>
          <w:sz w:val="32"/>
          <w:szCs w:val="32"/>
        </w:rPr>
        <w:t>一</w:t>
      </w:r>
      <w:r>
        <w:rPr>
          <w:rFonts w:hint="eastAsia" w:eastAsia="楷体_GB2312"/>
          <w:b/>
          <w:bCs/>
          <w:sz w:val="32"/>
          <w:szCs w:val="32"/>
          <w:lang w:eastAsia="zh-CN"/>
        </w:rPr>
        <w:t>）</w:t>
      </w:r>
      <w:r>
        <w:rPr>
          <w:rFonts w:hint="eastAsia" w:eastAsia="楷体_GB2312"/>
          <w:b/>
          <w:bCs/>
          <w:sz w:val="32"/>
          <w:szCs w:val="32"/>
        </w:rPr>
        <w:t>深入学习宣传</w:t>
      </w:r>
      <w:r>
        <w:rPr>
          <w:rFonts w:hint="eastAsia" w:eastAsia="楷体_GB2312"/>
          <w:b/>
          <w:bCs/>
          <w:sz w:val="32"/>
          <w:szCs w:val="32"/>
          <w:lang w:eastAsia="zh-CN"/>
        </w:rPr>
        <w:t>贯彻</w:t>
      </w:r>
      <w:r>
        <w:rPr>
          <w:rFonts w:hint="eastAsia" w:eastAsia="楷体_GB2312"/>
          <w:b/>
          <w:bCs/>
          <w:sz w:val="32"/>
          <w:szCs w:val="32"/>
        </w:rPr>
        <w:t>习近平法治</w:t>
      </w:r>
      <w:r>
        <w:rPr>
          <w:rFonts w:hint="eastAsia" w:eastAsia="楷体_GB2312"/>
          <w:b/>
          <w:bCs/>
          <w:sz w:val="32"/>
          <w:szCs w:val="32"/>
          <w:lang w:eastAsia="zh-CN"/>
        </w:rPr>
        <w:t>思想</w:t>
      </w:r>
      <w:r>
        <w:rPr>
          <w:rFonts w:hint="eastAsia" w:eastAsia="楷体_GB2312"/>
          <w:b/>
          <w:bCs/>
          <w:sz w:val="32"/>
          <w:szCs w:val="32"/>
        </w:rPr>
        <w:t>和党内法规。</w:t>
      </w:r>
      <w:r>
        <w:rPr>
          <w:rFonts w:hint="eastAsia" w:ascii="Times New Roman" w:hAnsi="Times New Roman" w:eastAsia="仿宋_GB2312" w:cs="Times New Roman"/>
          <w:sz w:val="32"/>
          <w:szCs w:val="32"/>
          <w:lang w:val="en-US" w:eastAsia="zh-CN"/>
        </w:rPr>
        <w:t>深入学习宣传习近平法治思想的重大意义、丰富内涵、精神实质和实践要求，引导全社会坚定不移走中国特色社会主义法治道路。把习近平法治思想作为妇联党组理论学习中心组学习重点内容，推动全体机关干部带头学习、模范践行。妇联党员</w:t>
      </w:r>
      <w:r>
        <w:rPr>
          <w:rFonts w:hint="eastAsia" w:eastAsia="仿宋_GB2312"/>
          <w:sz w:val="32"/>
          <w:szCs w:val="32"/>
        </w:rPr>
        <w:t>干部要</w:t>
      </w:r>
      <w:r>
        <w:rPr>
          <w:rFonts w:hint="eastAsia" w:ascii="Times New Roman" w:hAnsi="Times New Roman" w:eastAsia="仿宋_GB2312" w:cs="Times New Roman"/>
          <w:sz w:val="32"/>
          <w:szCs w:val="32"/>
          <w:lang w:val="en-US" w:eastAsia="zh-CN"/>
        </w:rPr>
        <w:t>深入学习宣传党内法规，把学习掌握党内法规作为合格党员的基本要求，</w:t>
      </w:r>
      <w:r>
        <w:rPr>
          <w:rFonts w:hint="eastAsia" w:eastAsia="仿宋_GB2312"/>
          <w:sz w:val="32"/>
          <w:szCs w:val="32"/>
        </w:rPr>
        <w:t>作</w:t>
      </w:r>
      <w:r>
        <w:rPr>
          <w:rFonts w:hint="eastAsia" w:eastAsia="仿宋_GB2312"/>
          <w:sz w:val="32"/>
          <w:szCs w:val="32"/>
          <w:lang w:eastAsia="zh-CN"/>
        </w:rPr>
        <w:t>为</w:t>
      </w:r>
      <w:r>
        <w:rPr>
          <w:rFonts w:hint="eastAsia" w:eastAsia="仿宋_GB2312"/>
          <w:sz w:val="32"/>
          <w:szCs w:val="32"/>
        </w:rPr>
        <w:t>党章党规党纪和国家法律的自觉尊崇者、模范遵守者、坚定捍卫者</w:t>
      </w:r>
      <w:r>
        <w:rPr>
          <w:rFonts w:hint="eastAsia" w:ascii="Times New Roman" w:hAnsi="Times New Roman" w:eastAsia="仿宋_GB2312" w:cs="Times New Roman"/>
          <w:sz w:val="32"/>
          <w:szCs w:val="32"/>
          <w:lang w:val="en-US" w:eastAsia="zh-CN"/>
        </w:rPr>
        <w:t>。</w:t>
      </w:r>
    </w:p>
    <w:p>
      <w:pPr>
        <w:spacing w:line="600" w:lineRule="exact"/>
        <w:ind w:firstLine="643" w:firstLineChars="200"/>
        <w:rPr>
          <w:rFonts w:hint="eastAsia" w:eastAsia="仿宋_GB2312"/>
          <w:sz w:val="32"/>
          <w:szCs w:val="32"/>
        </w:rPr>
      </w:pPr>
      <w:r>
        <w:rPr>
          <w:rFonts w:hint="eastAsia" w:eastAsia="楷体_GB2312"/>
          <w:b/>
          <w:bCs/>
          <w:sz w:val="32"/>
          <w:szCs w:val="32"/>
          <w:lang w:eastAsia="zh-CN"/>
        </w:rPr>
        <w:t>（</w:t>
      </w:r>
      <w:r>
        <w:rPr>
          <w:rFonts w:hint="eastAsia" w:eastAsia="楷体_GB2312"/>
          <w:b/>
          <w:bCs/>
          <w:sz w:val="32"/>
          <w:szCs w:val="32"/>
        </w:rPr>
        <w:t>二</w:t>
      </w:r>
      <w:r>
        <w:rPr>
          <w:rFonts w:hint="eastAsia" w:eastAsia="楷体_GB2312"/>
          <w:b/>
          <w:bCs/>
          <w:sz w:val="32"/>
          <w:szCs w:val="32"/>
          <w:lang w:eastAsia="zh-CN"/>
        </w:rPr>
        <w:t>）</w:t>
      </w:r>
      <w:r>
        <w:rPr>
          <w:rFonts w:hint="eastAsia" w:eastAsia="楷体_GB2312"/>
          <w:b/>
          <w:bCs/>
          <w:sz w:val="32"/>
          <w:szCs w:val="32"/>
        </w:rPr>
        <w:t>突出宣传宪法，弘扬宪法精神，树立宪法权威。</w:t>
      </w:r>
      <w:r>
        <w:rPr>
          <w:rFonts w:hint="eastAsia" w:eastAsia="仿宋_GB2312"/>
          <w:sz w:val="32"/>
          <w:szCs w:val="32"/>
        </w:rPr>
        <w:t>在妇联工作人员和妇女群众中</w:t>
      </w:r>
      <w:r>
        <w:rPr>
          <w:rFonts w:hint="eastAsia" w:ascii="Times New Roman" w:hAnsi="Times New Roman" w:eastAsia="仿宋_GB2312" w:cs="Times New Roman"/>
          <w:sz w:val="32"/>
          <w:szCs w:val="32"/>
          <w:lang w:val="en-US" w:eastAsia="zh-CN"/>
        </w:rPr>
        <w:t>普遍开展宪法教育，加强国旗法、国歌法等宪法相关法的学习宣传；</w:t>
      </w:r>
      <w:r>
        <w:rPr>
          <w:rFonts w:hint="eastAsia" w:eastAsia="仿宋_GB2312"/>
          <w:sz w:val="32"/>
          <w:szCs w:val="32"/>
        </w:rPr>
        <w:t>把贯彻落实男女平等的宪法原则，弘扬先进的性别文化作为学习宣传宪法的重要内容和目标，</w:t>
      </w:r>
      <w:r>
        <w:rPr>
          <w:rFonts w:hint="eastAsia" w:ascii="Times New Roman" w:hAnsi="Times New Roman" w:eastAsia="仿宋_GB2312" w:cs="Times New Roman"/>
          <w:sz w:val="32"/>
          <w:szCs w:val="32"/>
          <w:lang w:val="en-US" w:eastAsia="zh-CN"/>
        </w:rPr>
        <w:t>加强宪法实施案例宣传。结合“12·4”国家宪法日，开展“宪法宣传周”集中宣传活动</w:t>
      </w:r>
      <w:r>
        <w:rPr>
          <w:rFonts w:hint="eastAsia" w:eastAsia="仿宋_GB2312"/>
          <w:sz w:val="32"/>
          <w:szCs w:val="32"/>
        </w:rPr>
        <w:t>，</w:t>
      </w:r>
      <w:r>
        <w:rPr>
          <w:rFonts w:hint="eastAsia" w:eastAsia="仿宋_GB2312"/>
          <w:sz w:val="32"/>
          <w:szCs w:val="32"/>
          <w:lang w:eastAsia="zh-CN"/>
        </w:rPr>
        <w:t>切实增强</w:t>
      </w:r>
      <w:r>
        <w:rPr>
          <w:rFonts w:hint="eastAsia" w:eastAsia="仿宋_GB2312"/>
          <w:sz w:val="32"/>
          <w:szCs w:val="32"/>
        </w:rPr>
        <w:t>宪法观念，</w:t>
      </w:r>
      <w:r>
        <w:rPr>
          <w:rFonts w:hint="eastAsia" w:eastAsia="仿宋_GB2312"/>
          <w:sz w:val="32"/>
          <w:szCs w:val="32"/>
          <w:lang w:eastAsia="zh-CN"/>
        </w:rPr>
        <w:t>不断强化妇女群众对宪法和中国特色社会主义制度的政治认同、思想认同、法治认同、情感认同和事实认同</w:t>
      </w:r>
      <w:r>
        <w:rPr>
          <w:rFonts w:hint="eastAsia" w:eastAsia="仿宋_GB2312"/>
          <w:sz w:val="32"/>
          <w:szCs w:val="32"/>
        </w:rPr>
        <w:t>。</w:t>
      </w:r>
    </w:p>
    <w:p>
      <w:pPr>
        <w:spacing w:line="600" w:lineRule="exact"/>
        <w:ind w:firstLine="643" w:firstLineChars="200"/>
        <w:rPr>
          <w:rFonts w:hint="eastAsia" w:eastAsia="仿宋_GB2312"/>
          <w:sz w:val="32"/>
          <w:szCs w:val="32"/>
        </w:rPr>
      </w:pPr>
      <w:r>
        <w:rPr>
          <w:rFonts w:hint="eastAsia" w:eastAsia="楷体_GB2312"/>
          <w:b/>
          <w:bCs/>
          <w:sz w:val="32"/>
          <w:szCs w:val="32"/>
          <w:lang w:eastAsia="zh-CN"/>
        </w:rPr>
        <w:t>（</w:t>
      </w:r>
      <w:r>
        <w:rPr>
          <w:rFonts w:hint="eastAsia" w:eastAsia="楷体_GB2312"/>
          <w:b/>
          <w:bCs/>
          <w:sz w:val="32"/>
          <w:szCs w:val="32"/>
        </w:rPr>
        <w:t>三</w:t>
      </w:r>
      <w:r>
        <w:rPr>
          <w:rFonts w:hint="eastAsia" w:eastAsia="楷体_GB2312"/>
          <w:b/>
          <w:bCs/>
          <w:sz w:val="32"/>
          <w:szCs w:val="32"/>
          <w:lang w:eastAsia="zh-CN"/>
        </w:rPr>
        <w:t>）</w:t>
      </w:r>
      <w:r>
        <w:rPr>
          <w:rFonts w:hint="eastAsia" w:eastAsia="楷体_GB2312"/>
          <w:b/>
          <w:bCs/>
          <w:sz w:val="32"/>
          <w:szCs w:val="32"/>
        </w:rPr>
        <w:t>重点学习宣传</w:t>
      </w:r>
      <w:r>
        <w:rPr>
          <w:rFonts w:hint="eastAsia" w:eastAsia="楷体_GB2312"/>
          <w:b/>
          <w:bCs/>
          <w:sz w:val="32"/>
          <w:szCs w:val="32"/>
          <w:lang w:eastAsia="zh-CN"/>
        </w:rPr>
        <w:t>民法典及</w:t>
      </w:r>
      <w:r>
        <w:rPr>
          <w:rFonts w:hint="eastAsia" w:eastAsia="楷体_GB2312"/>
          <w:b/>
          <w:bCs/>
          <w:sz w:val="32"/>
          <w:szCs w:val="32"/>
        </w:rPr>
        <w:t>保障妇女权益的法律法规。</w:t>
      </w:r>
      <w:r>
        <w:rPr>
          <w:rFonts w:hint="eastAsia" w:ascii="Times New Roman" w:hAnsi="Times New Roman" w:eastAsia="仿宋_GB2312" w:cs="Times New Roman"/>
          <w:sz w:val="32"/>
          <w:szCs w:val="32"/>
          <w:lang w:val="en-US" w:eastAsia="zh-CN"/>
        </w:rPr>
        <w:t>继续把宣传中国特色社会主义法律体系作为基本任务，</w:t>
      </w:r>
      <w:r>
        <w:rPr>
          <w:rFonts w:hint="eastAsia" w:eastAsia="仿宋_GB2312"/>
          <w:sz w:val="32"/>
          <w:szCs w:val="32"/>
        </w:rPr>
        <w:t>重点学习宣传</w:t>
      </w:r>
      <w:r>
        <w:rPr>
          <w:rFonts w:hint="eastAsia" w:eastAsia="仿宋_GB2312"/>
          <w:sz w:val="32"/>
          <w:szCs w:val="32"/>
          <w:lang w:eastAsia="zh-CN"/>
        </w:rPr>
        <w:t>《民法典》《</w:t>
      </w:r>
      <w:r>
        <w:rPr>
          <w:rFonts w:hint="eastAsia" w:eastAsia="仿宋_GB2312"/>
          <w:sz w:val="32"/>
          <w:szCs w:val="32"/>
        </w:rPr>
        <w:t>妇女权益保障法</w:t>
      </w:r>
      <w:r>
        <w:rPr>
          <w:rFonts w:hint="eastAsia" w:eastAsia="仿宋_GB2312"/>
          <w:sz w:val="32"/>
          <w:szCs w:val="32"/>
          <w:lang w:eastAsia="zh-CN"/>
        </w:rPr>
        <w:t>》《未成年人保护法》《</w:t>
      </w:r>
      <w:r>
        <w:rPr>
          <w:rFonts w:hint="eastAsia" w:eastAsia="仿宋_GB2312"/>
          <w:sz w:val="32"/>
          <w:szCs w:val="32"/>
        </w:rPr>
        <w:t>反家庭暴力法</w:t>
      </w:r>
      <w:r>
        <w:rPr>
          <w:rFonts w:hint="eastAsia" w:eastAsia="仿宋_GB2312"/>
          <w:sz w:val="32"/>
          <w:szCs w:val="32"/>
          <w:lang w:eastAsia="zh-CN"/>
        </w:rPr>
        <w:t>》《家庭教育促进法》、</w:t>
      </w:r>
      <w:r>
        <w:rPr>
          <w:rFonts w:hint="eastAsia" w:eastAsia="仿宋_GB2312"/>
          <w:sz w:val="32"/>
          <w:szCs w:val="32"/>
        </w:rPr>
        <w:t>女职工劳动保护特别规定以及其他与妇女工作生产生活密切相关的法律法规，引导妇女树立权利义务对等的法治理念，依法行使权利并自觉履行义务。</w:t>
      </w:r>
      <w:r>
        <w:rPr>
          <w:rFonts w:hint="eastAsia" w:ascii="Times New Roman" w:hAnsi="Times New Roman" w:eastAsia="仿宋_GB2312" w:cs="Times New Roman"/>
          <w:sz w:val="32"/>
          <w:szCs w:val="32"/>
          <w:lang w:val="en-US" w:eastAsia="zh-CN"/>
        </w:rPr>
        <w:t>广泛开展民法典及保障妇女权益法律法规的主题普法宣传工作，让法律法规走到群众身边、走进群众心里。</w:t>
      </w:r>
    </w:p>
    <w:p>
      <w:pPr>
        <w:spacing w:line="600" w:lineRule="exact"/>
        <w:ind w:firstLine="643" w:firstLineChars="200"/>
        <w:rPr>
          <w:rFonts w:hint="eastAsia" w:ascii="Times New Roman" w:hAnsi="Times New Roman" w:eastAsia="仿宋_GB2312" w:cs="Times New Roman"/>
          <w:sz w:val="32"/>
          <w:szCs w:val="32"/>
        </w:rPr>
      </w:pPr>
      <w:r>
        <w:rPr>
          <w:rFonts w:hint="eastAsia" w:eastAsia="楷体_GB2312"/>
          <w:b/>
          <w:bCs/>
          <w:sz w:val="32"/>
          <w:szCs w:val="32"/>
          <w:lang w:eastAsia="zh-CN"/>
        </w:rPr>
        <w:t>（</w:t>
      </w:r>
      <w:r>
        <w:rPr>
          <w:rFonts w:hint="eastAsia" w:eastAsia="楷体_GB2312"/>
          <w:b/>
          <w:bCs/>
          <w:sz w:val="32"/>
          <w:szCs w:val="32"/>
        </w:rPr>
        <w:t>四</w:t>
      </w:r>
      <w:r>
        <w:rPr>
          <w:rFonts w:hint="eastAsia" w:eastAsia="楷体_GB2312"/>
          <w:b/>
          <w:bCs/>
          <w:sz w:val="32"/>
          <w:szCs w:val="32"/>
          <w:lang w:eastAsia="zh-CN"/>
        </w:rPr>
        <w:t>）</w:t>
      </w:r>
      <w:r>
        <w:rPr>
          <w:rFonts w:hint="eastAsia" w:ascii="Times New Roman" w:hAnsi="Times New Roman" w:eastAsia="楷体_GB2312" w:cs="Times New Roman"/>
          <w:b/>
          <w:bCs/>
          <w:sz w:val="32"/>
          <w:szCs w:val="32"/>
          <w:lang w:val="en-US" w:eastAsia="zh-CN"/>
        </w:rPr>
        <w:t>深入宣传与推动高质量发展、社会治理现代化密切相关的法律法规</w:t>
      </w:r>
      <w:r>
        <w:rPr>
          <w:rFonts w:hint="eastAsia" w:ascii="Times New Roman" w:hAnsi="Times New Roman" w:eastAsia="楷体_GB2312" w:cs="Times New Roman"/>
          <w:b/>
          <w:bCs/>
          <w:sz w:val="32"/>
          <w:szCs w:val="32"/>
        </w:rPr>
        <w:t>。</w:t>
      </w:r>
      <w:r>
        <w:rPr>
          <w:rFonts w:hint="eastAsia" w:ascii="Times New Roman" w:hAnsi="Times New Roman" w:eastAsia="仿宋_GB2312" w:cs="Times New Roman"/>
          <w:sz w:val="32"/>
          <w:szCs w:val="32"/>
        </w:rPr>
        <w:t>大力宣传国家基本法律，强化“十四五”期间制定和修改的法律法规宣传教育，大力宣传总体国家安全观和国家安全法、反分裂国家法、国防法、反恐怖主义法、生物安全法、网络安全法等，继续加强刑法、刑事诉讼法、治安管理处罚法等宣传教育。</w:t>
      </w:r>
      <w:r>
        <w:rPr>
          <w:rFonts w:hint="eastAsia" w:ascii="Times New Roman" w:hAnsi="Times New Roman" w:eastAsia="仿宋_GB2312" w:cs="Times New Roman"/>
          <w:sz w:val="32"/>
          <w:szCs w:val="32"/>
          <w:lang w:eastAsia="zh-CN"/>
        </w:rPr>
        <w:t>有针对</w:t>
      </w:r>
      <w:r>
        <w:rPr>
          <w:rFonts w:hint="eastAsia" w:ascii="Times New Roman" w:hAnsi="Times New Roman" w:eastAsia="仿宋_GB2312" w:cs="Times New Roman"/>
          <w:sz w:val="32"/>
          <w:szCs w:val="32"/>
        </w:rPr>
        <w:t>性</w:t>
      </w:r>
      <w:r>
        <w:rPr>
          <w:rFonts w:hint="eastAsia" w:ascii="Times New Roman" w:hAnsi="Times New Roman" w:eastAsia="仿宋_GB2312" w:cs="Times New Roman"/>
          <w:sz w:val="32"/>
          <w:szCs w:val="32"/>
          <w:lang w:eastAsia="zh-CN"/>
        </w:rPr>
        <w:t>地</w:t>
      </w:r>
      <w:r>
        <w:rPr>
          <w:rFonts w:hint="eastAsia" w:ascii="Times New Roman" w:hAnsi="Times New Roman" w:eastAsia="仿宋_GB2312" w:cs="Times New Roman"/>
          <w:sz w:val="32"/>
          <w:szCs w:val="32"/>
        </w:rPr>
        <w:t>开展法治宣传教育</w:t>
      </w:r>
      <w:r>
        <w:rPr>
          <w:rFonts w:hint="eastAsia" w:ascii="Times New Roman" w:hAnsi="Times New Roman" w:eastAsia="仿宋_GB2312" w:cs="Times New Roman"/>
          <w:sz w:val="32"/>
          <w:szCs w:val="32"/>
          <w:lang w:eastAsia="zh-CN"/>
        </w:rPr>
        <w:t>活动</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引导妇女群众学习、遵守、维护、运用法规政策</w:t>
      </w:r>
      <w:r>
        <w:rPr>
          <w:rFonts w:hint="eastAsia" w:ascii="Times New Roman" w:hAnsi="Times New Roman" w:eastAsia="仿宋_GB2312" w:cs="Times New Roman"/>
          <w:sz w:val="32"/>
          <w:szCs w:val="32"/>
        </w:rPr>
        <w:t>。</w:t>
      </w:r>
    </w:p>
    <w:p>
      <w:pPr>
        <w:spacing w:line="600" w:lineRule="exact"/>
        <w:ind w:firstLine="643" w:firstLineChars="200"/>
        <w:rPr>
          <w:rFonts w:hint="eastAsia" w:eastAsia="仿宋_GB2312"/>
          <w:sz w:val="32"/>
          <w:szCs w:val="32"/>
        </w:rPr>
      </w:pPr>
      <w:r>
        <w:rPr>
          <w:rFonts w:hint="eastAsia" w:eastAsia="楷体_GB2312"/>
          <w:b/>
          <w:bCs/>
          <w:sz w:val="32"/>
          <w:szCs w:val="32"/>
          <w:lang w:eastAsia="zh-CN"/>
        </w:rPr>
        <w:t>（</w:t>
      </w:r>
      <w:r>
        <w:rPr>
          <w:rFonts w:hint="eastAsia" w:eastAsia="楷体_GB2312"/>
          <w:b/>
          <w:bCs/>
          <w:sz w:val="32"/>
          <w:szCs w:val="32"/>
        </w:rPr>
        <w:t>五</w:t>
      </w:r>
      <w:r>
        <w:rPr>
          <w:rFonts w:hint="eastAsia" w:eastAsia="楷体_GB2312"/>
          <w:b/>
          <w:bCs/>
          <w:sz w:val="32"/>
          <w:szCs w:val="32"/>
          <w:lang w:eastAsia="zh-CN"/>
        </w:rPr>
        <w:t>）</w:t>
      </w:r>
      <w:r>
        <w:rPr>
          <w:rFonts w:hint="eastAsia" w:eastAsia="楷体_GB2312"/>
          <w:b/>
          <w:bCs/>
          <w:sz w:val="32"/>
          <w:szCs w:val="32"/>
        </w:rPr>
        <w:t>推进法治宣传和法治实践相结合，深化法治实践。</w:t>
      </w:r>
      <w:r>
        <w:rPr>
          <w:rFonts w:hint="eastAsia" w:eastAsia="仿宋_GB2312"/>
          <w:sz w:val="32"/>
          <w:szCs w:val="32"/>
        </w:rPr>
        <w:t>坚持把法治实践成效作为检验法治宣传教育工作的重要标准。推进妇联工作人员结合岗位需求自觉学法，主动用法，严格依法履行职责，不断提高妇联组织法治化工作水平。促进普法工作与维护妇女权益工作有机结合，立足妇女群众的维权需求，把普及法律知识与解决实际法律问题结合起来，通过普法工作引导妇女依法维权，用法治实践的积极成效团结引领妇女树立法治信仰，自觉尊法学法守法用法。</w:t>
      </w:r>
    </w:p>
    <w:p>
      <w:pPr>
        <w:spacing w:line="600" w:lineRule="exact"/>
        <w:ind w:firstLine="640" w:firstLineChars="200"/>
        <w:rPr>
          <w:rFonts w:eastAsia="黑体"/>
          <w:bCs/>
          <w:sz w:val="32"/>
          <w:szCs w:val="32"/>
        </w:rPr>
      </w:pPr>
      <w:r>
        <w:rPr>
          <w:rFonts w:hAnsi="黑体" w:eastAsia="黑体"/>
          <w:bCs/>
          <w:sz w:val="32"/>
          <w:szCs w:val="32"/>
        </w:rPr>
        <w:t>三、对象和要求</w:t>
      </w:r>
    </w:p>
    <w:p>
      <w:pPr>
        <w:spacing w:line="600" w:lineRule="exact"/>
        <w:ind w:firstLine="616" w:firstLineChars="200"/>
        <w:rPr>
          <w:rFonts w:eastAsia="仿宋_GB2312"/>
          <w:spacing w:val="-6"/>
          <w:sz w:val="32"/>
          <w:szCs w:val="32"/>
        </w:rPr>
      </w:pPr>
      <w:r>
        <w:rPr>
          <w:rFonts w:eastAsia="仿宋_GB2312"/>
          <w:spacing w:val="-6"/>
          <w:sz w:val="32"/>
          <w:szCs w:val="32"/>
        </w:rPr>
        <w:t>妇联系统法制宣传教育对象是各级妇联干部、广大妇女群众。</w:t>
      </w:r>
    </w:p>
    <w:p>
      <w:pPr>
        <w:spacing w:line="600" w:lineRule="exact"/>
        <w:ind w:firstLine="643" w:firstLineChars="200"/>
        <w:rPr>
          <w:rFonts w:eastAsia="仿宋_GB2312"/>
          <w:bCs/>
          <w:sz w:val="32"/>
          <w:szCs w:val="32"/>
        </w:rPr>
      </w:pPr>
      <w:r>
        <w:rPr>
          <w:rFonts w:hint="eastAsia" w:eastAsia="楷体_GB2312"/>
          <w:b/>
          <w:bCs/>
          <w:sz w:val="32"/>
          <w:szCs w:val="32"/>
          <w:lang w:eastAsia="zh-CN"/>
        </w:rPr>
        <w:t>（</w:t>
      </w:r>
      <w:r>
        <w:rPr>
          <w:rFonts w:eastAsia="楷体_GB2312"/>
          <w:b/>
          <w:bCs/>
          <w:sz w:val="32"/>
          <w:szCs w:val="32"/>
        </w:rPr>
        <w:t>一</w:t>
      </w:r>
      <w:r>
        <w:rPr>
          <w:rFonts w:hint="eastAsia" w:eastAsia="楷体_GB2312"/>
          <w:b/>
          <w:bCs/>
          <w:sz w:val="32"/>
          <w:szCs w:val="32"/>
          <w:lang w:eastAsia="zh-CN"/>
        </w:rPr>
        <w:t>）</w:t>
      </w:r>
      <w:r>
        <w:rPr>
          <w:rFonts w:eastAsia="楷体_GB2312"/>
          <w:b/>
          <w:bCs/>
          <w:sz w:val="32"/>
          <w:szCs w:val="32"/>
        </w:rPr>
        <w:t>切实加强妇联干部学法守法用法。</w:t>
      </w:r>
      <w:r>
        <w:rPr>
          <w:rFonts w:eastAsia="仿宋_GB2312"/>
          <w:b/>
          <w:bCs/>
          <w:sz w:val="32"/>
          <w:szCs w:val="32"/>
        </w:rPr>
        <w:t>各级妇联要</w:t>
      </w:r>
      <w:r>
        <w:rPr>
          <w:rFonts w:hint="eastAsia" w:eastAsia="仿宋_GB2312"/>
          <w:bCs/>
          <w:sz w:val="32"/>
          <w:szCs w:val="32"/>
        </w:rPr>
        <w:t>成立普法工作组织机构，明确分管领导和负责人，确定专人负责日常工作；</w:t>
      </w:r>
      <w:r>
        <w:rPr>
          <w:rFonts w:eastAsia="仿宋_GB2312"/>
          <w:bCs/>
          <w:sz w:val="32"/>
          <w:szCs w:val="32"/>
        </w:rPr>
        <w:t>把</w:t>
      </w:r>
      <w:r>
        <w:rPr>
          <w:rFonts w:hint="eastAsia" w:eastAsia="仿宋_GB2312"/>
          <w:bCs/>
          <w:sz w:val="32"/>
          <w:szCs w:val="32"/>
        </w:rPr>
        <w:t>普法工作纳入年度工作目标管理体系，与其他业务工作同部署、同检查；把</w:t>
      </w:r>
      <w:r>
        <w:rPr>
          <w:rFonts w:eastAsia="仿宋_GB2312"/>
          <w:bCs/>
          <w:sz w:val="32"/>
          <w:szCs w:val="32"/>
        </w:rPr>
        <w:t>法律学习纳入妇联干部教育培训的重要任务、</w:t>
      </w:r>
      <w:r>
        <w:rPr>
          <w:rFonts w:hint="eastAsia" w:eastAsia="仿宋_GB2312"/>
          <w:bCs/>
          <w:sz w:val="32"/>
          <w:szCs w:val="32"/>
        </w:rPr>
        <w:t>纳入党委理论学习中心组集体学习的必要内容。</w:t>
      </w:r>
      <w:r>
        <w:rPr>
          <w:rFonts w:eastAsia="仿宋_GB2312"/>
          <w:b/>
          <w:bCs/>
          <w:sz w:val="32"/>
          <w:szCs w:val="32"/>
        </w:rPr>
        <w:t>各级妇联妇联干部要</w:t>
      </w:r>
      <w:r>
        <w:rPr>
          <w:rFonts w:eastAsia="仿宋_GB2312"/>
          <w:bCs/>
          <w:sz w:val="32"/>
          <w:szCs w:val="32"/>
        </w:rPr>
        <w:t>发挥表率作用，带头学法守法用法，做到依法办事、依法决策、依法开展妇女工作</w:t>
      </w:r>
      <w:r>
        <w:rPr>
          <w:rFonts w:hint="eastAsia" w:eastAsia="仿宋_GB2312"/>
          <w:bCs/>
          <w:sz w:val="32"/>
          <w:szCs w:val="32"/>
        </w:rPr>
        <w:t>，</w:t>
      </w:r>
      <w:r>
        <w:rPr>
          <w:rFonts w:eastAsia="仿宋_GB2312"/>
          <w:bCs/>
          <w:sz w:val="32"/>
          <w:szCs w:val="32"/>
        </w:rPr>
        <w:t>维护国家法制统一和法律的权威</w:t>
      </w:r>
      <w:r>
        <w:rPr>
          <w:rFonts w:hint="eastAsia" w:eastAsia="仿宋_GB2312"/>
          <w:bCs/>
          <w:sz w:val="32"/>
          <w:szCs w:val="32"/>
        </w:rPr>
        <w:t>；要</w:t>
      </w:r>
      <w:r>
        <w:rPr>
          <w:rFonts w:eastAsia="仿宋_GB2312"/>
          <w:bCs/>
          <w:sz w:val="32"/>
          <w:szCs w:val="32"/>
        </w:rPr>
        <w:t>将所学的法律准确运用到监督执法和推进政策落实的过程中，运用到促进妇女</w:t>
      </w:r>
      <w:r>
        <w:rPr>
          <w:rFonts w:hint="eastAsia" w:eastAsia="仿宋_GB2312"/>
          <w:bCs/>
          <w:sz w:val="32"/>
          <w:szCs w:val="32"/>
          <w:lang w:eastAsia="zh-CN"/>
        </w:rPr>
        <w:t>发展</w:t>
      </w:r>
      <w:r>
        <w:rPr>
          <w:rFonts w:eastAsia="仿宋_GB2312"/>
          <w:bCs/>
          <w:sz w:val="32"/>
          <w:szCs w:val="32"/>
        </w:rPr>
        <w:t>、维护妇女权益的实践中，在实践中加深对法律法规的理解。</w:t>
      </w:r>
    </w:p>
    <w:p>
      <w:pPr>
        <w:spacing w:line="600" w:lineRule="exact"/>
        <w:ind w:firstLine="643" w:firstLineChars="200"/>
        <w:rPr>
          <w:rFonts w:hint="eastAsia" w:eastAsia="仿宋_GB2312"/>
          <w:bCs/>
          <w:sz w:val="32"/>
          <w:szCs w:val="32"/>
        </w:rPr>
      </w:pPr>
      <w:r>
        <w:rPr>
          <w:rFonts w:hint="eastAsia" w:eastAsia="楷体_GB2312"/>
          <w:b/>
          <w:bCs/>
          <w:sz w:val="32"/>
          <w:szCs w:val="32"/>
          <w:lang w:eastAsia="zh-CN"/>
        </w:rPr>
        <w:t>（</w:t>
      </w:r>
      <w:r>
        <w:rPr>
          <w:rFonts w:eastAsia="楷体_GB2312"/>
          <w:b/>
          <w:bCs/>
          <w:sz w:val="32"/>
          <w:szCs w:val="32"/>
        </w:rPr>
        <w:t>二</w:t>
      </w:r>
      <w:r>
        <w:rPr>
          <w:rFonts w:hint="eastAsia" w:eastAsia="楷体_GB2312"/>
          <w:b/>
          <w:bCs/>
          <w:sz w:val="32"/>
          <w:szCs w:val="32"/>
          <w:lang w:eastAsia="zh-CN"/>
        </w:rPr>
        <w:t>）</w:t>
      </w:r>
      <w:r>
        <w:rPr>
          <w:rFonts w:eastAsia="楷体_GB2312"/>
          <w:b/>
          <w:bCs/>
          <w:sz w:val="32"/>
          <w:szCs w:val="32"/>
        </w:rPr>
        <w:t>推进妇女群众学法懂法守法用法。</w:t>
      </w:r>
      <w:r>
        <w:rPr>
          <w:rFonts w:eastAsia="仿宋_GB2312"/>
          <w:b/>
          <w:bCs/>
          <w:sz w:val="32"/>
          <w:szCs w:val="32"/>
        </w:rPr>
        <w:t>各级妇联要</w:t>
      </w:r>
      <w:r>
        <w:rPr>
          <w:rFonts w:eastAsia="仿宋_GB2312"/>
          <w:bCs/>
          <w:sz w:val="32"/>
          <w:szCs w:val="32"/>
        </w:rPr>
        <w:t>引导广大妇女树立权利义务对等的基本理念，把主张法律权利和履行法定义务结合起来，既正确行使应有的权利，也自觉履行应尽的义务。</w:t>
      </w:r>
      <w:r>
        <w:rPr>
          <w:rFonts w:eastAsia="仿宋_GB2312"/>
          <w:b/>
          <w:bCs/>
          <w:sz w:val="32"/>
          <w:szCs w:val="32"/>
        </w:rPr>
        <w:t>各级妇联要</w:t>
      </w:r>
      <w:r>
        <w:rPr>
          <w:rFonts w:eastAsia="仿宋_GB2312"/>
          <w:bCs/>
          <w:sz w:val="32"/>
          <w:szCs w:val="32"/>
        </w:rPr>
        <w:t>特别关注农村留守妇女</w:t>
      </w:r>
      <w:r>
        <w:rPr>
          <w:rFonts w:hint="eastAsia" w:eastAsia="仿宋_GB2312"/>
          <w:bCs/>
          <w:sz w:val="32"/>
          <w:szCs w:val="32"/>
        </w:rPr>
        <w:t>、进城务工妇女、单亲和贫困妇女、老龄妇女、女童等弱势群体，以及服刑、刑释解教妇女等特殊群体的法律需求, 提供有针对性的法治宣传和帮教服务。</w:t>
      </w:r>
      <w:r>
        <w:rPr>
          <w:rFonts w:eastAsia="仿宋_GB2312"/>
          <w:b/>
          <w:bCs/>
          <w:sz w:val="32"/>
          <w:szCs w:val="32"/>
        </w:rPr>
        <w:t>各级妇联要</w:t>
      </w:r>
      <w:r>
        <w:rPr>
          <w:rFonts w:hint="eastAsia" w:eastAsia="仿宋_GB2312"/>
          <w:bCs/>
          <w:sz w:val="32"/>
          <w:szCs w:val="32"/>
        </w:rPr>
        <w:t>通过信访接待、人民调解、法律援助、</w:t>
      </w:r>
      <w:r>
        <w:rPr>
          <w:rFonts w:hint="eastAsia" w:eastAsia="仿宋_GB2312"/>
          <w:bCs/>
          <w:sz w:val="32"/>
          <w:szCs w:val="32"/>
          <w:lang w:eastAsia="zh-CN"/>
        </w:rPr>
        <w:t>心理辅导、</w:t>
      </w:r>
      <w:r>
        <w:rPr>
          <w:rFonts w:hint="eastAsia" w:eastAsia="仿宋_GB2312"/>
          <w:bCs/>
          <w:sz w:val="32"/>
          <w:szCs w:val="32"/>
        </w:rPr>
        <w:t>困难帮扶、部门协调等维权服务为妇女群众办实事、解难事, 及时发现、报告和促进有关妇女权益问题的解决，将法律知识和维权服务送到妇女身边, 解决联系服务妇女群众的“最后一公里”问题。</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eastAsia="仿宋_GB2312"/>
          <w:bCs/>
          <w:sz w:val="32"/>
          <w:szCs w:val="32"/>
        </w:rPr>
      </w:pPr>
      <w:r>
        <w:rPr>
          <w:rFonts w:hint="eastAsia" w:eastAsia="楷体_GB2312"/>
          <w:b/>
          <w:bCs/>
          <w:sz w:val="32"/>
          <w:szCs w:val="32"/>
          <w:lang w:eastAsia="zh-CN"/>
        </w:rPr>
        <w:t>（</w:t>
      </w:r>
      <w:r>
        <w:rPr>
          <w:rFonts w:eastAsia="楷体_GB2312"/>
          <w:b/>
          <w:bCs/>
          <w:sz w:val="32"/>
          <w:szCs w:val="32"/>
        </w:rPr>
        <w:t>三</w:t>
      </w:r>
      <w:r>
        <w:rPr>
          <w:rFonts w:hint="eastAsia" w:eastAsia="楷体_GB2312"/>
          <w:b/>
          <w:bCs/>
          <w:sz w:val="32"/>
          <w:szCs w:val="32"/>
          <w:lang w:eastAsia="zh-CN"/>
        </w:rPr>
        <w:t>）</w:t>
      </w:r>
      <w:r>
        <w:rPr>
          <w:rFonts w:eastAsia="楷体_GB2312"/>
          <w:b/>
          <w:bCs/>
          <w:sz w:val="32"/>
          <w:szCs w:val="32"/>
        </w:rPr>
        <w:t>扎实开展</w:t>
      </w:r>
      <w:r>
        <w:rPr>
          <w:rFonts w:hint="eastAsia" w:eastAsia="楷体_GB2312"/>
          <w:b/>
          <w:bCs/>
          <w:sz w:val="32"/>
          <w:szCs w:val="32"/>
        </w:rPr>
        <w:t>妇联系统</w:t>
      </w:r>
      <w:r>
        <w:rPr>
          <w:rFonts w:eastAsia="楷体_GB2312"/>
          <w:b/>
          <w:bCs/>
          <w:sz w:val="32"/>
          <w:szCs w:val="32"/>
        </w:rPr>
        <w:t>法</w:t>
      </w:r>
      <w:r>
        <w:rPr>
          <w:rFonts w:hint="eastAsia" w:eastAsia="楷体_GB2312"/>
          <w:b/>
          <w:bCs/>
          <w:sz w:val="32"/>
          <w:szCs w:val="32"/>
        </w:rPr>
        <w:t>治</w:t>
      </w:r>
      <w:r>
        <w:rPr>
          <w:rFonts w:eastAsia="楷体_GB2312"/>
          <w:b/>
          <w:bCs/>
          <w:sz w:val="32"/>
          <w:szCs w:val="32"/>
        </w:rPr>
        <w:t>宣传。</w:t>
      </w:r>
      <w:r>
        <w:rPr>
          <w:rFonts w:eastAsia="仿宋_GB2312"/>
          <w:b/>
          <w:bCs/>
          <w:sz w:val="32"/>
          <w:szCs w:val="32"/>
        </w:rPr>
        <w:t>各级妇联要</w:t>
      </w:r>
      <w:r>
        <w:rPr>
          <w:rFonts w:eastAsia="仿宋_GB2312"/>
          <w:bCs/>
          <w:sz w:val="32"/>
          <w:szCs w:val="32"/>
        </w:rPr>
        <w:t>通过开展调研、实地访谈、问卷调查，及时将收集整理分析妇女的需求，为制定相关法律法规和政策文件提供参考和依据，旗帜鲜明地做妇女利益的忠实代表者，使参与立法的过程同时成为宣传法律、普及法律的过程。</w:t>
      </w:r>
      <w:r>
        <w:rPr>
          <w:rFonts w:eastAsia="仿宋_GB2312"/>
          <w:b/>
          <w:bCs/>
          <w:sz w:val="32"/>
          <w:szCs w:val="32"/>
        </w:rPr>
        <w:t>各级妇联要</w:t>
      </w:r>
      <w:r>
        <w:rPr>
          <w:rFonts w:eastAsia="仿宋_GB2312"/>
          <w:bCs/>
          <w:sz w:val="32"/>
          <w:szCs w:val="32"/>
        </w:rPr>
        <w:t>将日常普法宣传与</w:t>
      </w:r>
      <w:r>
        <w:rPr>
          <w:rFonts w:hint="eastAsia" w:eastAsia="仿宋_GB2312"/>
          <w:bCs/>
          <w:sz w:val="32"/>
          <w:szCs w:val="32"/>
        </w:rPr>
        <w:t>“</w:t>
      </w:r>
      <w:r>
        <w:rPr>
          <w:rFonts w:eastAsia="仿宋_GB2312"/>
          <w:bCs/>
          <w:sz w:val="32"/>
          <w:szCs w:val="32"/>
        </w:rPr>
        <w:t>三八</w:t>
      </w:r>
      <w:r>
        <w:rPr>
          <w:rFonts w:hint="eastAsia" w:ascii="仿宋_GB2312" w:hAnsi="仿宋_GB2312" w:eastAsia="仿宋_GB2312" w:cs="仿宋_GB2312"/>
          <w:bCs/>
          <w:sz w:val="32"/>
          <w:szCs w:val="32"/>
        </w:rPr>
        <w:t>”</w:t>
      </w:r>
      <w:r>
        <w:rPr>
          <w:rFonts w:eastAsia="仿宋_GB2312"/>
          <w:bCs/>
          <w:sz w:val="32"/>
          <w:szCs w:val="32"/>
        </w:rPr>
        <w:t>国际劳动妇女节、</w:t>
      </w:r>
      <w:r>
        <w:rPr>
          <w:rFonts w:hint="eastAsia" w:eastAsia="仿宋_GB2312"/>
          <w:bCs/>
          <w:sz w:val="32"/>
          <w:szCs w:val="32"/>
        </w:rPr>
        <w:t>“</w:t>
      </w:r>
      <w:r>
        <w:rPr>
          <w:rFonts w:eastAsia="仿宋_GB2312"/>
          <w:bCs/>
          <w:sz w:val="32"/>
          <w:szCs w:val="32"/>
        </w:rPr>
        <w:t>12</w:t>
      </w:r>
      <w:r>
        <w:rPr>
          <w:rFonts w:hint="eastAsia" w:eastAsia="仿宋_GB2312"/>
          <w:bCs/>
          <w:sz w:val="32"/>
          <w:szCs w:val="32"/>
          <w:lang w:val="en-US" w:eastAsia="zh-CN"/>
        </w:rPr>
        <w:t>·</w:t>
      </w:r>
      <w:r>
        <w:rPr>
          <w:rFonts w:eastAsia="仿宋_GB2312"/>
          <w:bCs/>
          <w:sz w:val="32"/>
          <w:szCs w:val="32"/>
        </w:rPr>
        <w:t>4</w:t>
      </w:r>
      <w:r>
        <w:rPr>
          <w:rFonts w:hint="eastAsia" w:ascii="仿宋_GB2312" w:hAnsi="仿宋_GB2312" w:eastAsia="仿宋_GB2312" w:cs="仿宋_GB2312"/>
          <w:bCs/>
          <w:sz w:val="32"/>
          <w:szCs w:val="32"/>
        </w:rPr>
        <w:t>”</w:t>
      </w:r>
      <w:r>
        <w:rPr>
          <w:rFonts w:hint="eastAsia" w:eastAsia="仿宋_GB2312"/>
          <w:bCs/>
          <w:sz w:val="32"/>
          <w:szCs w:val="32"/>
          <w:lang w:eastAsia="zh-CN"/>
        </w:rPr>
        <w:t>宪法</w:t>
      </w:r>
      <w:r>
        <w:rPr>
          <w:rFonts w:eastAsia="仿宋_GB2312"/>
          <w:bCs/>
          <w:sz w:val="32"/>
          <w:szCs w:val="32"/>
        </w:rPr>
        <w:t>宣传日等重要节日的普法宣传相结合，</w:t>
      </w:r>
      <w:r>
        <w:rPr>
          <w:rFonts w:hint="eastAsia" w:eastAsia="仿宋_GB2312"/>
          <w:bCs/>
          <w:sz w:val="32"/>
          <w:szCs w:val="32"/>
        </w:rPr>
        <w:t>继续深化“建设法治</w:t>
      </w:r>
      <w:r>
        <w:rPr>
          <w:rFonts w:hint="eastAsia" w:eastAsia="仿宋_GB2312"/>
          <w:bCs/>
          <w:sz w:val="32"/>
          <w:szCs w:val="32"/>
          <w:lang w:eastAsia="zh-CN"/>
        </w:rPr>
        <w:t>长沙</w:t>
      </w:r>
      <w:r>
        <w:rPr>
          <w:rFonts w:hint="eastAsia" w:ascii="宋体" w:hAnsi="宋体" w:cs="宋体"/>
          <w:bCs/>
          <w:sz w:val="32"/>
          <w:szCs w:val="32"/>
        </w:rPr>
        <w:t>•</w:t>
      </w:r>
      <w:r>
        <w:rPr>
          <w:rFonts w:hint="eastAsia" w:ascii="仿宋_GB2312" w:hAnsi="仿宋_GB2312" w:eastAsia="仿宋_GB2312" w:cs="仿宋_GB2312"/>
          <w:bCs/>
          <w:sz w:val="32"/>
          <w:szCs w:val="32"/>
        </w:rPr>
        <w:t>巾帼在行动”、</w:t>
      </w:r>
      <w:r>
        <w:rPr>
          <w:rFonts w:hint="eastAsia" w:eastAsia="仿宋_GB2312"/>
          <w:bCs/>
          <w:sz w:val="32"/>
          <w:szCs w:val="32"/>
        </w:rPr>
        <w:t>“三八”妇女维权周等活动, 在“平安家庭”</w:t>
      </w:r>
      <w:r>
        <w:rPr>
          <w:rFonts w:hint="eastAsia" w:eastAsia="仿宋_GB2312"/>
          <w:bCs/>
          <w:sz w:val="32"/>
          <w:szCs w:val="32"/>
          <w:lang w:eastAsia="zh-CN"/>
        </w:rPr>
        <w:t>考评</w:t>
      </w:r>
      <w:r>
        <w:rPr>
          <w:rFonts w:hint="eastAsia" w:eastAsia="仿宋_GB2312"/>
          <w:bCs/>
          <w:sz w:val="32"/>
          <w:szCs w:val="32"/>
        </w:rPr>
        <w:t>、“最美家庭”评选等工作中加强法治宣传教育。</w:t>
      </w:r>
      <w:r>
        <w:rPr>
          <w:rFonts w:eastAsia="仿宋_GB2312"/>
          <w:b/>
          <w:bCs/>
          <w:sz w:val="32"/>
          <w:szCs w:val="32"/>
        </w:rPr>
        <w:t>各级妇联要</w:t>
      </w:r>
      <w:r>
        <w:rPr>
          <w:rFonts w:hint="eastAsia" w:eastAsia="仿宋_GB2312"/>
          <w:bCs/>
          <w:sz w:val="32"/>
          <w:szCs w:val="32"/>
        </w:rPr>
        <w:t>加大对各类妇联工作阵地的宣传力度，充分发挥妇女儿童之家、12338 妇女维权热线等品牌阵地在法治宣传教育中的优势作用；</w:t>
      </w:r>
      <w:r>
        <w:rPr>
          <w:rFonts w:eastAsia="仿宋_GB2312"/>
          <w:bCs/>
          <w:sz w:val="32"/>
          <w:szCs w:val="32"/>
        </w:rPr>
        <w:t>广泛利用广播电视、报刊杂志、广告、</w:t>
      </w:r>
      <w:r>
        <w:rPr>
          <w:rFonts w:hint="eastAsia" w:eastAsia="仿宋_GB2312"/>
          <w:bCs/>
          <w:sz w:val="32"/>
          <w:szCs w:val="32"/>
        </w:rPr>
        <w:t>网站、微博、微信</w:t>
      </w:r>
      <w:r>
        <w:rPr>
          <w:rFonts w:eastAsia="仿宋_GB2312"/>
          <w:bCs/>
          <w:sz w:val="32"/>
          <w:szCs w:val="32"/>
        </w:rPr>
        <w:t>、手机</w:t>
      </w:r>
      <w:r>
        <w:rPr>
          <w:rFonts w:hint="eastAsia" w:eastAsia="仿宋_GB2312"/>
          <w:bCs/>
          <w:sz w:val="32"/>
          <w:szCs w:val="32"/>
        </w:rPr>
        <w:t>APP</w:t>
      </w:r>
      <w:r>
        <w:rPr>
          <w:rFonts w:eastAsia="仿宋_GB2312"/>
          <w:bCs/>
          <w:sz w:val="32"/>
          <w:szCs w:val="32"/>
        </w:rPr>
        <w:t>等现代化信息传播媒介，创造性地、有针对性地开展妇女法</w:t>
      </w:r>
      <w:r>
        <w:rPr>
          <w:rFonts w:hint="eastAsia" w:eastAsia="仿宋_GB2312"/>
          <w:bCs/>
          <w:sz w:val="32"/>
          <w:szCs w:val="32"/>
          <w:lang w:eastAsia="zh-CN"/>
        </w:rPr>
        <w:t>治</w:t>
      </w:r>
      <w:r>
        <w:rPr>
          <w:rFonts w:eastAsia="仿宋_GB2312"/>
          <w:bCs/>
          <w:sz w:val="32"/>
          <w:szCs w:val="32"/>
        </w:rPr>
        <w:t>宣传教育活动，努力扩大普法宣传的时效性。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黑体"/>
          <w:bCs/>
          <w:sz w:val="32"/>
          <w:szCs w:val="32"/>
        </w:rPr>
      </w:pPr>
      <w:r>
        <w:rPr>
          <w:rFonts w:hAnsi="黑体" w:eastAsia="黑体"/>
          <w:bCs/>
          <w:sz w:val="32"/>
          <w:szCs w:val="32"/>
        </w:rPr>
        <w:t>四、工作步骤和安排</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bCs/>
          <w:sz w:val="32"/>
          <w:szCs w:val="32"/>
        </w:rPr>
      </w:pPr>
      <w:r>
        <w:rPr>
          <w:rFonts w:eastAsia="仿宋_GB2312"/>
          <w:sz w:val="32"/>
          <w:szCs w:val="32"/>
        </w:rPr>
        <w:t>“</w:t>
      </w:r>
      <w:r>
        <w:rPr>
          <w:rFonts w:hint="eastAsia" w:eastAsia="仿宋_GB2312"/>
          <w:sz w:val="32"/>
          <w:szCs w:val="32"/>
          <w:lang w:eastAsia="zh-CN"/>
        </w:rPr>
        <w:t>八</w:t>
      </w:r>
      <w:r>
        <w:rPr>
          <w:rFonts w:eastAsia="仿宋_GB2312"/>
          <w:sz w:val="32"/>
          <w:szCs w:val="32"/>
        </w:rPr>
        <w:t>五”普法规划从20</w:t>
      </w:r>
      <w:r>
        <w:rPr>
          <w:rFonts w:hint="eastAsia" w:eastAsia="仿宋_GB2312"/>
          <w:sz w:val="32"/>
          <w:szCs w:val="32"/>
          <w:lang w:val="en-US" w:eastAsia="zh-CN"/>
        </w:rPr>
        <w:t>2</w:t>
      </w:r>
      <w:r>
        <w:rPr>
          <w:rFonts w:eastAsia="仿宋_GB2312"/>
          <w:sz w:val="32"/>
          <w:szCs w:val="32"/>
        </w:rPr>
        <w:t>1年开始实施，到20</w:t>
      </w:r>
      <w:r>
        <w:rPr>
          <w:rFonts w:hint="eastAsia" w:eastAsia="仿宋_GB2312"/>
          <w:sz w:val="32"/>
          <w:szCs w:val="32"/>
        </w:rPr>
        <w:t>2</w:t>
      </w:r>
      <w:r>
        <w:rPr>
          <w:rFonts w:hint="eastAsia" w:eastAsia="仿宋_GB2312"/>
          <w:sz w:val="32"/>
          <w:szCs w:val="32"/>
          <w:lang w:val="en-US" w:eastAsia="zh-CN"/>
        </w:rPr>
        <w:t>5</w:t>
      </w:r>
      <w:r>
        <w:rPr>
          <w:rFonts w:eastAsia="仿宋_GB2312"/>
          <w:sz w:val="32"/>
          <w:szCs w:val="32"/>
        </w:rPr>
        <w:t>年结束。共分三个阶段：</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eastAsia="仿宋_GB2312"/>
          <w:bCs/>
          <w:sz w:val="32"/>
          <w:szCs w:val="32"/>
        </w:rPr>
      </w:pPr>
      <w:r>
        <w:rPr>
          <w:rFonts w:eastAsia="楷体_GB2312"/>
          <w:b/>
          <w:bCs/>
          <w:sz w:val="32"/>
          <w:szCs w:val="32"/>
        </w:rPr>
        <w:t>宣传</w:t>
      </w:r>
      <w:r>
        <w:rPr>
          <w:rFonts w:hint="eastAsia" w:eastAsia="楷体_GB2312"/>
          <w:b/>
          <w:bCs/>
          <w:sz w:val="32"/>
          <w:szCs w:val="32"/>
        </w:rPr>
        <w:t>启</w:t>
      </w:r>
      <w:r>
        <w:rPr>
          <w:rFonts w:eastAsia="楷体_GB2312"/>
          <w:b/>
          <w:bCs/>
          <w:sz w:val="32"/>
          <w:szCs w:val="32"/>
        </w:rPr>
        <w:t>动阶段</w:t>
      </w:r>
      <w:r>
        <w:rPr>
          <w:rFonts w:hint="eastAsia" w:eastAsia="楷体_GB2312"/>
          <w:b/>
          <w:bCs/>
          <w:sz w:val="32"/>
          <w:szCs w:val="32"/>
        </w:rPr>
        <w:t>（</w:t>
      </w:r>
      <w:r>
        <w:rPr>
          <w:rFonts w:eastAsia="楷体_GB2312"/>
          <w:b/>
          <w:bCs/>
          <w:sz w:val="32"/>
          <w:szCs w:val="32"/>
        </w:rPr>
        <w:t>20</w:t>
      </w:r>
      <w:r>
        <w:rPr>
          <w:rFonts w:hint="eastAsia" w:eastAsia="楷体_GB2312"/>
          <w:b/>
          <w:bCs/>
          <w:sz w:val="32"/>
          <w:szCs w:val="32"/>
          <w:lang w:val="en-US" w:eastAsia="zh-CN"/>
        </w:rPr>
        <w:t>2</w:t>
      </w:r>
      <w:r>
        <w:rPr>
          <w:rFonts w:eastAsia="楷体_GB2312"/>
          <w:b/>
          <w:bCs/>
          <w:sz w:val="32"/>
          <w:szCs w:val="32"/>
        </w:rPr>
        <w:t>1年</w:t>
      </w:r>
      <w:r>
        <w:rPr>
          <w:rFonts w:hint="eastAsia" w:eastAsia="楷体_GB2312"/>
          <w:b/>
          <w:bCs/>
          <w:sz w:val="32"/>
          <w:szCs w:val="32"/>
        </w:rPr>
        <w:t>）</w:t>
      </w:r>
      <w:r>
        <w:rPr>
          <w:rFonts w:eastAsia="楷体_GB2312"/>
          <w:b/>
          <w:bCs/>
          <w:sz w:val="32"/>
          <w:szCs w:val="32"/>
        </w:rPr>
        <w:t>：</w:t>
      </w:r>
      <w:r>
        <w:rPr>
          <w:rFonts w:eastAsia="仿宋_GB2312"/>
          <w:sz w:val="32"/>
          <w:szCs w:val="32"/>
        </w:rPr>
        <w:t>研究制定本系统的五年规划，做好宣传、发动工作，</w:t>
      </w:r>
      <w:r>
        <w:rPr>
          <w:rFonts w:hint="eastAsia" w:eastAsia="仿宋_GB2312"/>
          <w:sz w:val="32"/>
          <w:szCs w:val="32"/>
        </w:rPr>
        <w:t>推动规划的贯彻落实</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eastAsia="仿宋_GB2312"/>
          <w:sz w:val="32"/>
          <w:szCs w:val="32"/>
        </w:rPr>
      </w:pPr>
      <w:r>
        <w:rPr>
          <w:rFonts w:eastAsia="楷体_GB2312"/>
          <w:b/>
          <w:bCs/>
          <w:sz w:val="32"/>
          <w:szCs w:val="32"/>
        </w:rPr>
        <w:t>组织实施阶段（20</w:t>
      </w:r>
      <w:r>
        <w:rPr>
          <w:rFonts w:hint="eastAsia" w:eastAsia="楷体_GB2312"/>
          <w:b/>
          <w:bCs/>
          <w:sz w:val="32"/>
          <w:szCs w:val="32"/>
          <w:lang w:val="en-US" w:eastAsia="zh-CN"/>
        </w:rPr>
        <w:t>2</w:t>
      </w:r>
      <w:r>
        <w:rPr>
          <w:rFonts w:eastAsia="楷体_GB2312"/>
          <w:b/>
          <w:bCs/>
          <w:sz w:val="32"/>
          <w:szCs w:val="32"/>
        </w:rPr>
        <w:t>1年—20</w:t>
      </w:r>
      <w:r>
        <w:rPr>
          <w:rFonts w:hint="eastAsia" w:eastAsia="楷体_GB2312"/>
          <w:b/>
          <w:bCs/>
          <w:sz w:val="32"/>
          <w:szCs w:val="32"/>
        </w:rPr>
        <w:t>2</w:t>
      </w:r>
      <w:r>
        <w:rPr>
          <w:rFonts w:hint="eastAsia" w:eastAsia="楷体_GB2312"/>
          <w:b/>
          <w:bCs/>
          <w:sz w:val="32"/>
          <w:szCs w:val="32"/>
          <w:lang w:val="en-US" w:eastAsia="zh-CN"/>
        </w:rPr>
        <w:t>5</w:t>
      </w:r>
      <w:r>
        <w:rPr>
          <w:rFonts w:eastAsia="楷体_GB2312"/>
          <w:b/>
          <w:bCs/>
          <w:sz w:val="32"/>
          <w:szCs w:val="32"/>
        </w:rPr>
        <w:t>年）：</w:t>
      </w:r>
      <w:r>
        <w:rPr>
          <w:rFonts w:hint="eastAsia" w:eastAsia="仿宋_GB2312"/>
          <w:sz w:val="32"/>
          <w:szCs w:val="32"/>
        </w:rPr>
        <w:t>根据规划确定的目标任务，结合实际制定年度工作计划，认真组织实施。</w:t>
      </w:r>
      <w:r>
        <w:rPr>
          <w:rFonts w:eastAsia="仿宋_GB2312"/>
          <w:sz w:val="32"/>
          <w:szCs w:val="32"/>
        </w:rPr>
        <w:t>20</w:t>
      </w:r>
      <w:r>
        <w:rPr>
          <w:rFonts w:hint="eastAsia" w:eastAsia="仿宋_GB2312"/>
          <w:sz w:val="32"/>
          <w:szCs w:val="32"/>
          <w:lang w:val="en-US" w:eastAsia="zh-CN"/>
        </w:rPr>
        <w:t>23</w:t>
      </w:r>
      <w:r>
        <w:rPr>
          <w:rFonts w:eastAsia="仿宋_GB2312"/>
          <w:sz w:val="32"/>
          <w:szCs w:val="32"/>
        </w:rPr>
        <w:t>年开展中期检查督导，调研各</w:t>
      </w:r>
      <w:r>
        <w:rPr>
          <w:rFonts w:hint="eastAsia" w:eastAsia="仿宋_GB2312"/>
          <w:sz w:val="32"/>
          <w:szCs w:val="32"/>
          <w:lang w:eastAsia="zh-CN"/>
        </w:rPr>
        <w:t>单位</w:t>
      </w:r>
      <w:r>
        <w:rPr>
          <w:rFonts w:eastAsia="仿宋_GB2312"/>
          <w:sz w:val="32"/>
          <w:szCs w:val="32"/>
        </w:rPr>
        <w:t>工作进展情况，总结推广成功经验和做法。</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eastAsia="仿宋_GB2312"/>
          <w:sz w:val="32"/>
          <w:szCs w:val="32"/>
        </w:rPr>
      </w:pPr>
      <w:r>
        <w:rPr>
          <w:rFonts w:eastAsia="楷体_GB2312"/>
          <w:b/>
          <w:bCs/>
          <w:sz w:val="32"/>
          <w:szCs w:val="32"/>
        </w:rPr>
        <w:t>检查验收阶段（20</w:t>
      </w:r>
      <w:r>
        <w:rPr>
          <w:rFonts w:hint="eastAsia" w:eastAsia="楷体_GB2312"/>
          <w:b/>
          <w:bCs/>
          <w:sz w:val="32"/>
          <w:szCs w:val="32"/>
        </w:rPr>
        <w:t>2</w:t>
      </w:r>
      <w:r>
        <w:rPr>
          <w:rFonts w:hint="eastAsia" w:eastAsia="楷体_GB2312"/>
          <w:b/>
          <w:bCs/>
          <w:sz w:val="32"/>
          <w:szCs w:val="32"/>
          <w:lang w:val="en-US" w:eastAsia="zh-CN"/>
        </w:rPr>
        <w:t>5</w:t>
      </w:r>
      <w:r>
        <w:rPr>
          <w:rFonts w:eastAsia="楷体_GB2312"/>
          <w:b/>
          <w:bCs/>
          <w:sz w:val="32"/>
          <w:szCs w:val="32"/>
        </w:rPr>
        <w:t>年）：</w:t>
      </w:r>
      <w:r>
        <w:rPr>
          <w:rFonts w:eastAsia="仿宋_GB2312"/>
          <w:sz w:val="32"/>
          <w:szCs w:val="32"/>
        </w:rPr>
        <w:t>对本</w:t>
      </w:r>
      <w:r>
        <w:rPr>
          <w:rFonts w:hint="eastAsia" w:eastAsia="仿宋_GB2312"/>
          <w:sz w:val="32"/>
          <w:szCs w:val="32"/>
        </w:rPr>
        <w:t>系统</w:t>
      </w:r>
      <w:r>
        <w:rPr>
          <w:rFonts w:eastAsia="仿宋_GB2312"/>
          <w:sz w:val="32"/>
          <w:szCs w:val="32"/>
        </w:rPr>
        <w:t>普法规划实施情况进行检查，组织自查</w:t>
      </w:r>
      <w:r>
        <w:rPr>
          <w:rFonts w:hint="eastAsia" w:eastAsia="仿宋_GB2312"/>
          <w:sz w:val="32"/>
          <w:szCs w:val="32"/>
        </w:rPr>
        <w:t>、</w:t>
      </w:r>
      <w:r>
        <w:rPr>
          <w:rFonts w:eastAsia="仿宋_GB2312"/>
          <w:sz w:val="32"/>
          <w:szCs w:val="32"/>
        </w:rPr>
        <w:t>考核和总结验收。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黑体"/>
          <w:bCs/>
          <w:sz w:val="32"/>
          <w:szCs w:val="32"/>
        </w:rPr>
      </w:pPr>
      <w:r>
        <w:rPr>
          <w:rFonts w:hAnsi="黑体" w:eastAsia="黑体"/>
          <w:bCs/>
          <w:sz w:val="32"/>
          <w:szCs w:val="32"/>
        </w:rPr>
        <w:t>五、组织领导及保障措施</w:t>
      </w:r>
      <w:r>
        <w:rPr>
          <w:rFonts w:eastAsia="黑体"/>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eastAsia="仿宋_GB2312"/>
          <w:sz w:val="32"/>
          <w:szCs w:val="32"/>
        </w:rPr>
      </w:pPr>
      <w:r>
        <w:rPr>
          <w:rFonts w:eastAsia="楷体_GB2312"/>
          <w:b/>
          <w:bCs/>
          <w:sz w:val="32"/>
          <w:szCs w:val="32"/>
        </w:rPr>
        <w:t>（一）建立普法</w:t>
      </w:r>
      <w:r>
        <w:rPr>
          <w:rFonts w:hint="eastAsia" w:eastAsia="楷体_GB2312"/>
          <w:b/>
          <w:bCs/>
          <w:sz w:val="32"/>
          <w:szCs w:val="32"/>
          <w:lang w:eastAsia="zh-CN"/>
        </w:rPr>
        <w:t>组织</w:t>
      </w:r>
      <w:r>
        <w:rPr>
          <w:rFonts w:eastAsia="楷体_GB2312"/>
          <w:b/>
          <w:bCs/>
          <w:sz w:val="32"/>
          <w:szCs w:val="32"/>
        </w:rPr>
        <w:t>机构。</w:t>
      </w:r>
      <w:r>
        <w:rPr>
          <w:rFonts w:eastAsia="仿宋_GB2312"/>
          <w:sz w:val="32"/>
          <w:szCs w:val="32"/>
        </w:rPr>
        <w:t>各级妇联要重视和加强对“</w:t>
      </w:r>
      <w:r>
        <w:rPr>
          <w:rFonts w:hint="eastAsia" w:eastAsia="仿宋_GB2312"/>
          <w:sz w:val="32"/>
          <w:szCs w:val="32"/>
          <w:lang w:eastAsia="zh-CN"/>
        </w:rPr>
        <w:t>八</w:t>
      </w:r>
      <w:r>
        <w:rPr>
          <w:rFonts w:eastAsia="仿宋_GB2312"/>
          <w:sz w:val="32"/>
          <w:szCs w:val="32"/>
        </w:rPr>
        <w:t>五”普法工作的领导，</w:t>
      </w:r>
      <w:r>
        <w:rPr>
          <w:rFonts w:hint="eastAsia" w:eastAsia="仿宋_GB2312"/>
          <w:sz w:val="32"/>
          <w:szCs w:val="32"/>
        </w:rPr>
        <w:t>建立普法组织机构</w:t>
      </w:r>
      <w:r>
        <w:rPr>
          <w:rFonts w:eastAsia="仿宋_GB2312"/>
          <w:sz w:val="32"/>
          <w:szCs w:val="32"/>
        </w:rPr>
        <w:t>，加强对普法工作的领导。</w:t>
      </w:r>
      <w:r>
        <w:rPr>
          <w:rFonts w:hint="eastAsia" w:eastAsia="仿宋_GB2312"/>
          <w:sz w:val="32"/>
          <w:szCs w:val="32"/>
          <w:lang w:eastAsia="zh-CN"/>
        </w:rPr>
        <w:t>区</w:t>
      </w:r>
      <w:r>
        <w:rPr>
          <w:rFonts w:eastAsia="仿宋_GB2312"/>
          <w:sz w:val="32"/>
          <w:szCs w:val="32"/>
        </w:rPr>
        <w:t>妇联成立“</w:t>
      </w:r>
      <w:r>
        <w:rPr>
          <w:rFonts w:hint="eastAsia" w:eastAsia="仿宋_GB2312"/>
          <w:sz w:val="32"/>
          <w:szCs w:val="32"/>
          <w:lang w:eastAsia="zh-CN"/>
        </w:rPr>
        <w:t>八</w:t>
      </w:r>
      <w:r>
        <w:rPr>
          <w:rFonts w:eastAsia="仿宋_GB2312"/>
          <w:sz w:val="32"/>
          <w:szCs w:val="32"/>
        </w:rPr>
        <w:t xml:space="preserve">五”普法领导小组，负责协调、指导妇联系统普法工作。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lang w:eastAsia="zh-CN"/>
        </w:rPr>
        <w:t>区</w:t>
      </w:r>
      <w:r>
        <w:rPr>
          <w:rFonts w:eastAsia="仿宋_GB2312"/>
          <w:sz w:val="32"/>
          <w:szCs w:val="32"/>
        </w:rPr>
        <w:t>妇联“</w:t>
      </w:r>
      <w:r>
        <w:rPr>
          <w:rFonts w:hint="eastAsia" w:eastAsia="仿宋_GB2312"/>
          <w:sz w:val="32"/>
          <w:szCs w:val="32"/>
          <w:lang w:eastAsia="zh-CN"/>
        </w:rPr>
        <w:t>八</w:t>
      </w:r>
      <w:r>
        <w:rPr>
          <w:rFonts w:eastAsia="仿宋_GB2312"/>
          <w:sz w:val="32"/>
          <w:szCs w:val="32"/>
        </w:rPr>
        <w:t xml:space="preserve">五”普法领导小组名单如下： </w:t>
      </w:r>
    </w:p>
    <w:p>
      <w:pPr>
        <w:spacing w:line="600" w:lineRule="exact"/>
        <w:ind w:firstLine="640" w:firstLineChars="200"/>
        <w:rPr>
          <w:rFonts w:hint="eastAsia" w:eastAsia="仿宋_GB2312"/>
          <w:sz w:val="32"/>
          <w:szCs w:val="32"/>
          <w:lang w:eastAsia="zh-CN"/>
        </w:rPr>
      </w:pPr>
      <w:r>
        <w:rPr>
          <w:rFonts w:eastAsia="仿宋_GB2312"/>
          <w:sz w:val="32"/>
          <w:szCs w:val="32"/>
        </w:rPr>
        <w:t>组  长</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lang w:eastAsia="zh-CN"/>
        </w:rPr>
        <w:t>甘</w:t>
      </w:r>
      <w:r>
        <w:rPr>
          <w:rFonts w:hint="eastAsia" w:eastAsia="仿宋_GB2312"/>
          <w:sz w:val="32"/>
          <w:szCs w:val="32"/>
          <w:lang w:val="en-US" w:eastAsia="zh-CN"/>
        </w:rPr>
        <w:t xml:space="preserve">  </w:t>
      </w:r>
      <w:r>
        <w:rPr>
          <w:rFonts w:hint="eastAsia" w:eastAsia="仿宋_GB2312"/>
          <w:sz w:val="32"/>
          <w:szCs w:val="32"/>
          <w:lang w:eastAsia="zh-CN"/>
        </w:rPr>
        <w:t>芳</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eastAsia="zh-CN"/>
        </w:rPr>
        <w:t>区</w:t>
      </w:r>
      <w:r>
        <w:rPr>
          <w:rFonts w:eastAsia="仿宋_GB2312"/>
          <w:sz w:val="32"/>
          <w:szCs w:val="32"/>
        </w:rPr>
        <w:t>妇联党组书记、主席</w:t>
      </w:r>
    </w:p>
    <w:p>
      <w:pPr>
        <w:spacing w:line="600" w:lineRule="exact"/>
        <w:ind w:firstLine="640" w:firstLineChars="200"/>
        <w:rPr>
          <w:rFonts w:hint="default" w:eastAsia="仿宋_GB2312"/>
          <w:sz w:val="32"/>
          <w:szCs w:val="32"/>
          <w:lang w:val="en-US" w:eastAsia="zh-CN"/>
        </w:rPr>
      </w:pPr>
      <w:r>
        <w:rPr>
          <w:rFonts w:eastAsia="仿宋_GB2312"/>
          <w:sz w:val="32"/>
          <w:szCs w:val="32"/>
        </w:rPr>
        <w:t xml:space="preserve">副组长 </w:t>
      </w:r>
      <w:r>
        <w:rPr>
          <w:rFonts w:hint="eastAsia" w:eastAsia="仿宋_GB2312"/>
          <w:sz w:val="32"/>
          <w:szCs w:val="32"/>
        </w:rPr>
        <w:t xml:space="preserve">   </w:t>
      </w:r>
      <w:r>
        <w:rPr>
          <w:rFonts w:hint="eastAsia" w:eastAsia="仿宋_GB2312"/>
          <w:sz w:val="32"/>
          <w:szCs w:val="32"/>
          <w:lang w:eastAsia="zh-CN"/>
        </w:rPr>
        <w:t>蔡惠君</w:t>
      </w:r>
      <w:r>
        <w:rPr>
          <w:rFonts w:hint="eastAsia" w:eastAsia="仿宋_GB2312"/>
          <w:sz w:val="32"/>
          <w:szCs w:val="32"/>
          <w:lang w:val="en-US" w:eastAsia="zh-CN"/>
        </w:rPr>
        <w:t xml:space="preserve">   区</w:t>
      </w:r>
      <w:r>
        <w:rPr>
          <w:rFonts w:eastAsia="仿宋_GB2312"/>
          <w:sz w:val="32"/>
          <w:szCs w:val="32"/>
        </w:rPr>
        <w:t>妇联党组</w:t>
      </w:r>
      <w:r>
        <w:rPr>
          <w:rFonts w:hint="eastAsia" w:eastAsia="仿宋_GB2312"/>
          <w:sz w:val="32"/>
          <w:szCs w:val="32"/>
          <w:lang w:eastAsia="zh-CN"/>
        </w:rPr>
        <w:t>成员</w:t>
      </w:r>
      <w:r>
        <w:rPr>
          <w:rFonts w:eastAsia="仿宋_GB2312"/>
          <w:sz w:val="32"/>
          <w:szCs w:val="32"/>
        </w:rPr>
        <w:t>、</w:t>
      </w:r>
      <w:r>
        <w:rPr>
          <w:rFonts w:hint="eastAsia" w:eastAsia="仿宋_GB2312"/>
          <w:sz w:val="32"/>
          <w:szCs w:val="32"/>
          <w:lang w:eastAsia="zh-CN"/>
        </w:rPr>
        <w:t>副</w:t>
      </w:r>
      <w:r>
        <w:rPr>
          <w:rFonts w:eastAsia="仿宋_GB2312"/>
          <w:sz w:val="32"/>
          <w:szCs w:val="32"/>
        </w:rPr>
        <w:t>主席</w:t>
      </w:r>
    </w:p>
    <w:p>
      <w:pPr>
        <w:spacing w:line="600" w:lineRule="exact"/>
        <w:ind w:firstLine="640" w:firstLineChars="200"/>
        <w:rPr>
          <w:rFonts w:hint="eastAsia" w:eastAsia="仿宋_GB2312"/>
          <w:sz w:val="32"/>
          <w:szCs w:val="32"/>
          <w:lang w:eastAsia="zh-CN"/>
        </w:rPr>
      </w:pPr>
      <w:r>
        <w:rPr>
          <w:rFonts w:eastAsia="仿宋_GB2312"/>
          <w:sz w:val="32"/>
          <w:szCs w:val="32"/>
        </w:rPr>
        <w:t xml:space="preserve">成  员    </w:t>
      </w:r>
      <w:r>
        <w:rPr>
          <w:rFonts w:hint="eastAsia" w:eastAsia="仿宋_GB2312"/>
          <w:sz w:val="32"/>
          <w:szCs w:val="32"/>
          <w:lang w:eastAsia="zh-CN"/>
        </w:rPr>
        <w:t>柯</w:t>
      </w:r>
      <w:r>
        <w:rPr>
          <w:rFonts w:hint="eastAsia" w:eastAsia="仿宋_GB2312"/>
          <w:sz w:val="32"/>
          <w:szCs w:val="32"/>
          <w:lang w:val="en-US" w:eastAsia="zh-CN"/>
        </w:rPr>
        <w:t xml:space="preserve">  </w:t>
      </w:r>
      <w:r>
        <w:rPr>
          <w:rFonts w:hint="eastAsia" w:eastAsia="仿宋_GB2312"/>
          <w:sz w:val="32"/>
          <w:szCs w:val="32"/>
          <w:lang w:eastAsia="zh-CN"/>
        </w:rPr>
        <w:t>燕</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eastAsia="zh-CN"/>
        </w:rPr>
        <w:t>区妇联办公室主任</w:t>
      </w:r>
    </w:p>
    <w:p>
      <w:pPr>
        <w:spacing w:line="600" w:lineRule="exact"/>
        <w:ind w:firstLine="640" w:firstLineChars="200"/>
        <w:rPr>
          <w:rFonts w:hint="eastAsia" w:eastAsia="仿宋_GB2312"/>
          <w:sz w:val="32"/>
          <w:szCs w:val="32"/>
          <w:lang w:eastAsia="zh-CN"/>
        </w:rPr>
      </w:pPr>
      <w:r>
        <w:rPr>
          <w:rFonts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lang w:eastAsia="zh-CN"/>
        </w:rPr>
        <w:t>刘小清</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lang w:eastAsia="zh-CN"/>
        </w:rPr>
        <w:t>区</w:t>
      </w:r>
      <w:r>
        <w:rPr>
          <w:rFonts w:eastAsia="仿宋_GB2312"/>
          <w:sz w:val="32"/>
          <w:szCs w:val="32"/>
        </w:rPr>
        <w:t>妇联</w:t>
      </w:r>
      <w:r>
        <w:rPr>
          <w:rFonts w:hint="eastAsia" w:eastAsia="仿宋_GB2312"/>
          <w:sz w:val="32"/>
          <w:szCs w:val="32"/>
          <w:lang w:eastAsia="zh-CN"/>
        </w:rPr>
        <w:t>维权专干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李  旎</w:t>
      </w:r>
      <w:r>
        <w:rPr>
          <w:rFonts w:hint="eastAsia" w:eastAsia="仿宋_GB2312"/>
          <w:sz w:val="32"/>
          <w:szCs w:val="32"/>
          <w:lang w:val="en-US" w:eastAsia="zh-CN"/>
        </w:rPr>
        <w:t xml:space="preserve">   望麓园街道妇联专干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杨微微</w:t>
      </w:r>
      <w:r>
        <w:rPr>
          <w:rFonts w:hint="eastAsia" w:eastAsia="仿宋_GB2312"/>
          <w:sz w:val="32"/>
          <w:szCs w:val="32"/>
          <w:lang w:val="en-US" w:eastAsia="zh-CN"/>
        </w:rPr>
        <w:t xml:space="preserve">   清水塘街道妇联副主席</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杨  柳</w:t>
      </w:r>
      <w:r>
        <w:rPr>
          <w:rFonts w:hint="eastAsia" w:eastAsia="仿宋_GB2312"/>
          <w:sz w:val="32"/>
          <w:szCs w:val="32"/>
          <w:lang w:val="en-US" w:eastAsia="zh-CN"/>
        </w:rPr>
        <w:t xml:space="preserve">   湘雅路街道妇联专干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彭文辉   伍家岭街道妇联专干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李  峥   新河街道妇联专干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谢  蓉</w:t>
      </w:r>
      <w:r>
        <w:rPr>
          <w:rFonts w:hint="eastAsia" w:eastAsia="仿宋_GB2312"/>
          <w:sz w:val="32"/>
          <w:szCs w:val="32"/>
          <w:lang w:val="en-US" w:eastAsia="zh-CN"/>
        </w:rPr>
        <w:t xml:space="preserve">   东风路街道妇联副主席</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李  娜</w:t>
      </w:r>
      <w:r>
        <w:rPr>
          <w:rFonts w:hint="eastAsia" w:eastAsia="仿宋_GB2312"/>
          <w:sz w:val="32"/>
          <w:szCs w:val="32"/>
          <w:lang w:val="en-US" w:eastAsia="zh-CN"/>
        </w:rPr>
        <w:t xml:space="preserve">   通泰街街道妇联专干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王  梅</w:t>
      </w:r>
      <w:r>
        <w:rPr>
          <w:rFonts w:hint="eastAsia" w:eastAsia="仿宋_GB2312"/>
          <w:sz w:val="32"/>
          <w:szCs w:val="32"/>
          <w:lang w:val="en-US" w:eastAsia="zh-CN"/>
        </w:rPr>
        <w:t xml:space="preserve">   四方坪街道妇联主席</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金思雨</w:t>
      </w:r>
      <w:bookmarkStart w:id="0" w:name="_GoBack"/>
      <w:bookmarkEnd w:id="0"/>
      <w:r>
        <w:rPr>
          <w:rFonts w:hint="eastAsia" w:eastAsia="仿宋_GB2312"/>
          <w:sz w:val="32"/>
          <w:szCs w:val="32"/>
          <w:lang w:val="en-US" w:eastAsia="zh-CN"/>
        </w:rPr>
        <w:t xml:space="preserve">   芙蓉北路街道妇联专干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刘  滢   洪山街道妇联专干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张  芳   月湖街道妇联副主席</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陈煜臻   浏阳河街道妇联专干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孙思波</w:t>
      </w:r>
      <w:r>
        <w:rPr>
          <w:rFonts w:hint="eastAsia" w:eastAsia="仿宋_GB2312"/>
          <w:sz w:val="32"/>
          <w:szCs w:val="32"/>
          <w:lang w:val="en-US" w:eastAsia="zh-CN"/>
        </w:rPr>
        <w:t xml:space="preserve">   秀峰街道妇联专干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eastAsia="zh-CN"/>
        </w:rPr>
        <w:t>李  锦</w:t>
      </w:r>
      <w:r>
        <w:rPr>
          <w:rFonts w:hint="eastAsia" w:eastAsia="仿宋_GB2312"/>
          <w:sz w:val="32"/>
          <w:szCs w:val="32"/>
          <w:lang w:val="en-US" w:eastAsia="zh-CN"/>
        </w:rPr>
        <w:t xml:space="preserve">   捞刀河街道妇联专干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李  蒙   沙坪街道妇联专干</w:t>
      </w:r>
    </w:p>
    <w:p>
      <w:pPr>
        <w:spacing w:line="600" w:lineRule="exact"/>
        <w:ind w:firstLine="2240" w:firstLineChars="700"/>
        <w:rPr>
          <w:rFonts w:hint="eastAsia" w:eastAsia="仿宋_GB2312"/>
          <w:sz w:val="32"/>
          <w:szCs w:val="32"/>
          <w:lang w:val="en-US" w:eastAsia="zh-CN"/>
        </w:rPr>
      </w:pPr>
      <w:r>
        <w:rPr>
          <w:rFonts w:hint="eastAsia" w:eastAsia="仿宋_GB2312"/>
          <w:sz w:val="32"/>
          <w:szCs w:val="32"/>
          <w:lang w:val="en-US" w:eastAsia="zh-CN"/>
        </w:rPr>
        <w:t>黄  祎   青竹湖街道妇联专干</w:t>
      </w:r>
    </w:p>
    <w:p>
      <w:pPr>
        <w:pStyle w:val="3"/>
        <w:spacing w:line="600" w:lineRule="exact"/>
        <w:ind w:firstLine="640" w:firstLineChars="200"/>
        <w:rPr>
          <w:sz w:val="32"/>
          <w:szCs w:val="32"/>
        </w:rPr>
      </w:pPr>
      <w:r>
        <w:rPr>
          <w:sz w:val="32"/>
          <w:szCs w:val="32"/>
        </w:rPr>
        <w:t>领导小组下设办公室，办公室设在</w:t>
      </w:r>
      <w:r>
        <w:rPr>
          <w:rFonts w:hint="eastAsia"/>
          <w:sz w:val="32"/>
          <w:szCs w:val="32"/>
          <w:lang w:eastAsia="zh-CN"/>
        </w:rPr>
        <w:t>区妇联办公室</w:t>
      </w:r>
      <w:r>
        <w:rPr>
          <w:sz w:val="32"/>
          <w:szCs w:val="32"/>
        </w:rPr>
        <w:t>，由</w:t>
      </w:r>
      <w:r>
        <w:rPr>
          <w:rFonts w:hint="eastAsia"/>
          <w:sz w:val="32"/>
          <w:szCs w:val="32"/>
          <w:lang w:eastAsia="zh-CN"/>
        </w:rPr>
        <w:t>柯燕</w:t>
      </w:r>
      <w:r>
        <w:rPr>
          <w:sz w:val="32"/>
          <w:szCs w:val="32"/>
        </w:rPr>
        <w:t>担任办公室主任。</w:t>
      </w:r>
    </w:p>
    <w:p>
      <w:pPr>
        <w:pStyle w:val="3"/>
        <w:spacing w:line="600" w:lineRule="exact"/>
        <w:ind w:firstLine="643" w:firstLineChars="200"/>
        <w:rPr>
          <w:sz w:val="32"/>
          <w:szCs w:val="32"/>
        </w:rPr>
      </w:pPr>
      <w:r>
        <w:rPr>
          <w:rFonts w:eastAsia="楷体_GB2312"/>
          <w:b/>
          <w:bCs/>
          <w:sz w:val="32"/>
          <w:szCs w:val="32"/>
        </w:rPr>
        <w:t>（二）强化队伍，抓好落实。</w:t>
      </w:r>
      <w:r>
        <w:rPr>
          <w:sz w:val="32"/>
          <w:szCs w:val="32"/>
        </w:rPr>
        <w:t>各级妇联要注重普法工作队伍建设，每年定期集中培训，各</w:t>
      </w:r>
      <w:r>
        <w:rPr>
          <w:rFonts w:hint="eastAsia"/>
          <w:sz w:val="32"/>
          <w:szCs w:val="32"/>
          <w:lang w:eastAsia="zh-CN"/>
        </w:rPr>
        <w:t>单位</w:t>
      </w:r>
      <w:r>
        <w:rPr>
          <w:sz w:val="32"/>
          <w:szCs w:val="32"/>
        </w:rPr>
        <w:t>通过多种形式地学习和培训，把妇联干部培养成一支法律素质高和业务能力强的队伍。要注重发挥</w:t>
      </w:r>
      <w:r>
        <w:rPr>
          <w:rFonts w:hint="eastAsia"/>
          <w:sz w:val="32"/>
          <w:szCs w:val="32"/>
          <w:lang w:eastAsia="zh-CN"/>
        </w:rPr>
        <w:t>妇女儿童权益保障法学研究会、</w:t>
      </w:r>
      <w:r>
        <w:rPr>
          <w:sz w:val="32"/>
          <w:szCs w:val="32"/>
        </w:rPr>
        <w:t>女法律工作者联谊会</w:t>
      </w:r>
      <w:r>
        <w:rPr>
          <w:rFonts w:hint="eastAsia"/>
          <w:sz w:val="32"/>
          <w:szCs w:val="32"/>
        </w:rPr>
        <w:t>和专业社会组织</w:t>
      </w:r>
      <w:r>
        <w:rPr>
          <w:sz w:val="32"/>
          <w:szCs w:val="32"/>
        </w:rPr>
        <w:t>的作用，</w:t>
      </w:r>
      <w:r>
        <w:rPr>
          <w:rFonts w:hint="eastAsia"/>
          <w:sz w:val="32"/>
          <w:szCs w:val="32"/>
        </w:rPr>
        <w:t>充实</w:t>
      </w:r>
      <w:r>
        <w:rPr>
          <w:sz w:val="32"/>
          <w:szCs w:val="32"/>
        </w:rPr>
        <w:t>普法讲师团</w:t>
      </w:r>
      <w:r>
        <w:rPr>
          <w:rFonts w:hint="eastAsia"/>
          <w:sz w:val="32"/>
          <w:szCs w:val="32"/>
        </w:rPr>
        <w:t>成员，开发相关课程</w:t>
      </w:r>
      <w:r>
        <w:rPr>
          <w:sz w:val="32"/>
          <w:szCs w:val="32"/>
        </w:rPr>
        <w:t>，深入乡村、社区开展各种普法讲座、以案释法活动进行宣传。</w:t>
      </w:r>
    </w:p>
    <w:p>
      <w:pPr>
        <w:pStyle w:val="3"/>
        <w:spacing w:line="600" w:lineRule="exact"/>
        <w:ind w:firstLine="643" w:firstLineChars="200"/>
        <w:rPr>
          <w:sz w:val="32"/>
          <w:szCs w:val="32"/>
        </w:rPr>
      </w:pPr>
      <w:r>
        <w:rPr>
          <w:rFonts w:eastAsia="楷体_GB2312"/>
          <w:b/>
          <w:bCs/>
          <w:sz w:val="32"/>
          <w:szCs w:val="32"/>
        </w:rPr>
        <w:t>（三）抓好重点，紧贴实际。</w:t>
      </w:r>
      <w:r>
        <w:rPr>
          <w:sz w:val="32"/>
          <w:szCs w:val="32"/>
        </w:rPr>
        <w:t>“</w:t>
      </w:r>
      <w:r>
        <w:rPr>
          <w:rFonts w:hint="eastAsia"/>
          <w:sz w:val="32"/>
          <w:szCs w:val="32"/>
          <w:lang w:eastAsia="zh-CN"/>
        </w:rPr>
        <w:t>八</w:t>
      </w:r>
      <w:r>
        <w:rPr>
          <w:sz w:val="32"/>
          <w:szCs w:val="32"/>
        </w:rPr>
        <w:t>五”普法重点对象，</w:t>
      </w:r>
      <w:r>
        <w:rPr>
          <w:rFonts w:hint="eastAsia"/>
          <w:sz w:val="32"/>
          <w:szCs w:val="32"/>
          <w:lang w:eastAsia="zh-CN"/>
        </w:rPr>
        <w:t>要</w:t>
      </w:r>
      <w:r>
        <w:rPr>
          <w:sz w:val="32"/>
          <w:szCs w:val="32"/>
        </w:rPr>
        <w:t>面向社区</w:t>
      </w:r>
      <w:r>
        <w:rPr>
          <w:rFonts w:hint="eastAsia"/>
          <w:sz w:val="32"/>
          <w:szCs w:val="32"/>
          <w:lang w:eastAsia="zh-CN"/>
        </w:rPr>
        <w:t>（</w:t>
      </w:r>
      <w:r>
        <w:rPr>
          <w:sz w:val="32"/>
          <w:szCs w:val="32"/>
        </w:rPr>
        <w:t>村</w:t>
      </w:r>
      <w:r>
        <w:rPr>
          <w:rFonts w:hint="eastAsia"/>
          <w:sz w:val="32"/>
          <w:szCs w:val="32"/>
          <w:lang w:eastAsia="zh-CN"/>
        </w:rPr>
        <w:t>）</w:t>
      </w:r>
      <w:r>
        <w:rPr>
          <w:sz w:val="32"/>
          <w:szCs w:val="32"/>
        </w:rPr>
        <w:t>、居民、进城务工妇女；普法内容，</w:t>
      </w:r>
      <w:r>
        <w:rPr>
          <w:rFonts w:hint="eastAsia"/>
          <w:sz w:val="32"/>
          <w:szCs w:val="32"/>
          <w:lang w:eastAsia="zh-CN"/>
        </w:rPr>
        <w:t>要</w:t>
      </w:r>
      <w:r>
        <w:rPr>
          <w:sz w:val="32"/>
          <w:szCs w:val="32"/>
        </w:rPr>
        <w:t>突出依法维护权益、普及依法行使权益，依法履行法定义务的宣传教育。普法形式多样，举办各类法</w:t>
      </w:r>
      <w:r>
        <w:rPr>
          <w:rFonts w:hint="eastAsia"/>
          <w:sz w:val="32"/>
          <w:szCs w:val="32"/>
        </w:rPr>
        <w:t>治</w:t>
      </w:r>
      <w:r>
        <w:rPr>
          <w:sz w:val="32"/>
          <w:szCs w:val="32"/>
        </w:rPr>
        <w:t>学习班，发放法</w:t>
      </w:r>
      <w:r>
        <w:rPr>
          <w:rFonts w:hint="eastAsia"/>
          <w:sz w:val="32"/>
          <w:szCs w:val="32"/>
        </w:rPr>
        <w:t>治</w:t>
      </w:r>
      <w:r>
        <w:rPr>
          <w:sz w:val="32"/>
          <w:szCs w:val="32"/>
        </w:rPr>
        <w:t>学习资料，组织开展经常性的法律咨询，把法律交给广大妇女群众，人人争做法律“明白人”。</w:t>
      </w:r>
    </w:p>
    <w:p>
      <w:pPr>
        <w:spacing w:line="600" w:lineRule="exact"/>
        <w:ind w:firstLine="643" w:firstLineChars="200"/>
        <w:rPr>
          <w:rFonts w:hint="eastAsia" w:eastAsia="仿宋_GB2312"/>
          <w:sz w:val="30"/>
          <w:szCs w:val="30"/>
        </w:rPr>
      </w:pPr>
      <w:r>
        <w:rPr>
          <w:rFonts w:eastAsia="楷体_GB2312"/>
          <w:b/>
          <w:bCs/>
          <w:sz w:val="32"/>
          <w:szCs w:val="32"/>
        </w:rPr>
        <w:t>（四）</w:t>
      </w:r>
      <w:r>
        <w:rPr>
          <w:rFonts w:eastAsia="楷体_GB2312"/>
          <w:b/>
          <w:sz w:val="32"/>
          <w:szCs w:val="32"/>
        </w:rPr>
        <w:t>落实经费，保障运行。</w:t>
      </w:r>
      <w:r>
        <w:rPr>
          <w:rFonts w:eastAsia="仿宋_GB2312"/>
          <w:sz w:val="32"/>
          <w:szCs w:val="32"/>
        </w:rPr>
        <w:t>各级妇联要把法</w:t>
      </w:r>
      <w:r>
        <w:rPr>
          <w:rFonts w:hint="eastAsia" w:eastAsia="仿宋_GB2312"/>
          <w:sz w:val="32"/>
          <w:szCs w:val="32"/>
          <w:lang w:eastAsia="zh-CN"/>
        </w:rPr>
        <w:t>治</w:t>
      </w:r>
      <w:r>
        <w:rPr>
          <w:rFonts w:eastAsia="仿宋_GB2312"/>
          <w:sz w:val="32"/>
          <w:szCs w:val="32"/>
        </w:rPr>
        <w:t>宣传教育工作经费纳入</w:t>
      </w:r>
      <w:r>
        <w:rPr>
          <w:rFonts w:hint="eastAsia" w:eastAsia="仿宋_GB2312"/>
          <w:sz w:val="32"/>
          <w:szCs w:val="32"/>
          <w:lang w:eastAsia="zh-CN"/>
        </w:rPr>
        <w:t>街道</w:t>
      </w:r>
      <w:r>
        <w:rPr>
          <w:rFonts w:eastAsia="仿宋_GB2312"/>
          <w:sz w:val="32"/>
          <w:szCs w:val="32"/>
        </w:rPr>
        <w:t>工作经费，保证</w:t>
      </w:r>
      <w:r>
        <w:rPr>
          <w:rFonts w:hint="eastAsia" w:eastAsia="仿宋_GB2312"/>
          <w:sz w:val="32"/>
          <w:szCs w:val="32"/>
          <w:lang w:eastAsia="zh-CN"/>
        </w:rPr>
        <w:t>普</w:t>
      </w:r>
      <w:r>
        <w:rPr>
          <w:rFonts w:eastAsia="仿宋_GB2312"/>
          <w:sz w:val="32"/>
          <w:szCs w:val="32"/>
        </w:rPr>
        <w:t>法宣传教育经费专款专用，切实落实到位。要面向社会整合资源，多渠道争取经费支持，确保宣传培训、经验推广、考核评比等工作的正常开展，确保普法规划的顺利实施。</w:t>
      </w:r>
      <w:r>
        <w:rPr>
          <w:rFonts w:hint="eastAsia" w:eastAsia="仿宋_GB2312"/>
          <w:sz w:val="32"/>
          <w:szCs w:val="32"/>
        </w:rPr>
        <w:t>鼓励和支持社会组织通过政府购买服务方式参与法治宣传和维权服务。</w:t>
      </w: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spacing w:line="600" w:lineRule="exact"/>
        <w:rPr>
          <w:rFonts w:hint="eastAsia" w:eastAsia="仿宋_GB2312"/>
          <w:sz w:val="30"/>
          <w:szCs w:val="30"/>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仿宋_GB2312"/>
          <w:sz w:val="30"/>
          <w:szCs w:val="30"/>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eastAsia="仿宋_GB2312"/>
          <w:sz w:val="30"/>
          <w:szCs w:val="30"/>
        </w:rPr>
      </w:pPr>
    </w:p>
    <w:p>
      <w:pPr>
        <w:spacing w:line="600" w:lineRule="exact"/>
        <w:ind w:left="600" w:hanging="600" w:hangingChars="200"/>
        <w:rPr>
          <w:rFonts w:eastAsia="仿宋_GB2312"/>
          <w:sz w:val="30"/>
          <w:szCs w:val="30"/>
        </w:rPr>
      </w:pPr>
      <w:r>
        <w:rPr>
          <w:rFonts w:eastAsia="黑体"/>
          <w:sz w:val="30"/>
          <w:szCs w:val="30"/>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38735</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3.05pt;height:0pt;width:414pt;z-index:251659264;mso-width-relative:page;mso-height-relative:page;" filled="f" stroked="t" coordsize="21600,21600" o:gfxdata="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4&#10;eD140QAAAAUBAAAPAAAAAAAAAAEAIAAAACIAAABkcnMvZG93bnJldi54bWxQSwECFAAUAAAACACH&#10;TuJAgPJ4zfIBAADkAwAADgAAAAAAAAABACAAAAAgAQAAZHJzL2Uyb0RvYy54bWxQSwUGAAAAAAYA&#10;BgBZAQAAhAUAAAAA&#10;">
                <v:fill on="f" focussize="0,0"/>
                <v:stroke color="#000000" joinstyle="round"/>
                <v:imagedata o:title=""/>
                <o:lock v:ext="edit" aspectratio="f"/>
              </v:line>
            </w:pict>
          </mc:Fallback>
        </mc:AlternateContent>
      </w:r>
      <w:r>
        <w:rPr>
          <w:rFonts w:hint="eastAsia" w:eastAsia="华文中宋"/>
          <w:sz w:val="30"/>
          <w:szCs w:val="30"/>
        </w:rPr>
        <w:t>发</w:t>
      </w:r>
      <w:r>
        <w:rPr>
          <w:rFonts w:eastAsia="华文中宋"/>
          <w:sz w:val="30"/>
          <w:szCs w:val="30"/>
        </w:rPr>
        <w:t>：</w:t>
      </w:r>
      <w:r>
        <w:rPr>
          <w:rFonts w:hint="eastAsia" w:eastAsia="仿宋_GB2312"/>
          <w:sz w:val="30"/>
          <w:szCs w:val="30"/>
        </w:rPr>
        <w:t>望麓园街道</w:t>
      </w:r>
      <w:r>
        <w:rPr>
          <w:rFonts w:hint="eastAsia" w:eastAsia="仿宋_GB2312"/>
          <w:sz w:val="30"/>
          <w:szCs w:val="30"/>
          <w:lang w:eastAsia="zh-CN"/>
        </w:rPr>
        <w:t>、</w:t>
      </w:r>
      <w:r>
        <w:rPr>
          <w:rFonts w:hint="eastAsia" w:eastAsia="仿宋_GB2312"/>
          <w:sz w:val="30"/>
          <w:szCs w:val="30"/>
        </w:rPr>
        <w:t>清水塘街道</w:t>
      </w:r>
      <w:r>
        <w:rPr>
          <w:rFonts w:hint="eastAsia" w:eastAsia="仿宋_GB2312"/>
          <w:sz w:val="30"/>
          <w:szCs w:val="30"/>
          <w:lang w:eastAsia="zh-CN"/>
        </w:rPr>
        <w:t>、</w:t>
      </w:r>
      <w:r>
        <w:rPr>
          <w:rFonts w:hint="eastAsia" w:eastAsia="仿宋_GB2312"/>
          <w:sz w:val="30"/>
          <w:szCs w:val="30"/>
        </w:rPr>
        <w:t>湘雅路街道</w:t>
      </w:r>
      <w:r>
        <w:rPr>
          <w:rFonts w:hint="eastAsia" w:eastAsia="仿宋_GB2312"/>
          <w:sz w:val="30"/>
          <w:szCs w:val="30"/>
          <w:lang w:eastAsia="zh-CN"/>
        </w:rPr>
        <w:t>、</w:t>
      </w:r>
      <w:r>
        <w:rPr>
          <w:rFonts w:hint="eastAsia" w:eastAsia="仿宋_GB2312"/>
          <w:sz w:val="30"/>
          <w:szCs w:val="30"/>
        </w:rPr>
        <w:t>伍家岭街道</w:t>
      </w:r>
      <w:r>
        <w:rPr>
          <w:rFonts w:hint="eastAsia" w:eastAsia="仿宋_GB2312"/>
          <w:sz w:val="30"/>
          <w:szCs w:val="30"/>
          <w:lang w:eastAsia="zh-CN"/>
        </w:rPr>
        <w:t>、</w:t>
      </w:r>
      <w:r>
        <w:rPr>
          <w:rFonts w:hint="eastAsia" w:eastAsia="仿宋_GB2312"/>
          <w:sz w:val="30"/>
          <w:szCs w:val="30"/>
        </w:rPr>
        <w:t>新河街道</w:t>
      </w:r>
      <w:r>
        <w:rPr>
          <w:rFonts w:hint="eastAsia" w:eastAsia="仿宋_GB2312"/>
          <w:sz w:val="30"/>
          <w:szCs w:val="30"/>
          <w:lang w:eastAsia="zh-CN"/>
        </w:rPr>
        <w:t>、</w:t>
      </w:r>
      <w:r>
        <w:rPr>
          <w:rFonts w:hint="eastAsia" w:eastAsia="仿宋_GB2312"/>
          <w:sz w:val="30"/>
          <w:szCs w:val="30"/>
        </w:rPr>
        <w:t>东风路街道</w:t>
      </w:r>
      <w:r>
        <w:rPr>
          <w:rFonts w:hint="eastAsia" w:eastAsia="仿宋_GB2312"/>
          <w:sz w:val="30"/>
          <w:szCs w:val="30"/>
          <w:lang w:eastAsia="zh-CN"/>
        </w:rPr>
        <w:t>、</w:t>
      </w:r>
      <w:r>
        <w:rPr>
          <w:rFonts w:hint="eastAsia" w:eastAsia="仿宋_GB2312"/>
          <w:sz w:val="30"/>
          <w:szCs w:val="30"/>
        </w:rPr>
        <w:t>通泰街街道</w:t>
      </w:r>
      <w:r>
        <w:rPr>
          <w:rFonts w:hint="eastAsia" w:eastAsia="仿宋_GB2312"/>
          <w:sz w:val="30"/>
          <w:szCs w:val="30"/>
          <w:lang w:eastAsia="zh-CN"/>
        </w:rPr>
        <w:t>、</w:t>
      </w:r>
      <w:r>
        <w:rPr>
          <w:rFonts w:hint="eastAsia" w:eastAsia="仿宋_GB2312"/>
          <w:sz w:val="30"/>
          <w:szCs w:val="30"/>
        </w:rPr>
        <w:t>四方坪街道</w:t>
      </w:r>
      <w:r>
        <w:rPr>
          <w:rFonts w:hint="eastAsia" w:eastAsia="仿宋_GB2312"/>
          <w:sz w:val="30"/>
          <w:szCs w:val="30"/>
          <w:lang w:eastAsia="zh-CN"/>
        </w:rPr>
        <w:t>、</w:t>
      </w:r>
      <w:r>
        <w:rPr>
          <w:rFonts w:hint="eastAsia" w:eastAsia="仿宋_GB2312"/>
          <w:sz w:val="30"/>
          <w:szCs w:val="30"/>
        </w:rPr>
        <w:t>芙蓉北路街道</w:t>
      </w:r>
      <w:r>
        <w:rPr>
          <w:rFonts w:hint="eastAsia" w:eastAsia="仿宋_GB2312"/>
          <w:sz w:val="30"/>
          <w:szCs w:val="30"/>
          <w:lang w:eastAsia="zh-CN"/>
        </w:rPr>
        <w:t>、</w:t>
      </w:r>
      <w:r>
        <w:rPr>
          <w:rFonts w:hint="eastAsia" w:eastAsia="仿宋_GB2312"/>
          <w:sz w:val="30"/>
          <w:szCs w:val="30"/>
        </w:rPr>
        <w:t>洪山街道</w:t>
      </w:r>
      <w:r>
        <w:rPr>
          <w:rFonts w:hint="eastAsia" w:eastAsia="仿宋_GB2312"/>
          <w:sz w:val="30"/>
          <w:szCs w:val="30"/>
          <w:lang w:eastAsia="zh-CN"/>
        </w:rPr>
        <w:t>、</w:t>
      </w:r>
      <w:r>
        <w:rPr>
          <w:rFonts w:hint="eastAsia" w:eastAsia="仿宋_GB2312"/>
          <w:sz w:val="30"/>
          <w:szCs w:val="30"/>
        </w:rPr>
        <w:t>月湖街道</w:t>
      </w:r>
      <w:r>
        <w:rPr>
          <w:rFonts w:hint="eastAsia" w:eastAsia="仿宋_GB2312"/>
          <w:sz w:val="30"/>
          <w:szCs w:val="30"/>
          <w:lang w:eastAsia="zh-CN"/>
        </w:rPr>
        <w:t>、</w:t>
      </w:r>
      <w:r>
        <w:rPr>
          <w:rFonts w:hint="eastAsia" w:eastAsia="仿宋_GB2312"/>
          <w:sz w:val="30"/>
          <w:szCs w:val="30"/>
        </w:rPr>
        <w:t>浏阳河街道</w:t>
      </w:r>
      <w:r>
        <w:rPr>
          <w:rFonts w:hint="eastAsia" w:eastAsia="仿宋_GB2312"/>
          <w:sz w:val="30"/>
          <w:szCs w:val="30"/>
          <w:lang w:eastAsia="zh-CN"/>
        </w:rPr>
        <w:t>、</w:t>
      </w:r>
      <w:r>
        <w:rPr>
          <w:rFonts w:hint="eastAsia" w:eastAsia="仿宋_GB2312"/>
          <w:sz w:val="30"/>
          <w:szCs w:val="30"/>
        </w:rPr>
        <w:t>秀峰街道</w:t>
      </w:r>
      <w:r>
        <w:rPr>
          <w:rFonts w:hint="eastAsia" w:eastAsia="仿宋_GB2312"/>
          <w:sz w:val="30"/>
          <w:szCs w:val="30"/>
          <w:lang w:eastAsia="zh-CN"/>
        </w:rPr>
        <w:t>、</w:t>
      </w:r>
      <w:r>
        <w:rPr>
          <w:rFonts w:hint="eastAsia" w:eastAsia="仿宋_GB2312"/>
          <w:sz w:val="30"/>
          <w:szCs w:val="30"/>
        </w:rPr>
        <w:t>捞刀河街道</w:t>
      </w:r>
      <w:r>
        <w:rPr>
          <w:rFonts w:hint="eastAsia" w:eastAsia="仿宋_GB2312"/>
          <w:sz w:val="30"/>
          <w:szCs w:val="30"/>
          <w:lang w:eastAsia="zh-CN"/>
        </w:rPr>
        <w:t>、</w:t>
      </w:r>
      <w:r>
        <w:rPr>
          <w:rFonts w:hint="eastAsia" w:eastAsia="仿宋_GB2312"/>
          <w:sz w:val="30"/>
          <w:szCs w:val="30"/>
        </w:rPr>
        <w:t>沙坪街道</w:t>
      </w:r>
      <w:r>
        <w:rPr>
          <w:rFonts w:hint="eastAsia" w:eastAsia="仿宋_GB2312"/>
          <w:sz w:val="30"/>
          <w:szCs w:val="30"/>
          <w:lang w:eastAsia="zh-CN"/>
        </w:rPr>
        <w:t>、</w:t>
      </w:r>
      <w:r>
        <w:rPr>
          <w:rFonts w:hint="eastAsia" w:eastAsia="仿宋_GB2312"/>
          <w:sz w:val="30"/>
          <w:szCs w:val="30"/>
        </w:rPr>
        <w:t>青竹湖街道</w:t>
      </w:r>
    </w:p>
    <w:p>
      <w:pPr>
        <w:spacing w:line="600" w:lineRule="exact"/>
        <w:ind w:left="600" w:hanging="600" w:hangingChars="200"/>
        <w:rPr>
          <w:rFonts w:eastAsia="仿宋_GB2312"/>
          <w:sz w:val="30"/>
          <w:szCs w:val="30"/>
        </w:rPr>
      </w:pPr>
      <w:r>
        <w:rPr>
          <w:rFonts w:eastAsia="华文中宋"/>
          <w:sz w:val="30"/>
          <w:szCs w:val="30"/>
        </w:rPr>
        <w:t>抄：</w:t>
      </w:r>
      <w:r>
        <w:rPr>
          <w:rFonts w:hint="eastAsia" w:eastAsia="仿宋_GB2312"/>
          <w:sz w:val="30"/>
          <w:szCs w:val="30"/>
          <w:lang w:eastAsia="zh-CN"/>
        </w:rPr>
        <w:t>区司法局、市</w:t>
      </w:r>
      <w:r>
        <w:rPr>
          <w:rFonts w:eastAsia="仿宋_GB2312"/>
          <w:sz w:val="30"/>
          <w:szCs w:val="30"/>
        </w:rPr>
        <w:t xml:space="preserve">妇联 </w:t>
      </w:r>
    </w:p>
    <w:p>
      <w:pPr>
        <w:spacing w:line="600" w:lineRule="exact"/>
        <w:rPr>
          <w:rFonts w:eastAsia="仿宋_GB2312"/>
          <w:sz w:val="30"/>
          <w:szCs w:val="30"/>
        </w:rPr>
      </w:pPr>
      <w:r>
        <w:rPr>
          <w:rFonts w:ascii="Times New Roman" w:hAnsi="Times New Roman" w:eastAsia="仿宋_GB2312"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24130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1.9pt;height:0pt;width:414pt;z-index:251660288;mso-width-relative:page;mso-height-relative:page;" filled="f" stroked="t" coordsize="21600,21600" o:gfxdata="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Q8PJdEAAAAFAQAADwAAAAAAAAABACAAAAAiAAAAZHJzL2Rvd25yZXYueG1sUEsBAhQAFAAAAAgA&#10;h07iQLNP1HrzAQAA5AMAAA4AAAAAAAAAAQAgAAAAIAEAAGRycy9lMm9Eb2MueG1sUEsFBgAAAAAG&#10;AAYAWQEAAIUFA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30"/>
          <w:szCs w:val="30"/>
          <w:lang w:eastAsia="zh-CN"/>
        </w:rPr>
        <w:t>开福区</w:t>
      </w:r>
      <w:r>
        <w:rPr>
          <w:rFonts w:ascii="Times New Roman" w:hAnsi="Times New Roman" w:eastAsia="仿宋_GB2312" w:cs="Times New Roman"/>
          <w:sz w:val="30"/>
          <w:szCs w:val="30"/>
        </w:rPr>
        <w:t>妇</w:t>
      </w:r>
      <w:r>
        <w:rPr>
          <w:rFonts w:eastAsia="仿宋_GB2312"/>
          <w:sz w:val="30"/>
          <w:szCs w:val="30"/>
        </w:rPr>
        <w:t>女联合会                     20</w:t>
      </w:r>
      <w:r>
        <w:rPr>
          <w:rFonts w:hint="eastAsia" w:eastAsia="仿宋_GB2312"/>
          <w:sz w:val="30"/>
          <w:szCs w:val="30"/>
          <w:lang w:val="en-US" w:eastAsia="zh-CN"/>
        </w:rPr>
        <w:t>22</w:t>
      </w:r>
      <w:r>
        <w:rPr>
          <w:rFonts w:eastAsia="仿宋_GB2312"/>
          <w:sz w:val="30"/>
          <w:szCs w:val="30"/>
        </w:rPr>
        <w:t>年</w:t>
      </w:r>
      <w:r>
        <w:rPr>
          <w:rFonts w:hint="eastAsia" w:eastAsia="仿宋_GB2312"/>
          <w:sz w:val="30"/>
          <w:szCs w:val="30"/>
          <w:lang w:val="en-US" w:eastAsia="zh-CN"/>
        </w:rPr>
        <w:t>3</w:t>
      </w:r>
      <w:r>
        <w:rPr>
          <w:rFonts w:eastAsia="仿宋_GB2312"/>
          <w:sz w:val="30"/>
          <w:szCs w:val="30"/>
        </w:rPr>
        <w:t>月</w:t>
      </w:r>
      <w:r>
        <w:rPr>
          <w:rFonts w:hint="eastAsia" w:eastAsia="仿宋_GB2312"/>
          <w:sz w:val="30"/>
          <w:szCs w:val="30"/>
          <w:lang w:val="en-US" w:eastAsia="zh-CN"/>
        </w:rPr>
        <w:t>16</w:t>
      </w:r>
      <w:r>
        <w:rPr>
          <w:rFonts w:eastAsia="仿宋_GB2312"/>
          <w:sz w:val="30"/>
          <w:szCs w:val="30"/>
        </w:rPr>
        <w:t xml:space="preserve">日印 </w:t>
      </w:r>
    </w:p>
    <w:p>
      <w:pPr>
        <w:spacing w:line="600" w:lineRule="exact"/>
        <w:jc w:val="right"/>
      </w:pPr>
      <w:r>
        <w:rPr>
          <w:rFonts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29210</wp:posOffset>
                </wp:positionV>
                <wp:extent cx="5257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5pt;margin-top:2.3pt;height:0pt;width:414pt;z-index:251661312;mso-width-relative:page;mso-height-relative:page;" filled="f" stroked="t" coordsize="21600,21600" o:gfxdata="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RxQK0gAAAAUBAAAPAAAAAAAAAAEAIAAAACIAAABkcnMvZG93bnJldi54bWxQSwECFAAUAAAA&#10;CACHTuJAoiSwF/QBAADkAwAADgAAAAAAAAABACAAAAAhAQAAZHJzL2Uyb0RvYy54bWxQSwUGAAAA&#10;AAYABgBZAQAAhwUAAAAA&#10;">
                <v:fill on="f" focussize="0,0"/>
                <v:stroke color="#000000" joinstyle="round"/>
                <v:imagedata o:title=""/>
                <o:lock v:ext="edit" aspectratio="f"/>
              </v:line>
            </w:pict>
          </mc:Fallback>
        </mc:AlternateContent>
      </w:r>
      <w:r>
        <w:rPr>
          <w:rFonts w:eastAsia="仿宋_GB2312"/>
          <w:sz w:val="30"/>
          <w:szCs w:val="30"/>
        </w:rPr>
        <w:t>（共印</w:t>
      </w:r>
      <w:r>
        <w:rPr>
          <w:rFonts w:hint="eastAsia" w:eastAsia="仿宋_GB2312"/>
          <w:sz w:val="30"/>
          <w:szCs w:val="30"/>
          <w:lang w:val="en-US" w:eastAsia="zh-CN"/>
        </w:rPr>
        <w:t>20</w:t>
      </w:r>
      <w:r>
        <w:rPr>
          <w:rFonts w:eastAsia="仿宋_GB2312"/>
          <w:sz w:val="30"/>
          <w:szCs w:val="30"/>
        </w:rPr>
        <w:t>份）</w:t>
      </w:r>
    </w:p>
    <w:sectPr>
      <w:headerReference r:id="rId3" w:type="default"/>
      <w:footerReference r:id="rId4" w:type="default"/>
      <w:footerReference r:id="rId5" w:type="even"/>
      <w:pgSz w:w="11906" w:h="16838"/>
      <w:pgMar w:top="2098" w:right="1587" w:bottom="209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yNDUyN2I3YTJkMjQwOTIzMzkwNWEwOWRhMGFmMjkifQ=="/>
  </w:docVars>
  <w:rsids>
    <w:rsidRoot w:val="6C8912CD"/>
    <w:rsid w:val="003B0447"/>
    <w:rsid w:val="04D96BE9"/>
    <w:rsid w:val="072829BA"/>
    <w:rsid w:val="16225A3B"/>
    <w:rsid w:val="194E7961"/>
    <w:rsid w:val="1AD273FC"/>
    <w:rsid w:val="29BB44CF"/>
    <w:rsid w:val="2D0E188C"/>
    <w:rsid w:val="303046C6"/>
    <w:rsid w:val="33E23F04"/>
    <w:rsid w:val="35874DC0"/>
    <w:rsid w:val="37612A08"/>
    <w:rsid w:val="3D887565"/>
    <w:rsid w:val="3F70572A"/>
    <w:rsid w:val="41CC5BE7"/>
    <w:rsid w:val="4290203A"/>
    <w:rsid w:val="447F4D19"/>
    <w:rsid w:val="45200BF8"/>
    <w:rsid w:val="4A27595E"/>
    <w:rsid w:val="4CAB01AC"/>
    <w:rsid w:val="4EAE604E"/>
    <w:rsid w:val="55F1692C"/>
    <w:rsid w:val="5B5A252D"/>
    <w:rsid w:val="61D1541C"/>
    <w:rsid w:val="63377DF0"/>
    <w:rsid w:val="672B6D3E"/>
    <w:rsid w:val="6C8912CD"/>
    <w:rsid w:val="6F12155D"/>
    <w:rsid w:val="711A29F2"/>
    <w:rsid w:val="74134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line="640" w:lineRule="exact"/>
      <w:ind w:firstLine="555"/>
    </w:pPr>
    <w:rPr>
      <w:rFonts w:eastAsia="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 Char"/>
    <w:basedOn w:val="1"/>
    <w:qFormat/>
    <w:uiPriority w:val="0"/>
    <w:rPr>
      <w:rFonts w:ascii="仿宋_GB2312" w:eastAsia="仿宋_GB2312"/>
      <w:b/>
      <w:sz w:val="32"/>
      <w:szCs w:val="32"/>
    </w:rPr>
  </w:style>
  <w:style w:type="paragraph" w:customStyle="1" w:styleId="10">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4010</Words>
  <Characters>4102</Characters>
  <Lines>0</Lines>
  <Paragraphs>0</Paragraphs>
  <TotalTime>175</TotalTime>
  <ScaleCrop>false</ScaleCrop>
  <LinksUpToDate>false</LinksUpToDate>
  <CharactersWithSpaces>4280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2022-03-14T02:24:00Z</dcterms:created>
  <dc:creator>洁馨之爱</dc:creator>
  <cp:lastModifiedBy>洁馨之爱</cp:lastModifiedBy>
  <cp:lastPrinted>2022-03-16T06:55:00Z</cp:lastPrinted>
  <dcterms:modified xsi:type="dcterms:W3CDTF">2022-05-23T06:29:50Z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256462EBD5624D6CA815CB0C432A8C28</vt:lpwstr>
  </property>
</Properties>
</file>