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长沙市2021年度电子商务资金项目申请表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1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申请单位名称（单位公章）：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申请支持类别：            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申请支持金额（万元）：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2019年度电商交易额：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2020年度电商交易额：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2019年营业收入（万元）： 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2020年营业收入（万元：）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2020年纳税总额（万元）：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1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单位简介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1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项目简介（含申请理由及申请条件符合情况）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附件目录（附件请加盖单位公章，并按顺序装订成册）</w:t>
            </w: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992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20A1B"/>
    <w:rsid w:val="1D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2021-07-06T02:01:00Z</dcterms:created>
  <dc:creator>WPS_1492305662</dc:creator>
  <cp:lastModifiedBy>WPS_1492305662</cp:lastModifiedBy>
  <dcterms:modified xsi:type="dcterms:W3CDTF">2021-07-06T02:01:48Z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